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6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990"/>
        <w:gridCol w:w="697"/>
        <w:gridCol w:w="1283"/>
        <w:gridCol w:w="720"/>
        <w:gridCol w:w="810"/>
        <w:gridCol w:w="720"/>
        <w:gridCol w:w="738"/>
      </w:tblGrid>
      <w:tr w:rsidR="00B36971" w14:paraId="63F6F611" w14:textId="77777777" w:rsidTr="00C10B09">
        <w:tc>
          <w:tcPr>
            <w:tcW w:w="3978" w:type="dxa"/>
          </w:tcPr>
          <w:p w14:paraId="7E53E011" w14:textId="77777777" w:rsidR="00B36971" w:rsidRDefault="00B3697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APPROVALS</w:t>
            </w:r>
          </w:p>
        </w:tc>
        <w:tc>
          <w:tcPr>
            <w:tcW w:w="990" w:type="dxa"/>
            <w:tcBorders>
              <w:right w:val="nil"/>
            </w:tcBorders>
          </w:tcPr>
          <w:p w14:paraId="72C7E389" w14:textId="77777777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69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</w:tcPr>
          <w:p w14:paraId="7970E63E" w14:textId="77777777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REV</w:t>
            </w:r>
          </w:p>
        </w:tc>
        <w:tc>
          <w:tcPr>
            <w:tcW w:w="1283" w:type="dxa"/>
          </w:tcPr>
          <w:p w14:paraId="7B3DD2E1" w14:textId="77777777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DCN NO. </w:t>
            </w:r>
          </w:p>
        </w:tc>
        <w:tc>
          <w:tcPr>
            <w:tcW w:w="720" w:type="dxa"/>
          </w:tcPr>
          <w:p w14:paraId="0DCFF368" w14:textId="77777777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BY </w:t>
            </w:r>
          </w:p>
        </w:tc>
        <w:tc>
          <w:tcPr>
            <w:tcW w:w="810" w:type="dxa"/>
          </w:tcPr>
          <w:p w14:paraId="7DB9A562" w14:textId="77777777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CHECK </w:t>
            </w:r>
          </w:p>
        </w:tc>
        <w:tc>
          <w:tcPr>
            <w:tcW w:w="720" w:type="dxa"/>
          </w:tcPr>
          <w:p w14:paraId="560AA12D" w14:textId="77777777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DCC</w:t>
            </w:r>
          </w:p>
        </w:tc>
        <w:tc>
          <w:tcPr>
            <w:tcW w:w="738" w:type="dxa"/>
          </w:tcPr>
          <w:p w14:paraId="70D62FDC" w14:textId="77777777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</w:tr>
      <w:tr w:rsidR="00B36971" w14:paraId="73301D4E" w14:textId="77777777" w:rsidTr="00C10B09">
        <w:tc>
          <w:tcPr>
            <w:tcW w:w="3978" w:type="dxa"/>
          </w:tcPr>
          <w:p w14:paraId="144AE0CA" w14:textId="050C8AA2" w:rsidR="00B36971" w:rsidRDefault="00B36971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AUTHOR:  </w:t>
            </w:r>
            <w:r w:rsidR="00296F1F">
              <w:rPr>
                <w:rFonts w:ascii="Arial Narrow" w:hAnsi="Arial Narrow"/>
                <w:b/>
              </w:rPr>
              <w:t>G. Billingsley</w:t>
            </w:r>
          </w:p>
        </w:tc>
        <w:tc>
          <w:tcPr>
            <w:tcW w:w="990" w:type="dxa"/>
            <w:tcBorders>
              <w:right w:val="nil"/>
            </w:tcBorders>
          </w:tcPr>
          <w:p w14:paraId="179E6D77" w14:textId="5E6AA018" w:rsidR="00B36971" w:rsidRDefault="00296F1F">
            <w:pPr>
              <w:rPr>
                <w:b/>
              </w:rPr>
            </w:pPr>
            <w:r>
              <w:rPr>
                <w:b/>
              </w:rPr>
              <w:t>3</w:t>
            </w:r>
            <w:r w:rsidR="00EA2C75">
              <w:rPr>
                <w:b/>
              </w:rPr>
              <w:t>-</w:t>
            </w:r>
            <w:r>
              <w:rPr>
                <w:b/>
              </w:rPr>
              <w:t>2</w:t>
            </w:r>
            <w:r w:rsidR="00927679">
              <w:rPr>
                <w:b/>
              </w:rPr>
              <w:t>5</w:t>
            </w:r>
            <w:r w:rsidR="00EA2C75">
              <w:rPr>
                <w:b/>
              </w:rPr>
              <w:t>-</w:t>
            </w:r>
            <w:r>
              <w:rPr>
                <w:b/>
              </w:rPr>
              <w:t>2</w:t>
            </w:r>
            <w:r w:rsidR="00EA2C75">
              <w:rPr>
                <w:b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3DA3E08" w14:textId="0DA5058D" w:rsidR="00B36971" w:rsidRDefault="00C10B09">
            <w:pPr>
              <w:rPr>
                <w:b/>
              </w:rPr>
            </w:pPr>
            <w:r>
              <w:rPr>
                <w:b/>
              </w:rPr>
              <w:t>V1</w:t>
            </w:r>
          </w:p>
        </w:tc>
        <w:tc>
          <w:tcPr>
            <w:tcW w:w="1283" w:type="dxa"/>
          </w:tcPr>
          <w:p w14:paraId="568A7D8A" w14:textId="0D636FF4" w:rsidR="00B36971" w:rsidRDefault="00F60649">
            <w:pPr>
              <w:rPr>
                <w:b/>
              </w:rPr>
            </w:pPr>
            <w:r>
              <w:rPr>
                <w:b/>
              </w:rPr>
              <w:t>E2600099</w:t>
            </w:r>
          </w:p>
        </w:tc>
        <w:tc>
          <w:tcPr>
            <w:tcW w:w="720" w:type="dxa"/>
          </w:tcPr>
          <w:p w14:paraId="19FEFFA9" w14:textId="77777777" w:rsidR="00B36971" w:rsidRDefault="00B36971">
            <w:pPr>
              <w:rPr>
                <w:b/>
              </w:rPr>
            </w:pPr>
          </w:p>
        </w:tc>
        <w:tc>
          <w:tcPr>
            <w:tcW w:w="810" w:type="dxa"/>
          </w:tcPr>
          <w:p w14:paraId="66A2B8C7" w14:textId="77777777" w:rsidR="00B36971" w:rsidRDefault="00B36971">
            <w:pPr>
              <w:rPr>
                <w:b/>
              </w:rPr>
            </w:pPr>
          </w:p>
        </w:tc>
        <w:tc>
          <w:tcPr>
            <w:tcW w:w="720" w:type="dxa"/>
          </w:tcPr>
          <w:p w14:paraId="0B97A7F4" w14:textId="77777777" w:rsidR="00B36971" w:rsidRDefault="00B36971">
            <w:pPr>
              <w:rPr>
                <w:b/>
              </w:rPr>
            </w:pPr>
          </w:p>
        </w:tc>
        <w:tc>
          <w:tcPr>
            <w:tcW w:w="738" w:type="dxa"/>
          </w:tcPr>
          <w:p w14:paraId="5412E034" w14:textId="77777777" w:rsidR="00B36971" w:rsidRDefault="00B36971">
            <w:pPr>
              <w:rPr>
                <w:b/>
              </w:rPr>
            </w:pPr>
          </w:p>
        </w:tc>
      </w:tr>
      <w:tr w:rsidR="00B36971" w14:paraId="6106D922" w14:textId="77777777" w:rsidTr="00C10B09">
        <w:tc>
          <w:tcPr>
            <w:tcW w:w="3978" w:type="dxa"/>
          </w:tcPr>
          <w:p w14:paraId="17E12130" w14:textId="31D7B7D3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CHECKED:</w:t>
            </w:r>
            <w:r w:rsidR="00C10B09">
              <w:rPr>
                <w:rFonts w:ascii="Arial Narrow" w:hAnsi="Arial Narrow"/>
                <w:b/>
              </w:rPr>
              <w:t xml:space="preserve">  L. Zhang</w:t>
            </w:r>
          </w:p>
        </w:tc>
        <w:tc>
          <w:tcPr>
            <w:tcW w:w="990" w:type="dxa"/>
            <w:tcBorders>
              <w:right w:val="nil"/>
            </w:tcBorders>
          </w:tcPr>
          <w:p w14:paraId="32C2FEFD" w14:textId="77777777" w:rsidR="00B36971" w:rsidRDefault="00B36971">
            <w:pPr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DBCED7F" w14:textId="77777777" w:rsidR="00B36971" w:rsidRDefault="00B36971">
            <w:pPr>
              <w:rPr>
                <w:b/>
              </w:rPr>
            </w:pPr>
          </w:p>
        </w:tc>
        <w:tc>
          <w:tcPr>
            <w:tcW w:w="1283" w:type="dxa"/>
          </w:tcPr>
          <w:p w14:paraId="53F02D2D" w14:textId="77777777" w:rsidR="00B36971" w:rsidRDefault="00B36971">
            <w:pPr>
              <w:rPr>
                <w:b/>
              </w:rPr>
            </w:pPr>
          </w:p>
        </w:tc>
        <w:tc>
          <w:tcPr>
            <w:tcW w:w="720" w:type="dxa"/>
          </w:tcPr>
          <w:p w14:paraId="400203EB" w14:textId="77777777" w:rsidR="00B36971" w:rsidRDefault="00B36971">
            <w:pPr>
              <w:rPr>
                <w:b/>
              </w:rPr>
            </w:pPr>
          </w:p>
        </w:tc>
        <w:tc>
          <w:tcPr>
            <w:tcW w:w="810" w:type="dxa"/>
          </w:tcPr>
          <w:p w14:paraId="285D2FC8" w14:textId="77777777" w:rsidR="00B36971" w:rsidRDefault="00B36971">
            <w:pPr>
              <w:rPr>
                <w:b/>
              </w:rPr>
            </w:pPr>
          </w:p>
        </w:tc>
        <w:tc>
          <w:tcPr>
            <w:tcW w:w="720" w:type="dxa"/>
          </w:tcPr>
          <w:p w14:paraId="19FEC43B" w14:textId="77777777" w:rsidR="00B36971" w:rsidRDefault="00B36971">
            <w:pPr>
              <w:rPr>
                <w:b/>
              </w:rPr>
            </w:pPr>
          </w:p>
        </w:tc>
        <w:tc>
          <w:tcPr>
            <w:tcW w:w="738" w:type="dxa"/>
          </w:tcPr>
          <w:p w14:paraId="5DBAC43A" w14:textId="77777777" w:rsidR="00B36971" w:rsidRDefault="00B36971">
            <w:pPr>
              <w:rPr>
                <w:b/>
              </w:rPr>
            </w:pPr>
          </w:p>
        </w:tc>
      </w:tr>
      <w:tr w:rsidR="00B36971" w14:paraId="5A0872D6" w14:textId="77777777" w:rsidTr="00C10B09">
        <w:tc>
          <w:tcPr>
            <w:tcW w:w="3978" w:type="dxa"/>
            <w:tcBorders>
              <w:bottom w:val="nil"/>
            </w:tcBorders>
          </w:tcPr>
          <w:p w14:paraId="5EC4D50D" w14:textId="68E8116D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APPROVED: 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14:paraId="402E3C8C" w14:textId="77777777" w:rsidR="00B36971" w:rsidRDefault="00B36971">
            <w:pPr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D5A51E" w14:textId="77777777" w:rsidR="00B36971" w:rsidRDefault="00B36971">
            <w:pPr>
              <w:rPr>
                <w:b/>
              </w:rPr>
            </w:pPr>
          </w:p>
        </w:tc>
        <w:tc>
          <w:tcPr>
            <w:tcW w:w="1283" w:type="dxa"/>
          </w:tcPr>
          <w:p w14:paraId="472C5D12" w14:textId="77777777" w:rsidR="00B36971" w:rsidRDefault="00B36971">
            <w:pPr>
              <w:rPr>
                <w:b/>
              </w:rPr>
            </w:pPr>
          </w:p>
        </w:tc>
        <w:tc>
          <w:tcPr>
            <w:tcW w:w="720" w:type="dxa"/>
          </w:tcPr>
          <w:p w14:paraId="0BFB47F8" w14:textId="77777777" w:rsidR="00B36971" w:rsidRDefault="00B36971">
            <w:pPr>
              <w:rPr>
                <w:b/>
              </w:rPr>
            </w:pPr>
          </w:p>
        </w:tc>
        <w:tc>
          <w:tcPr>
            <w:tcW w:w="810" w:type="dxa"/>
          </w:tcPr>
          <w:p w14:paraId="4204B30F" w14:textId="77777777" w:rsidR="00B36971" w:rsidRDefault="00B36971">
            <w:pPr>
              <w:rPr>
                <w:b/>
              </w:rPr>
            </w:pPr>
          </w:p>
        </w:tc>
        <w:tc>
          <w:tcPr>
            <w:tcW w:w="720" w:type="dxa"/>
          </w:tcPr>
          <w:p w14:paraId="4956289B" w14:textId="77777777" w:rsidR="00B36971" w:rsidRDefault="00B36971">
            <w:pPr>
              <w:rPr>
                <w:b/>
              </w:rPr>
            </w:pPr>
          </w:p>
        </w:tc>
        <w:tc>
          <w:tcPr>
            <w:tcW w:w="738" w:type="dxa"/>
          </w:tcPr>
          <w:p w14:paraId="09609A34" w14:textId="77777777" w:rsidR="00B36971" w:rsidRDefault="00B36971">
            <w:pPr>
              <w:rPr>
                <w:b/>
              </w:rPr>
            </w:pPr>
          </w:p>
        </w:tc>
      </w:tr>
      <w:tr w:rsidR="00B36971" w14:paraId="4069F83A" w14:textId="77777777" w:rsidTr="00C10B09">
        <w:tc>
          <w:tcPr>
            <w:tcW w:w="3978" w:type="dxa"/>
            <w:tcBorders>
              <w:top w:val="double" w:sz="4" w:space="0" w:color="auto"/>
              <w:bottom w:val="single" w:sz="18" w:space="0" w:color="auto"/>
            </w:tcBorders>
          </w:tcPr>
          <w:p w14:paraId="112A738E" w14:textId="77777777" w:rsidR="00B36971" w:rsidRDefault="00B3697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DCC RELEASE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18" w:space="0" w:color="auto"/>
              <w:right w:val="nil"/>
            </w:tcBorders>
          </w:tcPr>
          <w:p w14:paraId="249FD313" w14:textId="77777777" w:rsidR="00B36971" w:rsidRDefault="00B36971">
            <w:pPr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22713421" w14:textId="77777777" w:rsidR="00B36971" w:rsidRDefault="00B36971">
            <w:pPr>
              <w:rPr>
                <w:b/>
              </w:rPr>
            </w:pPr>
          </w:p>
        </w:tc>
        <w:tc>
          <w:tcPr>
            <w:tcW w:w="1283" w:type="dxa"/>
          </w:tcPr>
          <w:p w14:paraId="6BE9A09D" w14:textId="77777777" w:rsidR="00B36971" w:rsidRDefault="00B36971">
            <w:pPr>
              <w:rPr>
                <w:b/>
              </w:rPr>
            </w:pPr>
          </w:p>
        </w:tc>
        <w:tc>
          <w:tcPr>
            <w:tcW w:w="720" w:type="dxa"/>
          </w:tcPr>
          <w:p w14:paraId="7CC3A3F0" w14:textId="77777777" w:rsidR="00B36971" w:rsidRDefault="00B36971">
            <w:pPr>
              <w:rPr>
                <w:b/>
              </w:rPr>
            </w:pPr>
          </w:p>
        </w:tc>
        <w:tc>
          <w:tcPr>
            <w:tcW w:w="810" w:type="dxa"/>
          </w:tcPr>
          <w:p w14:paraId="78752698" w14:textId="77777777" w:rsidR="00B36971" w:rsidRDefault="00B36971">
            <w:pPr>
              <w:rPr>
                <w:b/>
              </w:rPr>
            </w:pPr>
          </w:p>
        </w:tc>
        <w:tc>
          <w:tcPr>
            <w:tcW w:w="720" w:type="dxa"/>
          </w:tcPr>
          <w:p w14:paraId="41569186" w14:textId="77777777" w:rsidR="00B36971" w:rsidRDefault="00B36971">
            <w:pPr>
              <w:rPr>
                <w:b/>
              </w:rPr>
            </w:pPr>
          </w:p>
        </w:tc>
        <w:tc>
          <w:tcPr>
            <w:tcW w:w="738" w:type="dxa"/>
          </w:tcPr>
          <w:p w14:paraId="3119A8B5" w14:textId="77777777" w:rsidR="00B36971" w:rsidRDefault="00B36971">
            <w:pPr>
              <w:rPr>
                <w:b/>
              </w:rPr>
            </w:pPr>
          </w:p>
        </w:tc>
      </w:tr>
    </w:tbl>
    <w:p w14:paraId="3C64A60F" w14:textId="77777777" w:rsidR="00B36971" w:rsidRDefault="00B36971">
      <w:pPr>
        <w:pStyle w:val="Footer"/>
        <w:tabs>
          <w:tab w:val="clear" w:pos="4320"/>
          <w:tab w:val="clear" w:pos="8640"/>
        </w:tabs>
      </w:pPr>
    </w:p>
    <w:p w14:paraId="7C4350E2" w14:textId="77777777" w:rsidR="00B36971" w:rsidRDefault="00B36971">
      <w:pPr>
        <w:pStyle w:val="Footer"/>
        <w:tabs>
          <w:tab w:val="clear" w:pos="4320"/>
          <w:tab w:val="clear" w:pos="8640"/>
        </w:tabs>
      </w:pPr>
    </w:p>
    <w:p w14:paraId="3D82DA39" w14:textId="77777777" w:rsidR="00B36971" w:rsidRDefault="00B36971" w:rsidP="00B36971">
      <w:pPr>
        <w:pStyle w:val="Heading1"/>
      </w:pPr>
      <w:r>
        <w:t>Description</w:t>
      </w:r>
    </w:p>
    <w:p w14:paraId="5FFA9ABE" w14:textId="7ADC2E57" w:rsidR="00B36971" w:rsidRPr="00F930F6" w:rsidRDefault="00B36971" w:rsidP="00B36971">
      <w:pPr>
        <w:ind w:left="432"/>
        <w:rPr>
          <w:rFonts w:ascii="CMR12" w:hAnsi="CMR12"/>
          <w:sz w:val="24"/>
        </w:rPr>
      </w:pPr>
      <w:r>
        <w:rPr>
          <w:rFonts w:ascii="CMR12" w:hAnsi="CMR12"/>
          <w:sz w:val="24"/>
        </w:rPr>
        <w:t>1”</w:t>
      </w:r>
      <w:r w:rsidRPr="00842FD5">
        <w:rPr>
          <w:rFonts w:ascii="CMMI12" w:hAnsi="CMMI12" w:cs="Arial"/>
          <w:sz w:val="24"/>
          <w:szCs w:val="16"/>
        </w:rPr>
        <w:t xml:space="preserve"> Ø</w:t>
      </w:r>
      <w:r>
        <w:rPr>
          <w:rFonts w:ascii="CMR12" w:hAnsi="CMR12"/>
          <w:sz w:val="24"/>
        </w:rPr>
        <w:t xml:space="preserve"> </w:t>
      </w:r>
      <w:r w:rsidRPr="00F930F6">
        <w:rPr>
          <w:rFonts w:ascii="CMR12" w:hAnsi="CMR12"/>
          <w:sz w:val="24"/>
        </w:rPr>
        <w:t xml:space="preserve">Flat/Flat </w:t>
      </w:r>
      <w:r>
        <w:rPr>
          <w:rFonts w:ascii="CMR12" w:hAnsi="CMR12"/>
          <w:sz w:val="24"/>
        </w:rPr>
        <w:t xml:space="preserve">high reflector </w:t>
      </w:r>
      <w:r w:rsidR="00927679">
        <w:rPr>
          <w:rFonts w:ascii="CMR12" w:hAnsi="CMR12"/>
          <w:sz w:val="24"/>
        </w:rPr>
        <w:t xml:space="preserve">coated on one side for 0 ° use </w:t>
      </w:r>
      <w:r w:rsidRPr="00F930F6">
        <w:rPr>
          <w:rFonts w:ascii="CMR12" w:hAnsi="CMR12"/>
          <w:sz w:val="24"/>
        </w:rPr>
        <w:t>@ 1064</w:t>
      </w:r>
      <w:r>
        <w:rPr>
          <w:rFonts w:ascii="CMR12" w:hAnsi="CMR12"/>
          <w:sz w:val="24"/>
        </w:rPr>
        <w:t xml:space="preserve">nm </w:t>
      </w:r>
    </w:p>
    <w:p w14:paraId="2C0F434A" w14:textId="77777777" w:rsidR="00B36971" w:rsidRDefault="00B36971" w:rsidP="00B36971">
      <w:pPr>
        <w:pStyle w:val="Heading1"/>
      </w:pPr>
      <w:r>
        <w:t>Material</w:t>
      </w:r>
    </w:p>
    <w:p w14:paraId="609546AC" w14:textId="542C1A7D" w:rsidR="00B36971" w:rsidRDefault="00B36971" w:rsidP="00B36971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Corning 7980 </w:t>
      </w:r>
      <w:r w:rsidR="00296F1F">
        <w:rPr>
          <w:rFonts w:ascii="CMR12" w:hAnsi="CMR12" w:cs="CMR12"/>
          <w:sz w:val="24"/>
          <w:szCs w:val="24"/>
        </w:rPr>
        <w:t>Mirror Grade fused silica or equivalent</w:t>
      </w:r>
    </w:p>
    <w:p w14:paraId="59C517B0" w14:textId="45E54BA1" w:rsidR="00B36971" w:rsidRDefault="00B36971" w:rsidP="00B36971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>Grade 0</w:t>
      </w:r>
      <w:r w:rsidR="00296F1F">
        <w:rPr>
          <w:rFonts w:ascii="CMR12" w:hAnsi="CMR12" w:cs="CMR12"/>
          <w:sz w:val="24"/>
          <w:szCs w:val="24"/>
        </w:rPr>
        <w:t>F or better</w:t>
      </w:r>
      <w:r>
        <w:rPr>
          <w:rFonts w:ascii="CMR12" w:hAnsi="CMR12" w:cs="CMR12"/>
          <w:sz w:val="24"/>
          <w:szCs w:val="24"/>
        </w:rPr>
        <w:t xml:space="preserve"> (Low inclusion class: </w:t>
      </w:r>
      <w:r>
        <w:rPr>
          <w:rFonts w:ascii="CMMI12" w:hAnsi="CMMI12" w:cs="CMMI12"/>
          <w:sz w:val="24"/>
          <w:szCs w:val="24"/>
        </w:rPr>
        <w:t>&lt;</w:t>
      </w:r>
      <w:r>
        <w:rPr>
          <w:rFonts w:ascii="CMR12" w:hAnsi="CMR12" w:cs="CMR12"/>
          <w:sz w:val="24"/>
          <w:szCs w:val="24"/>
        </w:rPr>
        <w:t>0.3 mm</w:t>
      </w:r>
      <w:r>
        <w:rPr>
          <w:rFonts w:ascii="CMMI12" w:hAnsi="CMMI12" w:cs="CMMI12"/>
          <w:sz w:val="24"/>
          <w:szCs w:val="24"/>
        </w:rPr>
        <w:t>²</w:t>
      </w:r>
      <w:r>
        <w:rPr>
          <w:rFonts w:ascii="CMR8" w:hAnsi="CMR8" w:cs="CMR8"/>
          <w:sz w:val="16"/>
          <w:szCs w:val="16"/>
        </w:rPr>
        <w:t xml:space="preserve"> </w:t>
      </w:r>
      <w:r>
        <w:rPr>
          <w:rFonts w:ascii="CMR12" w:hAnsi="CMR12" w:cs="CMR12"/>
          <w:sz w:val="24"/>
          <w:szCs w:val="24"/>
        </w:rPr>
        <w:t xml:space="preserve">cross section, 0.1 mm max. </w:t>
      </w:r>
      <w:r w:rsidR="00927679">
        <w:rPr>
          <w:rFonts w:ascii="CMR12" w:hAnsi="CMR12" w:cs="CMR12"/>
          <w:sz w:val="24"/>
          <w:szCs w:val="24"/>
        </w:rPr>
        <w:t>size,</w:t>
      </w:r>
    </w:p>
    <w:p w14:paraId="792AA7A8" w14:textId="004870CA" w:rsidR="00B36971" w:rsidRDefault="00B36971" w:rsidP="00B36971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Homogeneity </w:t>
      </w:r>
      <w:r>
        <w:rPr>
          <w:rFonts w:ascii="CMMI12" w:hAnsi="CMMI12" w:cs="CMMI12"/>
          <w:sz w:val="24"/>
          <w:szCs w:val="24"/>
        </w:rPr>
        <w:t xml:space="preserve">&lt; </w:t>
      </w:r>
      <w:r w:rsidR="00296F1F">
        <w:rPr>
          <w:rFonts w:ascii="CMR12" w:hAnsi="CMR12" w:cs="CMR12"/>
          <w:sz w:val="24"/>
          <w:szCs w:val="24"/>
        </w:rPr>
        <w:t>5</w:t>
      </w:r>
      <w:r>
        <w:rPr>
          <w:rFonts w:ascii="CMR12" w:hAnsi="CMR12" w:cs="CMR12"/>
          <w:sz w:val="24"/>
          <w:szCs w:val="24"/>
        </w:rPr>
        <w:t>ppm)</w:t>
      </w:r>
    </w:p>
    <w:p w14:paraId="746EC75F" w14:textId="5E909988" w:rsidR="00B36971" w:rsidRDefault="00927679" w:rsidP="00B36971">
      <w:pPr>
        <w:pStyle w:val="Heading1"/>
      </w:pPr>
      <w:r>
        <w:t>Mechanical Properties Per LIGO-D1301036</w:t>
      </w:r>
    </w:p>
    <w:p w14:paraId="58E384B7" w14:textId="07E23387" w:rsidR="00B36971" w:rsidRDefault="00B36971" w:rsidP="00B36971">
      <w:pPr>
        <w:autoSpaceDE w:val="0"/>
        <w:autoSpaceDN w:val="0"/>
        <w:adjustRightInd w:val="0"/>
        <w:ind w:firstLine="432"/>
        <w:rPr>
          <w:rFonts w:ascii="CMMI12" w:hAnsi="CMMI12" w:cs="Arial"/>
          <w:sz w:val="24"/>
          <w:szCs w:val="16"/>
          <w:lang w:val="pt-BR"/>
        </w:rPr>
      </w:pPr>
      <w:r>
        <w:rPr>
          <w:rFonts w:ascii="CMMI12" w:hAnsi="CMMI12" w:cs="Arial"/>
          <w:sz w:val="24"/>
          <w:szCs w:val="16"/>
          <w:lang w:val="pt-BR"/>
        </w:rPr>
        <w:t xml:space="preserve">1"Ø </w:t>
      </w:r>
      <w:r w:rsidR="00274078">
        <w:rPr>
          <w:rFonts w:ascii="CMMI12" w:hAnsi="CMMI12" w:cs="Arial"/>
          <w:sz w:val="24"/>
          <w:szCs w:val="16"/>
          <w:lang w:val="pt-BR"/>
        </w:rPr>
        <w:t>± 0</w:t>
      </w:r>
      <w:r>
        <w:rPr>
          <w:rFonts w:ascii="CMMI12" w:hAnsi="CMMI12" w:cs="Arial"/>
          <w:sz w:val="24"/>
          <w:szCs w:val="16"/>
          <w:lang w:val="pt-BR"/>
        </w:rPr>
        <w:t>.</w:t>
      </w:r>
      <w:r w:rsidR="00274078">
        <w:rPr>
          <w:rFonts w:ascii="CMMI12" w:hAnsi="CMMI12" w:cs="Arial"/>
          <w:sz w:val="24"/>
          <w:szCs w:val="16"/>
          <w:lang w:val="pt-BR"/>
        </w:rPr>
        <w:t>01</w:t>
      </w:r>
      <w:r w:rsidR="00F062AA">
        <w:rPr>
          <w:rFonts w:ascii="CMMI12" w:hAnsi="CMMI12" w:cs="Arial"/>
          <w:sz w:val="24"/>
          <w:szCs w:val="16"/>
          <w:lang w:val="pt-BR"/>
        </w:rPr>
        <w:t xml:space="preserve"> x 0</w:t>
      </w:r>
      <w:r>
        <w:rPr>
          <w:rFonts w:ascii="CMMI12" w:hAnsi="CMMI12" w:cs="Arial"/>
          <w:sz w:val="24"/>
          <w:szCs w:val="16"/>
          <w:lang w:val="pt-BR"/>
        </w:rPr>
        <w:t>.25</w:t>
      </w:r>
      <w:r w:rsidRPr="00726AEF">
        <w:rPr>
          <w:rFonts w:ascii="CMMI12" w:hAnsi="CMMI12" w:cs="Arial"/>
          <w:sz w:val="24"/>
          <w:szCs w:val="16"/>
          <w:lang w:val="pt-BR"/>
        </w:rPr>
        <w:t>" ± .0</w:t>
      </w:r>
      <w:r w:rsidR="00F062AA">
        <w:rPr>
          <w:rFonts w:ascii="CMMI12" w:hAnsi="CMMI12" w:cs="Arial"/>
          <w:sz w:val="24"/>
          <w:szCs w:val="16"/>
          <w:lang w:val="pt-BR"/>
        </w:rPr>
        <w:t>1</w:t>
      </w:r>
      <w:r w:rsidRPr="00726AEF">
        <w:rPr>
          <w:rFonts w:ascii="CMMI12" w:hAnsi="CMMI12" w:cs="Arial"/>
          <w:sz w:val="24"/>
          <w:szCs w:val="16"/>
          <w:lang w:val="pt-BR"/>
        </w:rPr>
        <w:t>" Plano / Plano</w:t>
      </w:r>
    </w:p>
    <w:p w14:paraId="5F8FC40F" w14:textId="22266E61" w:rsidR="00927679" w:rsidRDefault="00927679" w:rsidP="00B36971">
      <w:pPr>
        <w:autoSpaceDE w:val="0"/>
        <w:autoSpaceDN w:val="0"/>
        <w:adjustRightInd w:val="0"/>
        <w:ind w:firstLine="432"/>
        <w:rPr>
          <w:rFonts w:ascii="CMMI12" w:hAnsi="CMMI12" w:cs="Arial"/>
          <w:sz w:val="24"/>
          <w:szCs w:val="16"/>
          <w:lang w:val="pt-BR"/>
        </w:rPr>
      </w:pPr>
      <w:r>
        <w:rPr>
          <w:rFonts w:ascii="CMMI12" w:hAnsi="CMMI12" w:cs="Arial"/>
          <w:sz w:val="24"/>
          <w:szCs w:val="16"/>
          <w:lang w:val="pt-BR"/>
        </w:rPr>
        <w:t>CA = central 80%</w:t>
      </w:r>
    </w:p>
    <w:p w14:paraId="0F5A3083" w14:textId="299CFC41" w:rsidR="00927679" w:rsidRDefault="00927679" w:rsidP="00B36971">
      <w:pPr>
        <w:autoSpaceDE w:val="0"/>
        <w:autoSpaceDN w:val="0"/>
        <w:adjustRightInd w:val="0"/>
        <w:ind w:firstLine="432"/>
        <w:rPr>
          <w:rFonts w:ascii="CMMI12" w:hAnsi="CMMI12" w:cs="Arial"/>
          <w:sz w:val="24"/>
          <w:szCs w:val="16"/>
          <w:lang w:val="pt-BR"/>
        </w:rPr>
      </w:pPr>
      <w:r>
        <w:rPr>
          <w:rFonts w:ascii="CMMI12" w:hAnsi="CMMI12" w:cs="Arial"/>
          <w:sz w:val="24"/>
          <w:szCs w:val="16"/>
          <w:lang w:val="pt-BR"/>
        </w:rPr>
        <w:t>Bevels on S1 and S2</w:t>
      </w:r>
    </w:p>
    <w:p w14:paraId="5F4D8C39" w14:textId="47BDB1EB" w:rsidR="00927679" w:rsidRPr="00CA41F2" w:rsidRDefault="00927679" w:rsidP="00BA3532">
      <w:pPr>
        <w:pStyle w:val="Heading1"/>
      </w:pPr>
      <w:r>
        <w:t>Markings</w:t>
      </w:r>
    </w:p>
    <w:p w14:paraId="3D093E13" w14:textId="77777777" w:rsidR="00927679" w:rsidRDefault="00927679" w:rsidP="00927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2"/>
        <w:rPr>
          <w:rFonts w:ascii="CMMI12" w:hAnsi="CMMI12" w:cs="Calibri"/>
          <w:color w:val="000000"/>
          <w:sz w:val="24"/>
          <w:szCs w:val="24"/>
        </w:rPr>
      </w:pPr>
      <w:r w:rsidRPr="00EA2C75">
        <w:rPr>
          <w:rFonts w:ascii="CMMI12" w:hAnsi="CMMI12" w:cs="Calibri"/>
          <w:color w:val="000000"/>
          <w:sz w:val="24"/>
          <w:szCs w:val="24"/>
        </w:rPr>
        <w:t xml:space="preserve">Each optic should </w:t>
      </w:r>
      <w:r>
        <w:rPr>
          <w:rFonts w:ascii="CMMI12" w:hAnsi="CMMI12" w:cs="Calibri"/>
          <w:color w:val="000000"/>
          <w:sz w:val="24"/>
          <w:szCs w:val="24"/>
        </w:rPr>
        <w:t>have a unique serial number</w:t>
      </w:r>
    </w:p>
    <w:p w14:paraId="0ADB7AA5" w14:textId="639B2113" w:rsidR="00927679" w:rsidRDefault="00927679" w:rsidP="00927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MMI12" w:hAnsi="CMMI12" w:cs="Calibri"/>
          <w:color w:val="000000"/>
          <w:sz w:val="24"/>
          <w:szCs w:val="24"/>
        </w:rPr>
      </w:pPr>
      <w:r w:rsidRPr="00EA2C75">
        <w:rPr>
          <w:rFonts w:ascii="CMMI12" w:hAnsi="CMMI12" w:cs="Calibri"/>
          <w:color w:val="000000"/>
          <w:sz w:val="24"/>
          <w:szCs w:val="24"/>
        </w:rPr>
        <w:t xml:space="preserve">    </w:t>
      </w:r>
      <w:r>
        <w:rPr>
          <w:rFonts w:ascii="CMMI12" w:hAnsi="CMMI12" w:cs="Calibri"/>
          <w:color w:val="000000"/>
          <w:sz w:val="24"/>
          <w:szCs w:val="24"/>
        </w:rPr>
        <w:t xml:space="preserve">  </w:t>
      </w:r>
      <w:r>
        <w:rPr>
          <w:rFonts w:ascii="CMMI12" w:hAnsi="CMMI12" w:cs="Calibri"/>
          <w:color w:val="000000"/>
          <w:sz w:val="24"/>
          <w:szCs w:val="24"/>
        </w:rPr>
        <w:t xml:space="preserve">  </w:t>
      </w:r>
      <w:r>
        <w:rPr>
          <w:rFonts w:ascii="CMMI12" w:hAnsi="CMMI12" w:cs="Calibri"/>
          <w:color w:val="000000"/>
          <w:sz w:val="24"/>
          <w:szCs w:val="24"/>
        </w:rPr>
        <w:t xml:space="preserve">An arrow </w:t>
      </w:r>
      <w:r>
        <w:rPr>
          <w:rFonts w:ascii="CMMI12" w:hAnsi="CMMI12" w:cs="Calibri"/>
          <w:color w:val="000000"/>
          <w:sz w:val="24"/>
          <w:szCs w:val="24"/>
        </w:rPr>
        <w:t xml:space="preserve">on the barrel </w:t>
      </w:r>
      <w:r>
        <w:rPr>
          <w:rFonts w:ascii="CMMI12" w:hAnsi="CMMI12" w:cs="Calibri"/>
          <w:color w:val="000000"/>
          <w:sz w:val="24"/>
          <w:szCs w:val="24"/>
        </w:rPr>
        <w:t>point</w:t>
      </w:r>
      <w:r>
        <w:rPr>
          <w:rFonts w:ascii="CMMI12" w:hAnsi="CMMI12" w:cs="Calibri"/>
          <w:color w:val="000000"/>
          <w:sz w:val="24"/>
          <w:szCs w:val="24"/>
        </w:rPr>
        <w:t>s</w:t>
      </w:r>
      <w:r>
        <w:rPr>
          <w:rFonts w:ascii="CMMI12" w:hAnsi="CMMI12" w:cs="Calibri"/>
          <w:color w:val="000000"/>
          <w:sz w:val="24"/>
          <w:szCs w:val="24"/>
        </w:rPr>
        <w:t xml:space="preserve"> to the HR surface. </w:t>
      </w:r>
    </w:p>
    <w:p w14:paraId="20FCD5BF" w14:textId="467EA7F6" w:rsidR="00927679" w:rsidRDefault="00927679" w:rsidP="00927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MMI12" w:hAnsi="CMMI12" w:cs="Calibri"/>
          <w:color w:val="000000"/>
          <w:sz w:val="24"/>
          <w:szCs w:val="24"/>
        </w:rPr>
      </w:pPr>
      <w:r>
        <w:rPr>
          <w:rFonts w:ascii="CMMI12" w:hAnsi="CMMI12" w:cs="Calibri"/>
          <w:color w:val="000000"/>
          <w:sz w:val="24"/>
          <w:szCs w:val="24"/>
        </w:rPr>
        <w:t xml:space="preserve">        The arrow</w:t>
      </w:r>
      <w:r>
        <w:rPr>
          <w:rFonts w:ascii="CMMI12" w:hAnsi="CMMI12" w:cs="Calibri"/>
          <w:color w:val="000000"/>
          <w:sz w:val="24"/>
          <w:szCs w:val="24"/>
        </w:rPr>
        <w:t xml:space="preserve"> and</w:t>
      </w:r>
      <w:r>
        <w:rPr>
          <w:rFonts w:ascii="CMMI12" w:hAnsi="CMMI12" w:cs="Calibri"/>
          <w:color w:val="000000"/>
          <w:sz w:val="24"/>
          <w:szCs w:val="24"/>
        </w:rPr>
        <w:t xml:space="preserve"> s</w:t>
      </w:r>
      <w:r w:rsidRPr="00EA2C75">
        <w:rPr>
          <w:rFonts w:ascii="CMMI12" w:hAnsi="CMMI12" w:cs="Calibri"/>
          <w:color w:val="000000"/>
          <w:sz w:val="24"/>
          <w:szCs w:val="24"/>
        </w:rPr>
        <w:t>erial number</w:t>
      </w:r>
      <w:r>
        <w:rPr>
          <w:rFonts w:ascii="CMMI12" w:hAnsi="CMMI12" w:cs="Calibri"/>
          <w:color w:val="000000"/>
          <w:sz w:val="24"/>
          <w:szCs w:val="24"/>
        </w:rPr>
        <w:t xml:space="preserve"> </w:t>
      </w:r>
      <w:r>
        <w:rPr>
          <w:rFonts w:ascii="CMMI12" w:hAnsi="CMMI12" w:cs="Calibri"/>
          <w:color w:val="000000"/>
          <w:sz w:val="24"/>
          <w:szCs w:val="24"/>
        </w:rPr>
        <w:t xml:space="preserve">shall be scribed or </w:t>
      </w:r>
      <w:r w:rsidRPr="00EA2C75">
        <w:rPr>
          <w:rFonts w:ascii="CMMI12" w:hAnsi="CMMI12" w:cs="Calibri"/>
          <w:color w:val="000000"/>
          <w:sz w:val="24"/>
          <w:szCs w:val="24"/>
        </w:rPr>
        <w:t xml:space="preserve">etched on the </w:t>
      </w:r>
      <w:r>
        <w:rPr>
          <w:rFonts w:ascii="CMMI12" w:hAnsi="CMMI12" w:cs="Calibri"/>
          <w:color w:val="000000"/>
          <w:sz w:val="24"/>
          <w:szCs w:val="24"/>
        </w:rPr>
        <w:t xml:space="preserve">barrel </w:t>
      </w:r>
    </w:p>
    <w:p w14:paraId="7141F832" w14:textId="6BEACA5F" w:rsidR="00927679" w:rsidRPr="00927679" w:rsidRDefault="00927679" w:rsidP="009276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MMI12" w:hAnsi="CMMI12" w:cs="Calibri"/>
          <w:color w:val="000000"/>
          <w:sz w:val="24"/>
          <w:szCs w:val="24"/>
        </w:rPr>
      </w:pPr>
      <w:r>
        <w:rPr>
          <w:rFonts w:ascii="CMMI12" w:hAnsi="CMMI12" w:cs="Calibri"/>
          <w:color w:val="000000"/>
          <w:sz w:val="24"/>
          <w:szCs w:val="24"/>
        </w:rPr>
        <w:t xml:space="preserve">        </w:t>
      </w:r>
      <w:r w:rsidRPr="00EA2C75">
        <w:rPr>
          <w:rFonts w:ascii="CMMI12" w:hAnsi="CMMI12" w:cs="Calibri"/>
          <w:color w:val="000000"/>
          <w:sz w:val="24"/>
          <w:szCs w:val="24"/>
        </w:rPr>
        <w:t>o</w:t>
      </w:r>
      <w:r>
        <w:rPr>
          <w:rFonts w:ascii="CMMI12" w:hAnsi="CMMI12" w:cs="Calibri"/>
          <w:color w:val="000000"/>
          <w:sz w:val="24"/>
          <w:szCs w:val="24"/>
        </w:rPr>
        <w:t xml:space="preserve">f </w:t>
      </w:r>
      <w:r w:rsidRPr="00EA2C75">
        <w:rPr>
          <w:rFonts w:ascii="CMMI12" w:hAnsi="CMMI12" w:cs="Calibri"/>
          <w:color w:val="000000"/>
          <w:sz w:val="24"/>
          <w:szCs w:val="24"/>
        </w:rPr>
        <w:t>the optic for in-vacuum use</w:t>
      </w:r>
      <w:r>
        <w:rPr>
          <w:rFonts w:ascii="CMMI12" w:hAnsi="CMMI12" w:cs="Calibri"/>
          <w:color w:val="000000"/>
          <w:sz w:val="24"/>
          <w:szCs w:val="24"/>
        </w:rPr>
        <w:t xml:space="preserve">. </w:t>
      </w:r>
      <w:r>
        <w:rPr>
          <w:rFonts w:ascii="CMMI12" w:hAnsi="CMMI12" w:cs="Calibri"/>
          <w:b/>
          <w:color w:val="000000"/>
          <w:sz w:val="24"/>
          <w:szCs w:val="24"/>
        </w:rPr>
        <w:t>No pencil marks shall</w:t>
      </w:r>
      <w:r w:rsidRPr="00EA2C75">
        <w:rPr>
          <w:rFonts w:ascii="CMMI12" w:hAnsi="CMMI12" w:cs="Calibri"/>
          <w:b/>
          <w:color w:val="000000"/>
          <w:sz w:val="24"/>
          <w:szCs w:val="24"/>
        </w:rPr>
        <w:t xml:space="preserve"> be present on the optic.</w:t>
      </w:r>
    </w:p>
    <w:p w14:paraId="2B674E67" w14:textId="77777777" w:rsidR="00B36971" w:rsidRDefault="00B36971" w:rsidP="00B36971">
      <w:pPr>
        <w:pStyle w:val="Heading1"/>
      </w:pPr>
      <w:r>
        <w:t>Surface Roughness</w:t>
      </w:r>
    </w:p>
    <w:p w14:paraId="2ED4BBF5" w14:textId="32D40EC6" w:rsidR="00B36971" w:rsidRPr="00F062AA" w:rsidRDefault="00B36971" w:rsidP="00F062AA">
      <w:pPr>
        <w:tabs>
          <w:tab w:val="left" w:pos="630"/>
        </w:tabs>
        <w:autoSpaceDE w:val="0"/>
        <w:autoSpaceDN w:val="0"/>
        <w:adjustRightInd w:val="0"/>
        <w:ind w:left="972" w:hanging="540"/>
        <w:rPr>
          <w:rFonts w:ascii="CMR12" w:hAnsi="CMR12"/>
          <w:b/>
          <w:sz w:val="24"/>
        </w:rPr>
      </w:pPr>
      <w:r>
        <w:rPr>
          <w:rFonts w:ascii="CMR12" w:hAnsi="CMR12"/>
          <w:b/>
          <w:sz w:val="24"/>
        </w:rPr>
        <w:t>Side 1</w:t>
      </w:r>
    </w:p>
    <w:p w14:paraId="323B658B" w14:textId="520C4CEB" w:rsidR="00B36971" w:rsidRPr="00726AEF" w:rsidRDefault="00B36971" w:rsidP="00B36971">
      <w:pPr>
        <w:tabs>
          <w:tab w:val="left" w:pos="630"/>
        </w:tabs>
        <w:autoSpaceDE w:val="0"/>
        <w:autoSpaceDN w:val="0"/>
        <w:adjustRightInd w:val="0"/>
        <w:ind w:left="972" w:hanging="540"/>
        <w:rPr>
          <w:rFonts w:ascii="CMR12" w:hAnsi="CMR12"/>
          <w:sz w:val="24"/>
        </w:rPr>
      </w:pPr>
      <w:r w:rsidRPr="00726AEF">
        <w:rPr>
          <w:rFonts w:ascii="CMR12" w:hAnsi="CMR12"/>
          <w:sz w:val="24"/>
        </w:rPr>
        <w:t xml:space="preserve">Surface Roughness: </w:t>
      </w:r>
      <w:r w:rsidR="00F062AA">
        <w:rPr>
          <w:rFonts w:ascii="CMR12" w:hAnsi="CMR12"/>
          <w:sz w:val="24"/>
        </w:rPr>
        <w:t xml:space="preserve">≤ </w:t>
      </w:r>
      <w:r w:rsidR="00923E55">
        <w:rPr>
          <w:rFonts w:ascii="CMR12" w:hAnsi="CMR12"/>
          <w:sz w:val="24"/>
        </w:rPr>
        <w:t>5</w:t>
      </w:r>
      <w:r w:rsidRPr="00726AEF">
        <w:rPr>
          <w:rFonts w:ascii="CMR12" w:hAnsi="CMR12"/>
          <w:sz w:val="24"/>
        </w:rPr>
        <w:t>Å RMS in C</w:t>
      </w:r>
      <w:r w:rsidR="00F062AA">
        <w:rPr>
          <w:rFonts w:ascii="CMR12" w:hAnsi="CMR12"/>
          <w:sz w:val="24"/>
        </w:rPr>
        <w:t>A</w:t>
      </w:r>
    </w:p>
    <w:p w14:paraId="2BB36089" w14:textId="77777777" w:rsidR="00B36971" w:rsidRPr="00726AEF" w:rsidRDefault="00B36971" w:rsidP="00B36971">
      <w:pPr>
        <w:tabs>
          <w:tab w:val="left" w:pos="630"/>
        </w:tabs>
        <w:autoSpaceDE w:val="0"/>
        <w:autoSpaceDN w:val="0"/>
        <w:adjustRightInd w:val="0"/>
        <w:ind w:left="972" w:hanging="540"/>
        <w:rPr>
          <w:rFonts w:ascii="CMR12" w:hAnsi="CMR12"/>
          <w:sz w:val="24"/>
        </w:rPr>
      </w:pPr>
      <w:r w:rsidRPr="00726AEF">
        <w:rPr>
          <w:rFonts w:ascii="CMR12" w:hAnsi="CMR12"/>
          <w:sz w:val="24"/>
        </w:rPr>
        <w:t>Surface Quality: 10-5</w:t>
      </w:r>
    </w:p>
    <w:p w14:paraId="1B8B35D9" w14:textId="77777777" w:rsidR="00B36971" w:rsidRPr="00726AEF" w:rsidRDefault="00B36971" w:rsidP="00B36971">
      <w:pPr>
        <w:tabs>
          <w:tab w:val="left" w:pos="630"/>
        </w:tabs>
        <w:autoSpaceDE w:val="0"/>
        <w:autoSpaceDN w:val="0"/>
        <w:adjustRightInd w:val="0"/>
        <w:ind w:left="972" w:hanging="540"/>
        <w:rPr>
          <w:rFonts w:ascii="CMR12" w:hAnsi="CMR12"/>
          <w:b/>
          <w:sz w:val="24"/>
        </w:rPr>
      </w:pPr>
      <w:r>
        <w:rPr>
          <w:rFonts w:ascii="CMR12" w:hAnsi="CMR12"/>
          <w:b/>
          <w:sz w:val="24"/>
        </w:rPr>
        <w:t>Side 2</w:t>
      </w:r>
    </w:p>
    <w:p w14:paraId="23D04B87" w14:textId="37D94A7E" w:rsidR="00B36971" w:rsidRPr="00726AEF" w:rsidRDefault="00B36971" w:rsidP="00B36971">
      <w:pPr>
        <w:tabs>
          <w:tab w:val="left" w:pos="630"/>
        </w:tabs>
        <w:autoSpaceDE w:val="0"/>
        <w:autoSpaceDN w:val="0"/>
        <w:adjustRightInd w:val="0"/>
        <w:ind w:left="972" w:hanging="540"/>
        <w:rPr>
          <w:rFonts w:ascii="CMR12" w:hAnsi="CMR12"/>
          <w:sz w:val="24"/>
        </w:rPr>
      </w:pPr>
      <w:r w:rsidRPr="00726AEF">
        <w:rPr>
          <w:rFonts w:ascii="CMR12" w:hAnsi="CMR12"/>
          <w:sz w:val="24"/>
        </w:rPr>
        <w:t>Surface</w:t>
      </w:r>
      <w:r>
        <w:rPr>
          <w:rFonts w:ascii="CMR12" w:hAnsi="CMR12"/>
          <w:sz w:val="24"/>
        </w:rPr>
        <w:t xml:space="preserve"> Roughness: &lt;</w:t>
      </w:r>
      <w:r w:rsidR="00F062AA">
        <w:rPr>
          <w:rFonts w:ascii="CMR12" w:hAnsi="CMR12"/>
          <w:sz w:val="24"/>
        </w:rPr>
        <w:t xml:space="preserve"> 10</w:t>
      </w:r>
      <w:r w:rsidRPr="00726AEF">
        <w:rPr>
          <w:rFonts w:ascii="CMR12" w:hAnsi="CMR12"/>
          <w:sz w:val="24"/>
        </w:rPr>
        <w:t>Å RMS in CA</w:t>
      </w:r>
    </w:p>
    <w:p w14:paraId="08EE33D1" w14:textId="352BCF51" w:rsidR="00B36971" w:rsidRDefault="00B36971" w:rsidP="00B36971">
      <w:pPr>
        <w:tabs>
          <w:tab w:val="left" w:pos="630"/>
        </w:tabs>
        <w:autoSpaceDE w:val="0"/>
        <w:autoSpaceDN w:val="0"/>
        <w:adjustRightInd w:val="0"/>
        <w:ind w:left="972" w:hanging="540"/>
        <w:rPr>
          <w:rFonts w:ascii="CMR12" w:hAnsi="CMR12"/>
          <w:sz w:val="24"/>
        </w:rPr>
      </w:pPr>
      <w:r>
        <w:rPr>
          <w:rFonts w:ascii="CMR12" w:hAnsi="CMR12"/>
          <w:sz w:val="24"/>
        </w:rPr>
        <w:t xml:space="preserve">Surface Quality: </w:t>
      </w:r>
      <w:r w:rsidR="00923E55">
        <w:rPr>
          <w:rFonts w:ascii="CMR12" w:hAnsi="CMR12"/>
          <w:sz w:val="24"/>
        </w:rPr>
        <w:t>4</w:t>
      </w:r>
      <w:r>
        <w:rPr>
          <w:rFonts w:ascii="CMR12" w:hAnsi="CMR12"/>
          <w:sz w:val="24"/>
        </w:rPr>
        <w:t>0-</w:t>
      </w:r>
      <w:r w:rsidR="00923E55">
        <w:rPr>
          <w:rFonts w:ascii="CMR12" w:hAnsi="CMR12"/>
          <w:sz w:val="24"/>
        </w:rPr>
        <w:t>2</w:t>
      </w:r>
      <w:r w:rsidRPr="00726AEF">
        <w:rPr>
          <w:rFonts w:ascii="CMR12" w:hAnsi="CMR12"/>
          <w:sz w:val="24"/>
        </w:rPr>
        <w:t>0</w:t>
      </w:r>
    </w:p>
    <w:p w14:paraId="0E56850D" w14:textId="3DC50B68" w:rsidR="00F062AA" w:rsidRDefault="00F062AA" w:rsidP="00B36971">
      <w:pPr>
        <w:tabs>
          <w:tab w:val="left" w:pos="630"/>
        </w:tabs>
        <w:autoSpaceDE w:val="0"/>
        <w:autoSpaceDN w:val="0"/>
        <w:adjustRightInd w:val="0"/>
        <w:ind w:left="972" w:hanging="540"/>
        <w:rPr>
          <w:rFonts w:ascii="CMR12" w:hAnsi="CMR12"/>
          <w:b/>
          <w:bCs/>
          <w:sz w:val="24"/>
        </w:rPr>
      </w:pPr>
      <w:r>
        <w:rPr>
          <w:rFonts w:ascii="CMR12" w:hAnsi="CMR12"/>
          <w:b/>
          <w:bCs/>
          <w:sz w:val="24"/>
        </w:rPr>
        <w:t>Optic Barrel and Bevels</w:t>
      </w:r>
    </w:p>
    <w:p w14:paraId="5BE42EA1" w14:textId="14DA6A94" w:rsidR="00F062AA" w:rsidRPr="00F062AA" w:rsidRDefault="00F062AA" w:rsidP="00B36971">
      <w:pPr>
        <w:tabs>
          <w:tab w:val="left" w:pos="630"/>
        </w:tabs>
        <w:autoSpaceDE w:val="0"/>
        <w:autoSpaceDN w:val="0"/>
        <w:adjustRightInd w:val="0"/>
        <w:ind w:left="972" w:hanging="540"/>
        <w:rPr>
          <w:rFonts w:ascii="CMR12" w:hAnsi="CMR12"/>
          <w:sz w:val="24"/>
        </w:rPr>
      </w:pPr>
      <w:r>
        <w:rPr>
          <w:rFonts w:ascii="CMR12" w:hAnsi="CMR12"/>
          <w:sz w:val="24"/>
        </w:rPr>
        <w:t>Polished, with no grey evident when inspected in normal room lighting.</w:t>
      </w:r>
    </w:p>
    <w:p w14:paraId="35468E20" w14:textId="77777777" w:rsidR="00B36971" w:rsidRDefault="00B36971" w:rsidP="00B36971">
      <w:pPr>
        <w:pStyle w:val="Heading1"/>
      </w:pPr>
      <w:r>
        <w:lastRenderedPageBreak/>
        <w:t>Surface Figure</w:t>
      </w:r>
    </w:p>
    <w:p w14:paraId="6EC73A1D" w14:textId="77777777" w:rsidR="00B36971" w:rsidRPr="00171000" w:rsidRDefault="00B36971" w:rsidP="00B36971">
      <w:pPr>
        <w:autoSpaceDE w:val="0"/>
        <w:autoSpaceDN w:val="0"/>
        <w:adjustRightInd w:val="0"/>
        <w:ind w:firstLine="432"/>
        <w:rPr>
          <w:rFonts w:ascii="CMBX12" w:hAnsi="CMBX12" w:cs="CMBX12"/>
          <w:b/>
          <w:sz w:val="24"/>
          <w:szCs w:val="24"/>
        </w:rPr>
      </w:pPr>
      <w:r w:rsidRPr="00171000">
        <w:rPr>
          <w:rFonts w:ascii="CMBX12" w:hAnsi="CMBX12" w:cs="CMBX12"/>
          <w:b/>
          <w:sz w:val="24"/>
          <w:szCs w:val="24"/>
        </w:rPr>
        <w:t>Side 1</w:t>
      </w:r>
    </w:p>
    <w:p w14:paraId="6C0D583A" w14:textId="0E35664B" w:rsidR="00B36971" w:rsidRDefault="00B36971" w:rsidP="00B36971">
      <w:pPr>
        <w:autoSpaceDE w:val="0"/>
        <w:autoSpaceDN w:val="0"/>
        <w:adjustRightInd w:val="0"/>
        <w:ind w:left="432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Flat </w:t>
      </w:r>
      <w:r>
        <w:rPr>
          <w:rFonts w:ascii="CMSY10" w:hAnsi="CMSY10" w:cs="CMSY10"/>
          <w:sz w:val="24"/>
          <w:szCs w:val="24"/>
        </w:rPr>
        <w:t>&lt;</w:t>
      </w:r>
      <w:r>
        <w:rPr>
          <w:rFonts w:ascii="CMMI12" w:hAnsi="CMMI12" w:cs="CMMI12"/>
          <w:sz w:val="24"/>
          <w:szCs w:val="24"/>
        </w:rPr>
        <w:t xml:space="preserve"> λ/</w:t>
      </w:r>
      <w:r w:rsidR="00F062AA">
        <w:rPr>
          <w:rFonts w:ascii="CMR12" w:hAnsi="CMR12" w:cs="CMR12"/>
          <w:sz w:val="24"/>
          <w:szCs w:val="24"/>
        </w:rPr>
        <w:t>4</w:t>
      </w:r>
      <w:r>
        <w:rPr>
          <w:rFonts w:ascii="CMR12" w:hAnsi="CMR12" w:cs="CMR12"/>
          <w:sz w:val="24"/>
          <w:szCs w:val="24"/>
        </w:rPr>
        <w:t xml:space="preserve"> at 632.8 </w:t>
      </w:r>
      <w:r w:rsidR="00927679">
        <w:rPr>
          <w:rFonts w:ascii="CMR12" w:hAnsi="CMR12" w:cs="CMR12"/>
          <w:sz w:val="24"/>
          <w:szCs w:val="24"/>
        </w:rPr>
        <w:t>in CA</w:t>
      </w:r>
    </w:p>
    <w:p w14:paraId="56FEA646" w14:textId="77777777" w:rsidR="00B36971" w:rsidRDefault="00B36971" w:rsidP="00B36971">
      <w:pPr>
        <w:autoSpaceDE w:val="0"/>
        <w:autoSpaceDN w:val="0"/>
        <w:adjustRightInd w:val="0"/>
        <w:ind w:firstLine="432"/>
        <w:rPr>
          <w:rFonts w:ascii="CMBX12" w:hAnsi="CMBX12" w:cs="CMBX12"/>
          <w:b/>
          <w:sz w:val="24"/>
          <w:szCs w:val="24"/>
        </w:rPr>
      </w:pPr>
      <w:r w:rsidRPr="00171000">
        <w:rPr>
          <w:rFonts w:ascii="CMBX12" w:hAnsi="CMBX12" w:cs="CMBX12"/>
          <w:b/>
          <w:sz w:val="24"/>
          <w:szCs w:val="24"/>
        </w:rPr>
        <w:t>Side 2</w:t>
      </w:r>
    </w:p>
    <w:p w14:paraId="023DB95B" w14:textId="02626CA3" w:rsidR="00B36971" w:rsidRDefault="00B36971" w:rsidP="00B36971">
      <w:pPr>
        <w:autoSpaceDE w:val="0"/>
        <w:autoSpaceDN w:val="0"/>
        <w:adjustRightInd w:val="0"/>
        <w:ind w:firstLine="432"/>
        <w:rPr>
          <w:rFonts w:ascii="CMR12" w:hAnsi="CMR12" w:cs="CMR12"/>
          <w:sz w:val="24"/>
          <w:szCs w:val="24"/>
        </w:rPr>
      </w:pPr>
      <w:r>
        <w:rPr>
          <w:rFonts w:ascii="CMR12" w:hAnsi="CMR12" w:cs="CMR12"/>
          <w:sz w:val="24"/>
          <w:szCs w:val="24"/>
        </w:rPr>
        <w:t xml:space="preserve">Flat </w:t>
      </w:r>
      <w:r>
        <w:rPr>
          <w:rFonts w:ascii="CMSY10" w:hAnsi="CMSY10" w:cs="CMSY10"/>
          <w:sz w:val="24"/>
          <w:szCs w:val="24"/>
        </w:rPr>
        <w:t>&lt;</w:t>
      </w:r>
      <w:r>
        <w:rPr>
          <w:rFonts w:ascii="CMMI12" w:hAnsi="CMMI12" w:cs="CMMI12"/>
          <w:sz w:val="24"/>
          <w:szCs w:val="24"/>
        </w:rPr>
        <w:t xml:space="preserve"> λ/</w:t>
      </w:r>
      <w:r w:rsidR="00F062AA">
        <w:rPr>
          <w:rFonts w:ascii="CMR12" w:hAnsi="CMR12" w:cs="CMR12"/>
          <w:sz w:val="24"/>
          <w:szCs w:val="24"/>
        </w:rPr>
        <w:t>4</w:t>
      </w:r>
      <w:r>
        <w:rPr>
          <w:rFonts w:ascii="CMR12" w:hAnsi="CMR12" w:cs="CMR12"/>
          <w:sz w:val="24"/>
          <w:szCs w:val="24"/>
        </w:rPr>
        <w:t xml:space="preserve"> at 632.8 </w:t>
      </w:r>
      <w:r w:rsidR="00927679">
        <w:rPr>
          <w:rFonts w:ascii="CMR12" w:hAnsi="CMR12" w:cs="CMR12"/>
          <w:sz w:val="24"/>
          <w:szCs w:val="24"/>
        </w:rPr>
        <w:t>in CA</w:t>
      </w:r>
    </w:p>
    <w:p w14:paraId="14FC7715" w14:textId="77777777" w:rsidR="00B36971" w:rsidRDefault="00B36971" w:rsidP="00B36971">
      <w:pPr>
        <w:autoSpaceDE w:val="0"/>
        <w:autoSpaceDN w:val="0"/>
        <w:adjustRightInd w:val="0"/>
        <w:ind w:firstLine="432"/>
        <w:rPr>
          <w:rFonts w:ascii="CMBX12" w:hAnsi="CMBX12" w:cs="CMBX12"/>
        </w:rPr>
      </w:pPr>
    </w:p>
    <w:p w14:paraId="34711BC0" w14:textId="77777777" w:rsidR="00B36971" w:rsidRDefault="00B36971" w:rsidP="00B36971">
      <w:pPr>
        <w:autoSpaceDE w:val="0"/>
        <w:autoSpaceDN w:val="0"/>
        <w:adjustRightInd w:val="0"/>
        <w:ind w:firstLine="432"/>
        <w:rPr>
          <w:rFonts w:ascii="CMBX12" w:hAnsi="CMBX12" w:cs="CMBX12"/>
        </w:rPr>
      </w:pPr>
    </w:p>
    <w:p w14:paraId="72426B4A" w14:textId="77777777" w:rsidR="00B36971" w:rsidRPr="00E87E4E" w:rsidRDefault="00B36971" w:rsidP="00B36971">
      <w:pPr>
        <w:autoSpaceDE w:val="0"/>
        <w:autoSpaceDN w:val="0"/>
        <w:adjustRightInd w:val="0"/>
        <w:ind w:firstLine="432"/>
        <w:rPr>
          <w:rFonts w:ascii="CMBX12" w:hAnsi="CMBX12" w:cs="CMBX12"/>
        </w:rPr>
      </w:pPr>
    </w:p>
    <w:p w14:paraId="791AEE37" w14:textId="77777777" w:rsidR="00B36971" w:rsidRDefault="00B36971" w:rsidP="00B36971">
      <w:pPr>
        <w:pStyle w:val="Heading1"/>
      </w:pPr>
      <w:r>
        <w:t>Coating</w:t>
      </w:r>
    </w:p>
    <w:p w14:paraId="1931A965" w14:textId="77777777" w:rsidR="00B36971" w:rsidRDefault="00B36971" w:rsidP="00B36971">
      <w:pPr>
        <w:ind w:firstLine="432"/>
      </w:pPr>
    </w:p>
    <w:p w14:paraId="213C5372" w14:textId="77777777" w:rsidR="00B36971" w:rsidRPr="00FF3B29" w:rsidRDefault="00B36971" w:rsidP="00B36971">
      <w:pPr>
        <w:ind w:firstLine="432"/>
        <w:rPr>
          <w:rFonts w:ascii="CMMI12" w:hAnsi="CMMI12"/>
          <w:sz w:val="24"/>
          <w:szCs w:val="24"/>
        </w:rPr>
      </w:pPr>
      <w:r>
        <w:rPr>
          <w:rFonts w:ascii="CMMI12" w:hAnsi="CMMI12"/>
          <w:sz w:val="24"/>
          <w:szCs w:val="24"/>
        </w:rPr>
        <w:t xml:space="preserve">Wavelength: </w:t>
      </w:r>
      <w:r w:rsidRPr="00D238D9">
        <w:rPr>
          <w:rFonts w:ascii="CMMI12" w:hAnsi="CMMI12"/>
          <w:b/>
          <w:sz w:val="24"/>
          <w:szCs w:val="24"/>
        </w:rPr>
        <w:t>1064nm</w:t>
      </w:r>
      <w:r w:rsidRPr="00FF3B29">
        <w:rPr>
          <w:rFonts w:ascii="CMMI12" w:hAnsi="CMMI12"/>
          <w:sz w:val="24"/>
          <w:szCs w:val="24"/>
        </w:rPr>
        <w:t xml:space="preserve"> </w:t>
      </w:r>
    </w:p>
    <w:p w14:paraId="225A0865" w14:textId="11F64AB6" w:rsidR="00B36971" w:rsidRPr="0070095B" w:rsidRDefault="00B36971" w:rsidP="00B36971">
      <w:pPr>
        <w:autoSpaceDE w:val="0"/>
        <w:autoSpaceDN w:val="0"/>
        <w:adjustRightInd w:val="0"/>
        <w:ind w:left="432"/>
        <w:rPr>
          <w:rFonts w:ascii="CMMI12" w:hAnsi="CMMI12"/>
          <w:sz w:val="24"/>
          <w:szCs w:val="24"/>
        </w:rPr>
      </w:pPr>
      <w:r w:rsidRPr="00FF3B29">
        <w:rPr>
          <w:rFonts w:ascii="CMMI12" w:hAnsi="CMMI12"/>
          <w:sz w:val="24"/>
          <w:szCs w:val="24"/>
        </w:rPr>
        <w:t xml:space="preserve">Angle of incidence: </w:t>
      </w:r>
      <w:r w:rsidR="00F062AA">
        <w:rPr>
          <w:rFonts w:ascii="CMMI12" w:hAnsi="CMMI12"/>
          <w:sz w:val="24"/>
          <w:szCs w:val="24"/>
        </w:rPr>
        <w:t>0</w:t>
      </w:r>
      <w:r w:rsidRPr="00FF3B29">
        <w:rPr>
          <w:rFonts w:ascii="CMMI12" w:hAnsi="CMMI12"/>
          <w:sz w:val="24"/>
          <w:szCs w:val="24"/>
        </w:rPr>
        <w:t>°</w:t>
      </w:r>
      <w:r>
        <w:rPr>
          <w:rFonts w:ascii="CMMI12" w:hAnsi="CMMI12"/>
          <w:sz w:val="24"/>
          <w:szCs w:val="24"/>
        </w:rPr>
        <w:sym w:font="Symbol" w:char="F0B1"/>
      </w:r>
      <w:r>
        <w:rPr>
          <w:rFonts w:ascii="CMMI12" w:hAnsi="CMMI12"/>
          <w:sz w:val="24"/>
          <w:szCs w:val="24"/>
        </w:rPr>
        <w:t>5</w:t>
      </w:r>
      <w:r w:rsidRPr="00FF3B29">
        <w:rPr>
          <w:rFonts w:ascii="CMMI12" w:hAnsi="CMMI12"/>
          <w:sz w:val="24"/>
          <w:szCs w:val="24"/>
        </w:rPr>
        <w:t>°</w:t>
      </w:r>
      <w:r>
        <w:rPr>
          <w:rFonts w:ascii="CMMI12" w:hAnsi="CMMI12"/>
          <w:sz w:val="24"/>
          <w:szCs w:val="24"/>
        </w:rPr>
        <w:t xml:space="preserve"> </w:t>
      </w:r>
    </w:p>
    <w:p w14:paraId="7300C535" w14:textId="77777777" w:rsidR="00B36971" w:rsidRDefault="00B36971" w:rsidP="00B36971">
      <w:pPr>
        <w:ind w:firstLine="432"/>
        <w:rPr>
          <w:rFonts w:ascii="CMBX12" w:hAnsi="CMBX12"/>
          <w:b/>
          <w:bCs/>
          <w:sz w:val="24"/>
        </w:rPr>
      </w:pPr>
      <w:r w:rsidRPr="00171000">
        <w:rPr>
          <w:rFonts w:ascii="CMBX12" w:hAnsi="CMBX12"/>
          <w:b/>
          <w:bCs/>
          <w:sz w:val="24"/>
        </w:rPr>
        <w:t>Side 1</w:t>
      </w:r>
    </w:p>
    <w:p w14:paraId="7F9A7D22" w14:textId="62935861" w:rsidR="00B36971" w:rsidRDefault="00B36971" w:rsidP="00B36971">
      <w:pPr>
        <w:autoSpaceDE w:val="0"/>
        <w:autoSpaceDN w:val="0"/>
        <w:adjustRightInd w:val="0"/>
        <w:ind w:left="432"/>
        <w:rPr>
          <w:rFonts w:ascii="CMR12" w:hAnsi="CMR12"/>
          <w:sz w:val="24"/>
        </w:rPr>
      </w:pPr>
      <w:r>
        <w:rPr>
          <w:rFonts w:ascii="CMMI12" w:hAnsi="CMMI12"/>
          <w:sz w:val="24"/>
          <w:szCs w:val="24"/>
        </w:rPr>
        <w:t xml:space="preserve">R &gt;= 99% </w:t>
      </w:r>
      <w:r>
        <w:rPr>
          <w:rFonts w:ascii="CMR12" w:hAnsi="CMR12"/>
          <w:sz w:val="24"/>
        </w:rPr>
        <w:t xml:space="preserve">@ 1064nm </w:t>
      </w:r>
    </w:p>
    <w:p w14:paraId="4F963074" w14:textId="2627CC81" w:rsidR="00033316" w:rsidRPr="00FF3B29" w:rsidRDefault="00033316" w:rsidP="00B36971">
      <w:pPr>
        <w:autoSpaceDE w:val="0"/>
        <w:autoSpaceDN w:val="0"/>
        <w:adjustRightInd w:val="0"/>
        <w:ind w:left="432"/>
        <w:rPr>
          <w:rFonts w:ascii="CMMI12" w:hAnsi="CMMI12"/>
          <w:sz w:val="24"/>
          <w:szCs w:val="24"/>
        </w:rPr>
      </w:pPr>
      <w:r>
        <w:rPr>
          <w:rFonts w:ascii="CMMI12" w:hAnsi="CMMI12"/>
          <w:sz w:val="24"/>
          <w:szCs w:val="24"/>
        </w:rPr>
        <w:t>Absorption @ 1064 nm ≤ 1ppm</w:t>
      </w:r>
    </w:p>
    <w:p w14:paraId="64BF7D5B" w14:textId="77777777" w:rsidR="00B36971" w:rsidRPr="00FF3B29" w:rsidRDefault="00B36971" w:rsidP="00B36971">
      <w:pPr>
        <w:ind w:firstLine="432"/>
        <w:rPr>
          <w:rFonts w:ascii="CMMI12" w:hAnsi="CMMI12"/>
          <w:b/>
          <w:sz w:val="24"/>
          <w:lang w:val="pt-BR"/>
        </w:rPr>
      </w:pPr>
      <w:r w:rsidRPr="00FF3B29">
        <w:rPr>
          <w:rFonts w:ascii="CMMI12" w:hAnsi="CMMI12"/>
          <w:b/>
          <w:sz w:val="24"/>
          <w:lang w:val="pt-BR"/>
        </w:rPr>
        <w:t>Side 2</w:t>
      </w:r>
    </w:p>
    <w:p w14:paraId="2138FD94" w14:textId="77777777" w:rsidR="00B36971" w:rsidRDefault="00EA2C75" w:rsidP="00B36971">
      <w:pPr>
        <w:rPr>
          <w:rFonts w:ascii="CMR12" w:hAnsi="CMR12"/>
          <w:sz w:val="24"/>
        </w:rPr>
      </w:pPr>
      <w:r>
        <w:rPr>
          <w:rFonts w:ascii="CMR12" w:hAnsi="CMR12"/>
          <w:sz w:val="24"/>
        </w:rPr>
        <w:t xml:space="preserve">        No coating</w:t>
      </w:r>
    </w:p>
    <w:p w14:paraId="2264D15D" w14:textId="77777777" w:rsidR="00EA2C75" w:rsidRDefault="00EA2C75" w:rsidP="00B36971"/>
    <w:sectPr w:rsidR="00EA2C75">
      <w:headerReference w:type="default" r:id="rId7"/>
      <w:footerReference w:type="default" r:id="rId8"/>
      <w:pgSz w:w="12240" w:h="15840" w:code="1"/>
      <w:pgMar w:top="2606" w:right="1267" w:bottom="1440" w:left="1267" w:header="720" w:footer="576" w:gutter="0"/>
      <w:pgBorders>
        <w:top w:val="single" w:sz="12" w:space="1" w:color="C0C0C0"/>
        <w:left w:val="single" w:sz="12" w:space="4" w:color="C0C0C0"/>
        <w:bottom w:val="single" w:sz="12" w:space="1" w:color="C0C0C0"/>
        <w:right w:val="single" w:sz="12" w:space="4" w:color="C0C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9199" w14:textId="77777777" w:rsidR="00A72110" w:rsidRDefault="00A72110">
      <w:r>
        <w:separator/>
      </w:r>
    </w:p>
  </w:endnote>
  <w:endnote w:type="continuationSeparator" w:id="0">
    <w:p w14:paraId="628F876B" w14:textId="77777777" w:rsidR="00A72110" w:rsidRDefault="00A7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MR12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MMI12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MR8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MBX12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MSY10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60A6" w14:textId="77777777" w:rsidR="007618DE" w:rsidRDefault="007618DE">
    <w:pPr>
      <w:pStyle w:val="Footer"/>
      <w:jc w:val="right"/>
      <w:rPr>
        <w:sz w:val="18"/>
      </w:rPr>
    </w:pPr>
    <w:r>
      <w:rPr>
        <w:sz w:val="18"/>
      </w:rPr>
      <w:t>LIGO Form F0900006-v1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8EFB" w14:textId="77777777" w:rsidR="00A72110" w:rsidRDefault="00A72110">
      <w:r>
        <w:separator/>
      </w:r>
    </w:p>
  </w:footnote>
  <w:footnote w:type="continuationSeparator" w:id="0">
    <w:p w14:paraId="5CCE6B55" w14:textId="77777777" w:rsidR="00A72110" w:rsidRDefault="00A7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" w:type="dxa"/>
      <w:tblBorders>
        <w:top w:val="single" w:sz="4" w:space="0" w:color="auto"/>
        <w:bottom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260"/>
      <w:gridCol w:w="6516"/>
      <w:gridCol w:w="1134"/>
      <w:gridCol w:w="486"/>
      <w:gridCol w:w="504"/>
    </w:tblGrid>
    <w:tr w:rsidR="007618DE" w14:paraId="0BC0A2A1" w14:textId="77777777">
      <w:trPr>
        <w:cantSplit/>
        <w:trHeight w:val="356"/>
      </w:trPr>
      <w:tc>
        <w:tcPr>
          <w:tcW w:w="1260" w:type="dxa"/>
          <w:vMerge w:val="restart"/>
          <w:tcBorders>
            <w:top w:val="single" w:sz="12" w:space="0" w:color="C0C0C0"/>
            <w:left w:val="single" w:sz="12" w:space="0" w:color="C0C0C0"/>
          </w:tcBorders>
        </w:tcPr>
        <w:p w14:paraId="05FCF32E" w14:textId="77777777" w:rsidR="007618DE" w:rsidRDefault="00A72110">
          <w:pPr>
            <w:pStyle w:val="Header"/>
            <w:jc w:val="center"/>
            <w:rPr>
              <w:b/>
              <w:caps/>
              <w:sz w:val="18"/>
            </w:rPr>
          </w:pPr>
          <w:r>
            <w:rPr>
              <w:noProof/>
              <w:sz w:val="18"/>
            </w:rPr>
            <w:object w:dxaOrig="1440" w:dyaOrig="1440" w14:anchorId="79EEBDF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left:0;text-align:left;margin-left:-3.2pt;margin-top:.2pt;width:78.05pt;height:57pt;z-index:-251658240;mso-wrap-edited:f;mso-width-percent:0;mso-height-percent:0;mso-width-percent:0;mso-height-percent:0" wrapcoords="-208 0 -208 21316 21600 21316 21600 0 -208 0" o:allowincell="f" fillcolor="#d49fff" strokecolor="#114ffb" strokeweight="1pt">
                <v:stroke startarrowwidth="narrow" startarrowlength="short" endarrowwidth="narrow" endarrowlength="short"/>
                <v:imagedata r:id="rId1" o:title=""/>
                <v:shadow color="#cecece"/>
                <w10:wrap type="through" side="right"/>
              </v:shape>
              <o:OLEObject Type="Embed" ProgID="MSPhotoEd.3" ShapeID="_x0000_s1025" DrawAspect="Content" ObjectID="_1835952687" r:id="rId2"/>
            </w:object>
          </w:r>
        </w:p>
      </w:tc>
      <w:tc>
        <w:tcPr>
          <w:tcW w:w="6516" w:type="dxa"/>
          <w:vMerge w:val="restart"/>
          <w:tcBorders>
            <w:top w:val="single" w:sz="12" w:space="0" w:color="C0C0C0"/>
            <w:bottom w:val="nil"/>
            <w:right w:val="nil"/>
          </w:tcBorders>
        </w:tcPr>
        <w:p w14:paraId="5409E973" w14:textId="77777777" w:rsidR="007618DE" w:rsidRDefault="007618DE">
          <w:pPr>
            <w:pStyle w:val="Header"/>
            <w:jc w:val="center"/>
            <w:rPr>
              <w:b/>
              <w:caps/>
              <w:sz w:val="18"/>
            </w:rPr>
          </w:pPr>
          <w:r>
            <w:rPr>
              <w:b/>
              <w:caps/>
              <w:sz w:val="32"/>
            </w:rPr>
            <w:t xml:space="preserve"> </w:t>
          </w:r>
          <w:r>
            <w:rPr>
              <w:b/>
              <w:caps/>
              <w:sz w:val="18"/>
            </w:rPr>
            <w:t>Laser Interferometer Gravitational Wave Observatory</w:t>
          </w:r>
        </w:p>
        <w:p w14:paraId="1B4DD465" w14:textId="77777777" w:rsidR="007618DE" w:rsidRDefault="007618DE">
          <w:pPr>
            <w:pStyle w:val="Header"/>
            <w:jc w:val="center"/>
            <w:rPr>
              <w:b/>
              <w:caps/>
              <w:sz w:val="20"/>
            </w:rPr>
          </w:pPr>
          <w:r>
            <w:rPr>
              <w:b/>
              <w:caps/>
              <w:sz w:val="32"/>
            </w:rPr>
            <w:t>Specification</w:t>
          </w:r>
        </w:p>
      </w:tc>
      <w:tc>
        <w:tcPr>
          <w:tcW w:w="1134" w:type="dxa"/>
          <w:tcBorders>
            <w:top w:val="single" w:sz="12" w:space="0" w:color="C0C0C0"/>
            <w:left w:val="single" w:sz="12" w:space="0" w:color="C0C0C0"/>
            <w:bottom w:val="nil"/>
            <w:right w:val="nil"/>
          </w:tcBorders>
        </w:tcPr>
        <w:p w14:paraId="13D9E496" w14:textId="5E8242F3" w:rsidR="007618DE" w:rsidRPr="002C7117" w:rsidRDefault="007618DE" w:rsidP="00B36971">
          <w:pPr>
            <w:pStyle w:val="Header"/>
            <w:rPr>
              <w:caps/>
              <w:sz w:val="20"/>
            </w:rPr>
          </w:pPr>
          <w:r>
            <w:rPr>
              <w:rFonts w:ascii="Arial" w:hAnsi="Arial" w:cs="Arial"/>
              <w:b/>
              <w:bCs/>
              <w:sz w:val="20"/>
              <w:szCs w:val="32"/>
            </w:rPr>
            <w:t>E</w:t>
          </w:r>
          <w:r w:rsidR="00F60649">
            <w:rPr>
              <w:rFonts w:ascii="Arial" w:hAnsi="Arial" w:cs="Arial"/>
              <w:b/>
              <w:bCs/>
              <w:sz w:val="20"/>
              <w:szCs w:val="32"/>
            </w:rPr>
            <w:t>2600098</w:t>
          </w:r>
        </w:p>
      </w:tc>
      <w:tc>
        <w:tcPr>
          <w:tcW w:w="486" w:type="dxa"/>
          <w:tcBorders>
            <w:top w:val="single" w:sz="12" w:space="0" w:color="C0C0C0"/>
            <w:left w:val="nil"/>
            <w:bottom w:val="nil"/>
            <w:right w:val="nil"/>
          </w:tcBorders>
        </w:tcPr>
        <w:p w14:paraId="29230351" w14:textId="77777777" w:rsidR="007618DE" w:rsidRDefault="007618DE">
          <w:pPr>
            <w:pStyle w:val="Header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-v1</w:t>
          </w:r>
        </w:p>
      </w:tc>
      <w:tc>
        <w:tcPr>
          <w:tcW w:w="504" w:type="dxa"/>
          <w:tcBorders>
            <w:top w:val="single" w:sz="12" w:space="0" w:color="C0C0C0"/>
            <w:left w:val="nil"/>
            <w:bottom w:val="nil"/>
            <w:right w:val="single" w:sz="12" w:space="0" w:color="C0C0C0"/>
          </w:tcBorders>
        </w:tcPr>
        <w:p w14:paraId="3F431670" w14:textId="77777777" w:rsidR="007618DE" w:rsidRDefault="007618DE">
          <w:pPr>
            <w:pStyle w:val="Header"/>
            <w:jc w:val="left"/>
            <w:rPr>
              <w:b/>
              <w:caps/>
              <w:sz w:val="20"/>
            </w:rPr>
          </w:pPr>
        </w:p>
      </w:tc>
    </w:tr>
    <w:tr w:rsidR="007618DE" w14:paraId="47C4BA08" w14:textId="77777777">
      <w:trPr>
        <w:cantSplit/>
        <w:trHeight w:val="355"/>
      </w:trPr>
      <w:tc>
        <w:tcPr>
          <w:tcW w:w="1260" w:type="dxa"/>
          <w:vMerge/>
          <w:tcBorders>
            <w:left w:val="single" w:sz="12" w:space="0" w:color="C0C0C0"/>
          </w:tcBorders>
        </w:tcPr>
        <w:p w14:paraId="782BA917" w14:textId="77777777" w:rsidR="007618DE" w:rsidRDefault="007618DE">
          <w:pPr>
            <w:pStyle w:val="Header"/>
            <w:jc w:val="center"/>
            <w:rPr>
              <w:noProof/>
              <w:sz w:val="20"/>
            </w:rPr>
          </w:pPr>
        </w:p>
      </w:tc>
      <w:tc>
        <w:tcPr>
          <w:tcW w:w="6516" w:type="dxa"/>
          <w:vMerge/>
          <w:tcBorders>
            <w:top w:val="nil"/>
            <w:bottom w:val="nil"/>
            <w:right w:val="nil"/>
          </w:tcBorders>
        </w:tcPr>
        <w:p w14:paraId="3E02D6CF" w14:textId="77777777" w:rsidR="007618DE" w:rsidRDefault="007618DE">
          <w:pPr>
            <w:pStyle w:val="Header"/>
            <w:jc w:val="center"/>
            <w:rPr>
              <w:noProof/>
              <w:sz w:val="20"/>
            </w:rPr>
          </w:pPr>
        </w:p>
      </w:tc>
      <w:tc>
        <w:tcPr>
          <w:tcW w:w="1134" w:type="dxa"/>
          <w:tcBorders>
            <w:top w:val="nil"/>
            <w:left w:val="single" w:sz="12" w:space="0" w:color="C0C0C0"/>
            <w:bottom w:val="single" w:sz="12" w:space="0" w:color="C0C0C0"/>
            <w:right w:val="nil"/>
          </w:tcBorders>
        </w:tcPr>
        <w:p w14:paraId="0DF79BFE" w14:textId="77777777" w:rsidR="007618DE" w:rsidRDefault="007618DE">
          <w:pPr>
            <w:pStyle w:val="Header"/>
            <w:jc w:val="right"/>
            <w:rPr>
              <w:b/>
              <w:caps/>
              <w:sz w:val="20"/>
            </w:rPr>
          </w:pPr>
          <w:r>
            <w:rPr>
              <w:rFonts w:ascii="Arial Narrow" w:hAnsi="Arial Narrow"/>
              <w:b/>
              <w:sz w:val="16"/>
            </w:rPr>
            <w:t>Drawing No</w:t>
          </w:r>
        </w:p>
      </w:tc>
      <w:tc>
        <w:tcPr>
          <w:tcW w:w="486" w:type="dxa"/>
          <w:tcBorders>
            <w:top w:val="nil"/>
            <w:left w:val="nil"/>
            <w:bottom w:val="single" w:sz="12" w:space="0" w:color="C0C0C0"/>
            <w:right w:val="nil"/>
          </w:tcBorders>
        </w:tcPr>
        <w:p w14:paraId="6F281C1D" w14:textId="77777777" w:rsidR="007618DE" w:rsidRPr="0005270F" w:rsidRDefault="007618DE" w:rsidP="00B36971">
          <w:pPr>
            <w:pStyle w:val="Header"/>
            <w:ind w:left="-72"/>
            <w:jc w:val="right"/>
            <w:rPr>
              <w:rFonts w:ascii="Arial Narrow" w:hAnsi="Arial Narrow"/>
              <w:b/>
              <w:sz w:val="16"/>
            </w:rPr>
          </w:pPr>
          <w:r>
            <w:rPr>
              <w:rFonts w:ascii="Arial Narrow" w:hAnsi="Arial Narrow"/>
              <w:b/>
              <w:sz w:val="16"/>
            </w:rPr>
            <w:t>Vers.</w:t>
          </w:r>
        </w:p>
      </w:tc>
      <w:tc>
        <w:tcPr>
          <w:tcW w:w="504" w:type="dxa"/>
          <w:tcBorders>
            <w:top w:val="nil"/>
            <w:left w:val="nil"/>
            <w:bottom w:val="single" w:sz="12" w:space="0" w:color="C0C0C0"/>
            <w:right w:val="single" w:sz="12" w:space="0" w:color="C0C0C0"/>
          </w:tcBorders>
        </w:tcPr>
        <w:p w14:paraId="70CB7141" w14:textId="77777777" w:rsidR="007618DE" w:rsidRDefault="007618DE">
          <w:pPr>
            <w:pStyle w:val="Header"/>
            <w:ind w:left="-18" w:hanging="90"/>
            <w:jc w:val="right"/>
            <w:rPr>
              <w:b/>
              <w:caps/>
            </w:rPr>
          </w:pPr>
        </w:p>
      </w:tc>
    </w:tr>
    <w:tr w:rsidR="007618DE" w14:paraId="13A7C70B" w14:textId="77777777">
      <w:trPr>
        <w:cantSplit/>
        <w:trHeight w:val="355"/>
      </w:trPr>
      <w:tc>
        <w:tcPr>
          <w:tcW w:w="1260" w:type="dxa"/>
          <w:vMerge/>
          <w:tcBorders>
            <w:left w:val="single" w:sz="12" w:space="0" w:color="C0C0C0"/>
            <w:bottom w:val="nil"/>
          </w:tcBorders>
        </w:tcPr>
        <w:p w14:paraId="6121A2A4" w14:textId="77777777" w:rsidR="007618DE" w:rsidRDefault="007618DE">
          <w:pPr>
            <w:pStyle w:val="Header"/>
            <w:jc w:val="center"/>
            <w:rPr>
              <w:noProof/>
              <w:sz w:val="20"/>
            </w:rPr>
          </w:pPr>
        </w:p>
      </w:tc>
      <w:tc>
        <w:tcPr>
          <w:tcW w:w="6516" w:type="dxa"/>
          <w:vMerge/>
          <w:tcBorders>
            <w:top w:val="nil"/>
            <w:bottom w:val="nil"/>
            <w:right w:val="nil"/>
          </w:tcBorders>
        </w:tcPr>
        <w:p w14:paraId="62695055" w14:textId="77777777" w:rsidR="007618DE" w:rsidRDefault="007618DE">
          <w:pPr>
            <w:pStyle w:val="Header"/>
            <w:jc w:val="center"/>
            <w:rPr>
              <w:noProof/>
              <w:sz w:val="20"/>
            </w:rPr>
          </w:pPr>
        </w:p>
      </w:tc>
      <w:tc>
        <w:tcPr>
          <w:tcW w:w="1134" w:type="dxa"/>
          <w:tcBorders>
            <w:top w:val="single" w:sz="12" w:space="0" w:color="C0C0C0"/>
            <w:left w:val="single" w:sz="12" w:space="0" w:color="C0C0C0"/>
            <w:bottom w:val="single" w:sz="12" w:space="0" w:color="C0C0C0"/>
            <w:right w:val="nil"/>
          </w:tcBorders>
        </w:tcPr>
        <w:p w14:paraId="7D3BB626" w14:textId="77777777" w:rsidR="007618DE" w:rsidRDefault="007618DE">
          <w:pPr>
            <w:pStyle w:val="Header"/>
            <w:jc w:val="right"/>
            <w:rPr>
              <w:b/>
              <w:caps/>
              <w:sz w:val="20"/>
            </w:rPr>
          </w:pPr>
          <w:r>
            <w:rPr>
              <w:sz w:val="20"/>
            </w:rPr>
            <w:t xml:space="preserve">Sheet 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</w:rPr>
            <w:instrText xml:space="preserve"> PAGE </w:instrText>
          </w:r>
          <w:r>
            <w:rPr>
              <w:rStyle w:val="PageNumber"/>
              <w:sz w:val="20"/>
            </w:rPr>
            <w:fldChar w:fldCharType="separate"/>
          </w:r>
          <w:r w:rsidR="00CA41F2">
            <w:rPr>
              <w:rStyle w:val="PageNumber"/>
              <w:noProof/>
              <w:sz w:val="20"/>
            </w:rPr>
            <w:t>1</w:t>
          </w:r>
          <w:r>
            <w:rPr>
              <w:rStyle w:val="PageNumber"/>
              <w:sz w:val="20"/>
            </w:rPr>
            <w:fldChar w:fldCharType="end"/>
          </w:r>
        </w:p>
      </w:tc>
      <w:tc>
        <w:tcPr>
          <w:tcW w:w="486" w:type="dxa"/>
          <w:tcBorders>
            <w:top w:val="single" w:sz="12" w:space="0" w:color="C0C0C0"/>
            <w:left w:val="nil"/>
            <w:bottom w:val="single" w:sz="12" w:space="0" w:color="C0C0C0"/>
            <w:right w:val="nil"/>
          </w:tcBorders>
        </w:tcPr>
        <w:p w14:paraId="76C7D7DF" w14:textId="77777777" w:rsidR="007618DE" w:rsidRDefault="007618DE">
          <w:pPr>
            <w:pStyle w:val="Header"/>
            <w:jc w:val="center"/>
            <w:rPr>
              <w:b/>
              <w:caps/>
              <w:sz w:val="20"/>
            </w:rPr>
          </w:pPr>
          <w:r>
            <w:rPr>
              <w:sz w:val="20"/>
            </w:rPr>
            <w:t>of</w:t>
          </w:r>
        </w:p>
      </w:tc>
      <w:tc>
        <w:tcPr>
          <w:tcW w:w="504" w:type="dxa"/>
          <w:tcBorders>
            <w:top w:val="single" w:sz="12" w:space="0" w:color="C0C0C0"/>
            <w:left w:val="nil"/>
            <w:bottom w:val="single" w:sz="12" w:space="0" w:color="C0C0C0"/>
            <w:right w:val="single" w:sz="12" w:space="0" w:color="C0C0C0"/>
          </w:tcBorders>
        </w:tcPr>
        <w:p w14:paraId="6BB180D1" w14:textId="77777777" w:rsidR="007618DE" w:rsidRDefault="007618DE">
          <w:pPr>
            <w:pStyle w:val="Header"/>
            <w:jc w:val="left"/>
            <w:rPr>
              <w:b/>
              <w:caps/>
              <w:sz w:val="20"/>
            </w:rPr>
          </w:pP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</w:rPr>
            <w:instrText xml:space="preserve"> NUMPAGES </w:instrText>
          </w:r>
          <w:r>
            <w:rPr>
              <w:rStyle w:val="PageNumber"/>
              <w:sz w:val="20"/>
            </w:rPr>
            <w:fldChar w:fldCharType="separate"/>
          </w:r>
          <w:r w:rsidR="00CA41F2">
            <w:rPr>
              <w:rStyle w:val="PageNumber"/>
              <w:noProof/>
              <w:sz w:val="20"/>
            </w:rPr>
            <w:t>2</w:t>
          </w:r>
          <w:r>
            <w:rPr>
              <w:rStyle w:val="PageNumber"/>
              <w:sz w:val="20"/>
            </w:rPr>
            <w:fldChar w:fldCharType="end"/>
          </w:r>
        </w:p>
      </w:tc>
    </w:tr>
    <w:tr w:rsidR="007618DE" w14:paraId="55A78DD6" w14:textId="77777777">
      <w:trPr>
        <w:cantSplit/>
        <w:trHeight w:val="611"/>
      </w:trPr>
      <w:tc>
        <w:tcPr>
          <w:tcW w:w="9900" w:type="dxa"/>
          <w:gridSpan w:val="5"/>
          <w:tc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cBorders>
          <w:vAlign w:val="center"/>
        </w:tcPr>
        <w:p w14:paraId="268BA0E1" w14:textId="01BC332F" w:rsidR="007618DE" w:rsidRDefault="00274078" w:rsidP="00B36971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t>Contamination Control</w:t>
          </w:r>
          <w:r w:rsidR="007618DE">
            <w:rPr>
              <w:b/>
              <w:sz w:val="32"/>
            </w:rPr>
            <w:t xml:space="preserve"> Optics:</w:t>
          </w:r>
        </w:p>
      </w:tc>
    </w:tr>
    <w:tr w:rsidR="007618DE" w14:paraId="4CD1F03B" w14:textId="77777777">
      <w:trPr>
        <w:cantSplit/>
        <w:trHeight w:val="611"/>
      </w:trPr>
      <w:tc>
        <w:tcPr>
          <w:tcW w:w="9900" w:type="dxa"/>
          <w:gridSpan w:val="5"/>
          <w:tc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cBorders>
          <w:vAlign w:val="center"/>
        </w:tcPr>
        <w:p w14:paraId="17F92A21" w14:textId="77777777" w:rsidR="007618DE" w:rsidRDefault="007618DE" w:rsidP="00B36971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t xml:space="preserve">1” High Reflectors @ 1064nm </w:t>
          </w:r>
        </w:p>
      </w:tc>
    </w:tr>
  </w:tbl>
  <w:p w14:paraId="2CF9E2C6" w14:textId="77777777" w:rsidR="007618DE" w:rsidRDefault="007618DE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375FD1"/>
    <w:multiLevelType w:val="hybridMultilevel"/>
    <w:tmpl w:val="C9D800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E8F74D"/>
    <w:multiLevelType w:val="hybridMultilevel"/>
    <w:tmpl w:val="D1CA23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A203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25921659">
    <w:abstractNumId w:val="2"/>
  </w:num>
  <w:num w:numId="2" w16cid:durableId="1338732461">
    <w:abstractNumId w:val="0"/>
  </w:num>
  <w:num w:numId="3" w16cid:durableId="181583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0"/>
  <w:bordersDoNotSurroundHead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42"/>
    <w:rsid w:val="00033316"/>
    <w:rsid w:val="00166042"/>
    <w:rsid w:val="00237D0E"/>
    <w:rsid w:val="00274078"/>
    <w:rsid w:val="00296F1F"/>
    <w:rsid w:val="007441A6"/>
    <w:rsid w:val="007618DE"/>
    <w:rsid w:val="00795832"/>
    <w:rsid w:val="00923E55"/>
    <w:rsid w:val="00927679"/>
    <w:rsid w:val="00A72110"/>
    <w:rsid w:val="00B36971"/>
    <w:rsid w:val="00C10B09"/>
    <w:rsid w:val="00CA41F2"/>
    <w:rsid w:val="00EA2C75"/>
    <w:rsid w:val="00F062AA"/>
    <w:rsid w:val="00F606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41D014"/>
  <w14:defaultImageDpi w14:val="300"/>
  <w15:docId w15:val="{E6D6CADE-CD92-3749-AA13-897949D6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120"/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sid w:val="00FF3B29"/>
    <w:rPr>
      <w:color w:val="800080"/>
      <w:u w:val="single"/>
    </w:rPr>
  </w:style>
  <w:style w:type="paragraph" w:customStyle="1" w:styleId="Default">
    <w:name w:val="Default"/>
    <w:rsid w:val="00FF3B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EA2C75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APPROVALS</vt:lpstr>
    </vt:vector>
  </TitlesOfParts>
  <Company>Cal Tech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APPROVALS</dc:title>
  <dc:subject/>
  <dc:creator>GariLynn Billingsley</dc:creator>
  <cp:keywords/>
  <dc:description/>
  <cp:lastModifiedBy>Billingsley, GariLynn</cp:lastModifiedBy>
  <cp:revision>3</cp:revision>
  <cp:lastPrinted>2010-10-14T23:10:00Z</cp:lastPrinted>
  <dcterms:created xsi:type="dcterms:W3CDTF">2026-03-25T20:27:00Z</dcterms:created>
  <dcterms:modified xsi:type="dcterms:W3CDTF">2026-03-25T21:05:00Z</dcterms:modified>
</cp:coreProperties>
</file>