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EAF8" w14:textId="77777777" w:rsidR="005F48B2" w:rsidRDefault="005F48B2">
      <w:pPr>
        <w:pStyle w:val="PlainText"/>
        <w:jc w:val="center"/>
        <w:rPr>
          <w:i/>
          <w:sz w:val="36"/>
        </w:rPr>
      </w:pPr>
    </w:p>
    <w:p w14:paraId="045BE711" w14:textId="77777777" w:rsidR="005F48B2" w:rsidRDefault="005F48B2">
      <w:pPr>
        <w:pStyle w:val="PlainText"/>
        <w:jc w:val="center"/>
        <w:rPr>
          <w:i/>
          <w:sz w:val="36"/>
        </w:rPr>
      </w:pPr>
      <w:r>
        <w:rPr>
          <w:i/>
          <w:sz w:val="36"/>
        </w:rPr>
        <w:t>LIGO Laboratory / LIGO Scientific Collaboration</w:t>
      </w:r>
    </w:p>
    <w:p w14:paraId="54BC28C7" w14:textId="77777777" w:rsidR="005F48B2" w:rsidRDefault="005F48B2">
      <w:pPr>
        <w:pStyle w:val="PlainText"/>
        <w:jc w:val="center"/>
        <w:rPr>
          <w:sz w:val="36"/>
        </w:rPr>
      </w:pPr>
    </w:p>
    <w:p w14:paraId="51753D92" w14:textId="77777777" w:rsidR="005F48B2" w:rsidRDefault="005F48B2">
      <w:pPr>
        <w:pStyle w:val="PlainText"/>
        <w:jc w:val="left"/>
        <w:rPr>
          <w:sz w:val="36"/>
        </w:rPr>
      </w:pPr>
    </w:p>
    <w:p w14:paraId="19C7FDBB" w14:textId="54E5EE60" w:rsidR="005F48B2" w:rsidRDefault="00155EF1" w:rsidP="05496387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center" w:pos="5040"/>
          <w:tab w:val="right" w:pos="9360"/>
        </w:tabs>
      </w:pPr>
      <w:r>
        <w:t>LIGO-</w:t>
      </w:r>
      <w:r w:rsidR="00525CAE" w:rsidRPr="00525CAE">
        <w:t>T2600048</w:t>
      </w:r>
      <w:r w:rsidR="05496387">
        <w:t>-v1</w:t>
      </w:r>
      <w:r w:rsidR="00C67395">
        <w:tab/>
      </w:r>
      <w:r w:rsidR="05496387" w:rsidRPr="05496387">
        <w:rPr>
          <w:rFonts w:ascii="Times" w:hAnsi="Times"/>
          <w:sz w:val="32"/>
          <w:szCs w:val="32"/>
        </w:rPr>
        <w:t>Advanced LIGO</w:t>
      </w:r>
      <w:r w:rsidR="00C67395">
        <w:tab/>
      </w:r>
      <w:r w:rsidR="007517C3">
        <w:t xml:space="preserve">February </w:t>
      </w:r>
      <w:r w:rsidR="00525CAE">
        <w:t>1</w:t>
      </w:r>
      <w:r w:rsidR="007517C3">
        <w:t>2, 202</w:t>
      </w:r>
      <w:r w:rsidR="00525CAE">
        <w:t>6</w:t>
      </w:r>
    </w:p>
    <w:p w14:paraId="285DB3CB" w14:textId="77777777" w:rsidR="005F48B2" w:rsidRDefault="00000000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</w:pPr>
      <w:r>
        <w:pict w14:anchorId="5D663731">
          <v:rect id="_x0000_i1025" style="width:0;height:1.5pt" o:hralign="center" o:hrstd="t" o:hr="t" fillcolor="gray" stroked="f"/>
        </w:pict>
      </w:r>
    </w:p>
    <w:p w14:paraId="2DC749D0" w14:textId="75FB7583" w:rsidR="005F48B2" w:rsidRDefault="007517C3">
      <w:pPr>
        <w:pStyle w:val="BodyText"/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</w:pPr>
      <w:bookmarkStart w:id="0" w:name="OLE_LINK1"/>
      <w:bookmarkStart w:id="1" w:name="OLE_LINK2"/>
      <w:r>
        <w:t>LIGO A</w:t>
      </w:r>
      <w:r w:rsidR="00525CAE">
        <w:t>D</w:t>
      </w:r>
      <w:r>
        <w:t>C Tests</w:t>
      </w:r>
    </w:p>
    <w:bookmarkEnd w:id="0"/>
    <w:bookmarkEnd w:id="1"/>
    <w:p w14:paraId="51678CF3" w14:textId="77777777" w:rsidR="005F48B2" w:rsidRDefault="00000000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</w:pPr>
      <w:r>
        <w:pict w14:anchorId="35603927">
          <v:rect id="_x0000_i1026" style="width:0;height:1.5pt" o:hralign="center" o:hrstd="t" o:hr="t" fillcolor="gray" stroked="f"/>
        </w:pict>
      </w:r>
    </w:p>
    <w:p w14:paraId="0C971EB2" w14:textId="47CB192C" w:rsidR="005F48B2" w:rsidRDefault="00C67395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jc w:val="center"/>
      </w:pPr>
      <w:bookmarkStart w:id="2" w:name="OLE_LINK3"/>
      <w:bookmarkStart w:id="3" w:name="OLE_LINK4"/>
      <w:r>
        <w:t>D</w:t>
      </w:r>
      <w:r w:rsidR="00332BB3">
        <w:t>aniel Sigg</w:t>
      </w:r>
      <w:r>
        <w:t xml:space="preserve"> Marc Pirello</w:t>
      </w:r>
    </w:p>
    <w:bookmarkEnd w:id="2"/>
    <w:bookmarkEnd w:id="3"/>
    <w:p w14:paraId="1C815308" w14:textId="77777777" w:rsidR="005F48B2" w:rsidRDefault="005F48B2">
      <w:pPr>
        <w:pStyle w:val="PlainText"/>
        <w:spacing w:before="0"/>
        <w:jc w:val="center"/>
      </w:pPr>
    </w:p>
    <w:p w14:paraId="285B0E82" w14:textId="77777777" w:rsidR="005F48B2" w:rsidRDefault="005F48B2">
      <w:pPr>
        <w:pStyle w:val="PlainText"/>
        <w:spacing w:before="0"/>
        <w:jc w:val="center"/>
      </w:pPr>
      <w:r>
        <w:t>Distribution of this document:</w:t>
      </w:r>
    </w:p>
    <w:p w14:paraId="48485855" w14:textId="77777777" w:rsidR="005F48B2" w:rsidRDefault="00E66298">
      <w:pPr>
        <w:pStyle w:val="PlainText"/>
        <w:spacing w:before="0"/>
        <w:jc w:val="center"/>
      </w:pPr>
      <w:r>
        <w:t>LIGO Scientific</w:t>
      </w:r>
      <w:r w:rsidR="005F48B2">
        <w:t xml:space="preserve"> Collaboration</w:t>
      </w:r>
    </w:p>
    <w:p w14:paraId="1A719D2F" w14:textId="77777777" w:rsidR="005F48B2" w:rsidRDefault="005F48B2">
      <w:pPr>
        <w:pStyle w:val="PlainText"/>
        <w:spacing w:before="0"/>
        <w:jc w:val="center"/>
      </w:pPr>
    </w:p>
    <w:p w14:paraId="13A7C18F" w14:textId="77777777" w:rsidR="005F48B2" w:rsidRDefault="005F48B2">
      <w:pPr>
        <w:pStyle w:val="PlainText"/>
        <w:spacing w:before="0"/>
        <w:jc w:val="center"/>
      </w:pPr>
      <w:r>
        <w:t>This is an internal working note</w:t>
      </w:r>
    </w:p>
    <w:p w14:paraId="25B9483E" w14:textId="77777777" w:rsidR="005F48B2" w:rsidRDefault="00E66298">
      <w:pPr>
        <w:pStyle w:val="PlainText"/>
        <w:spacing w:before="0"/>
        <w:jc w:val="center"/>
      </w:pPr>
      <w:r>
        <w:t>of the LIGO Laboratory</w:t>
      </w:r>
      <w:r w:rsidR="005F48B2">
        <w:t>.</w:t>
      </w:r>
    </w:p>
    <w:p w14:paraId="50153C54" w14:textId="77777777" w:rsidR="005F48B2" w:rsidRDefault="005F48B2">
      <w:pPr>
        <w:pStyle w:val="PlainText"/>
        <w:spacing w:before="0"/>
        <w:jc w:val="lef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63"/>
        <w:gridCol w:w="4857"/>
      </w:tblGrid>
      <w:tr w:rsidR="005F48B2" w14:paraId="489ED49B" w14:textId="77777777">
        <w:tc>
          <w:tcPr>
            <w:tcW w:w="4909" w:type="dxa"/>
          </w:tcPr>
          <w:p w14:paraId="59B83922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California Institute of Technology</w:t>
            </w:r>
          </w:p>
          <w:p w14:paraId="0B74A64C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LIGO Project – MS 18-34</w:t>
            </w:r>
          </w:p>
          <w:p w14:paraId="151C5607" w14:textId="77777777" w:rsidR="005F48B2" w:rsidRP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  <w:lang w:val="it-IT"/>
              </w:rPr>
            </w:pPr>
            <w:r w:rsidRPr="005F48B2">
              <w:rPr>
                <w:b/>
                <w:bCs/>
                <w:color w:val="808080"/>
                <w:lang w:val="it-IT"/>
              </w:rPr>
              <w:t>1200 E. California Blvd.</w:t>
            </w:r>
          </w:p>
          <w:p w14:paraId="7B1D08A8" w14:textId="77777777" w:rsidR="005F48B2" w:rsidRP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  <w:lang w:val="it-IT"/>
              </w:rPr>
            </w:pPr>
            <w:r w:rsidRPr="005F48B2">
              <w:rPr>
                <w:b/>
                <w:bCs/>
                <w:color w:val="808080"/>
                <w:lang w:val="it-IT"/>
              </w:rPr>
              <w:t>Pasadena, CA 91125</w:t>
            </w:r>
          </w:p>
          <w:p w14:paraId="23E20520" w14:textId="77777777" w:rsidR="005F48B2" w:rsidRPr="005F48B2" w:rsidRDefault="005F48B2">
            <w:pPr>
              <w:pStyle w:val="PlainText"/>
              <w:spacing w:before="0"/>
              <w:jc w:val="center"/>
              <w:rPr>
                <w:color w:val="808080"/>
                <w:lang w:val="it-IT"/>
              </w:rPr>
            </w:pPr>
            <w:r w:rsidRPr="005F48B2">
              <w:rPr>
                <w:color w:val="808080"/>
                <w:lang w:val="it-IT"/>
              </w:rPr>
              <w:t>Phone (626) 395-2129</w:t>
            </w:r>
          </w:p>
          <w:p w14:paraId="30EB6C46" w14:textId="77777777" w:rsidR="005F48B2" w:rsidRPr="005F48B2" w:rsidRDefault="005F48B2">
            <w:pPr>
              <w:pStyle w:val="PlainText"/>
              <w:spacing w:before="0"/>
              <w:jc w:val="center"/>
              <w:rPr>
                <w:color w:val="808080"/>
                <w:lang w:val="it-IT"/>
              </w:rPr>
            </w:pPr>
            <w:r w:rsidRPr="005F48B2">
              <w:rPr>
                <w:color w:val="808080"/>
                <w:lang w:val="it-IT"/>
              </w:rPr>
              <w:t>Fax (626) 304-9834</w:t>
            </w:r>
          </w:p>
          <w:p w14:paraId="52A5967D" w14:textId="77777777" w:rsidR="005F48B2" w:rsidRPr="005F48B2" w:rsidRDefault="005F48B2">
            <w:pPr>
              <w:pStyle w:val="PlainText"/>
              <w:spacing w:before="0"/>
              <w:jc w:val="center"/>
              <w:rPr>
                <w:color w:val="808080"/>
                <w:lang w:val="it-IT"/>
              </w:rPr>
            </w:pPr>
            <w:r w:rsidRPr="005F48B2">
              <w:rPr>
                <w:color w:val="808080"/>
                <w:lang w:val="it-IT"/>
              </w:rPr>
              <w:t>E-mail: info@ligo.caltech.edu</w:t>
            </w:r>
          </w:p>
        </w:tc>
        <w:tc>
          <w:tcPr>
            <w:tcW w:w="4909" w:type="dxa"/>
          </w:tcPr>
          <w:p w14:paraId="358B2A2E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Massachusetts Institute of Technology</w:t>
            </w:r>
          </w:p>
          <w:p w14:paraId="36DDE859" w14:textId="77777777" w:rsidR="005F48B2" w:rsidRDefault="00E66298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LIGO Project – NW22-295</w:t>
            </w:r>
          </w:p>
          <w:p w14:paraId="7A277CAA" w14:textId="77777777" w:rsidR="005F48B2" w:rsidRDefault="00E66298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18</w:t>
            </w:r>
            <w:r w:rsidR="005F48B2">
              <w:rPr>
                <w:b/>
                <w:bCs/>
                <w:color w:val="808080"/>
              </w:rPr>
              <w:t>5 Albany St</w:t>
            </w:r>
          </w:p>
          <w:p w14:paraId="57E679E5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Cambridge, MA 02139</w:t>
            </w:r>
          </w:p>
          <w:p w14:paraId="3FDF3503" w14:textId="77777777" w:rsidR="005F48B2" w:rsidRDefault="005F48B2">
            <w:pPr>
              <w:pStyle w:val="PlainText"/>
              <w:spacing w:before="0"/>
              <w:jc w:val="center"/>
              <w:rPr>
                <w:color w:val="808080"/>
              </w:rPr>
            </w:pPr>
            <w:r>
              <w:rPr>
                <w:color w:val="808080"/>
              </w:rPr>
              <w:t>Phone (617) 253-4824</w:t>
            </w:r>
          </w:p>
          <w:p w14:paraId="7101805D" w14:textId="77777777" w:rsidR="005F48B2" w:rsidRDefault="005F48B2">
            <w:pPr>
              <w:pStyle w:val="PlainText"/>
              <w:spacing w:before="0"/>
              <w:jc w:val="center"/>
              <w:rPr>
                <w:color w:val="808080"/>
              </w:rPr>
            </w:pPr>
            <w:r>
              <w:rPr>
                <w:color w:val="808080"/>
              </w:rPr>
              <w:t>Fax (617) 253-7014</w:t>
            </w:r>
          </w:p>
          <w:p w14:paraId="61A66C8A" w14:textId="77777777" w:rsidR="005F48B2" w:rsidRDefault="005F48B2">
            <w:pPr>
              <w:pStyle w:val="PlainText"/>
              <w:spacing w:before="0"/>
              <w:jc w:val="center"/>
              <w:rPr>
                <w:color w:val="808080"/>
              </w:rPr>
            </w:pPr>
            <w:r>
              <w:rPr>
                <w:color w:val="808080"/>
              </w:rPr>
              <w:t>E-mail: info@ligo.mit.edu</w:t>
            </w:r>
          </w:p>
        </w:tc>
      </w:tr>
      <w:tr w:rsidR="005F48B2" w14:paraId="00CFF481" w14:textId="77777777">
        <w:tc>
          <w:tcPr>
            <w:tcW w:w="4909" w:type="dxa"/>
          </w:tcPr>
          <w:p w14:paraId="104F1C6C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</w:p>
          <w:p w14:paraId="4602141B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LIGO Hanford Observatory</w:t>
            </w:r>
          </w:p>
          <w:p w14:paraId="58CA247A" w14:textId="77777777" w:rsidR="005F48B2" w:rsidRDefault="005F48B2" w:rsidP="00FB3DAE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P.O. Box </w:t>
            </w:r>
            <w:r w:rsidR="00FB3DAE">
              <w:rPr>
                <w:b/>
                <w:bCs/>
                <w:color w:val="808080"/>
              </w:rPr>
              <w:t>159</w:t>
            </w:r>
          </w:p>
          <w:p w14:paraId="5DE63FE6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Richland WA 99352</w:t>
            </w:r>
          </w:p>
          <w:p w14:paraId="652E43C1" w14:textId="77777777" w:rsidR="005F48B2" w:rsidRDefault="005F48B2">
            <w:pPr>
              <w:pStyle w:val="PlainText"/>
              <w:spacing w:before="0"/>
              <w:jc w:val="center"/>
              <w:rPr>
                <w:color w:val="808080"/>
              </w:rPr>
            </w:pPr>
            <w:r>
              <w:rPr>
                <w:color w:val="808080"/>
              </w:rPr>
              <w:t>Phone 509-372-8106</w:t>
            </w:r>
          </w:p>
          <w:p w14:paraId="3AEA1DDA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color w:val="808080"/>
              </w:rPr>
              <w:t>Fax 509-372-8137</w:t>
            </w:r>
          </w:p>
        </w:tc>
        <w:tc>
          <w:tcPr>
            <w:tcW w:w="4909" w:type="dxa"/>
          </w:tcPr>
          <w:p w14:paraId="42880CC3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</w:p>
          <w:p w14:paraId="785E6323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LIGO Livingston Observatory</w:t>
            </w:r>
          </w:p>
          <w:p w14:paraId="580E2ECC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P.O. Box 940</w:t>
            </w:r>
          </w:p>
          <w:p w14:paraId="33263654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Livingston, LA  70754</w:t>
            </w:r>
          </w:p>
          <w:p w14:paraId="5BFF15C5" w14:textId="77777777" w:rsidR="005F48B2" w:rsidRDefault="005F48B2">
            <w:pPr>
              <w:pStyle w:val="PlainText"/>
              <w:spacing w:before="0"/>
              <w:jc w:val="center"/>
              <w:rPr>
                <w:color w:val="808080"/>
              </w:rPr>
            </w:pPr>
            <w:r>
              <w:rPr>
                <w:color w:val="808080"/>
              </w:rPr>
              <w:t>Phone 225-686-3100</w:t>
            </w:r>
          </w:p>
          <w:p w14:paraId="63F31DED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color w:val="808080"/>
              </w:rPr>
              <w:t>Fax 225-686-7189</w:t>
            </w:r>
          </w:p>
        </w:tc>
      </w:tr>
    </w:tbl>
    <w:p w14:paraId="44E39F74" w14:textId="77777777" w:rsidR="005F48B2" w:rsidRDefault="005F48B2">
      <w:pPr>
        <w:pStyle w:val="PlainText"/>
        <w:jc w:val="center"/>
      </w:pPr>
      <w:r>
        <w:t>http://www.ligo.caltech.edu/</w:t>
      </w:r>
    </w:p>
    <w:p w14:paraId="6B68ED85" w14:textId="77777777" w:rsidR="005C2406" w:rsidRDefault="005C2406" w:rsidP="005C2406"/>
    <w:p w14:paraId="0C8EA3DF" w14:textId="77777777" w:rsidR="00BD5FDD" w:rsidRDefault="00BD5FDD">
      <w:pPr>
        <w:spacing w:before="0"/>
        <w:jc w:val="left"/>
        <w:rPr>
          <w:rFonts w:ascii="Arial" w:hAnsi="Arial"/>
          <w:b/>
          <w:kern w:val="28"/>
          <w:sz w:val="28"/>
        </w:rPr>
      </w:pPr>
      <w:r>
        <w:br w:type="page"/>
      </w:r>
    </w:p>
    <w:sdt>
      <w:sdtPr>
        <w:rPr>
          <w:rFonts w:ascii="Times New Roman" w:eastAsia="Times New Roman" w:hAnsi="Times New Roman" w:cs="Times New Roman"/>
          <w:b w:val="0"/>
          <w:sz w:val="24"/>
          <w:szCs w:val="20"/>
        </w:rPr>
        <w:id w:val="-80786296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A53B5C7" w14:textId="03D50583" w:rsidR="00E612E4" w:rsidRDefault="00E612E4">
          <w:pPr>
            <w:pStyle w:val="TOCHeading"/>
          </w:pPr>
          <w:r>
            <w:t>Contents</w:t>
          </w:r>
        </w:p>
        <w:p w14:paraId="2F1E4787" w14:textId="6FA2E65F" w:rsidR="005537A9" w:rsidRDefault="00E612E4">
          <w:pPr>
            <w:pStyle w:val="TOC1"/>
            <w:tabs>
              <w:tab w:val="left" w:pos="480"/>
              <w:tab w:val="right" w:leader="dot" w:pos="9710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785507" w:history="1">
            <w:r w:rsidR="005537A9" w:rsidRPr="00750773">
              <w:rPr>
                <w:rStyle w:val="Hyperlink"/>
                <w:noProof/>
              </w:rPr>
              <w:t>1</w:t>
            </w:r>
            <w:r w:rsidR="005537A9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5537A9" w:rsidRPr="00750773">
              <w:rPr>
                <w:rStyle w:val="Hyperlink"/>
                <w:noProof/>
              </w:rPr>
              <w:t>Summary</w:t>
            </w:r>
            <w:r w:rsidR="005537A9">
              <w:rPr>
                <w:noProof/>
                <w:webHidden/>
              </w:rPr>
              <w:tab/>
            </w:r>
            <w:r w:rsidR="005537A9">
              <w:rPr>
                <w:noProof/>
                <w:webHidden/>
              </w:rPr>
              <w:fldChar w:fldCharType="begin"/>
            </w:r>
            <w:r w:rsidR="005537A9">
              <w:rPr>
                <w:noProof/>
                <w:webHidden/>
              </w:rPr>
              <w:instrText xml:space="preserve"> PAGEREF _Toc221785507 \h </w:instrText>
            </w:r>
            <w:r w:rsidR="005537A9">
              <w:rPr>
                <w:noProof/>
                <w:webHidden/>
              </w:rPr>
            </w:r>
            <w:r w:rsidR="005537A9">
              <w:rPr>
                <w:noProof/>
                <w:webHidden/>
              </w:rPr>
              <w:fldChar w:fldCharType="separate"/>
            </w:r>
            <w:r w:rsidR="00EB6CFB">
              <w:rPr>
                <w:noProof/>
                <w:webHidden/>
              </w:rPr>
              <w:t>3</w:t>
            </w:r>
            <w:r w:rsidR="005537A9">
              <w:rPr>
                <w:noProof/>
                <w:webHidden/>
              </w:rPr>
              <w:fldChar w:fldCharType="end"/>
            </w:r>
          </w:hyperlink>
        </w:p>
        <w:p w14:paraId="37AAD77E" w14:textId="4100F9D2" w:rsidR="005537A9" w:rsidRDefault="005537A9">
          <w:pPr>
            <w:pStyle w:val="TOC2"/>
            <w:tabs>
              <w:tab w:val="left" w:pos="960"/>
              <w:tab w:val="right" w:leader="dot" w:pos="97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14:ligatures w14:val="standardContextual"/>
            </w:rPr>
          </w:pPr>
          <w:hyperlink w:anchor="_Toc221785508" w:history="1">
            <w:r w:rsidRPr="00750773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Cs w:val="24"/>
                <w14:ligatures w14:val="standardContextual"/>
              </w:rPr>
              <w:tab/>
            </w:r>
            <w:r w:rsidRPr="00750773">
              <w:rPr>
                <w:rStyle w:val="Hyperlink"/>
                <w:noProof/>
              </w:rPr>
              <w:t>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_Toc221785508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6CF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9C142" w14:textId="167FF3B5" w:rsidR="005537A9" w:rsidRDefault="005537A9">
          <w:pPr>
            <w:pStyle w:val="TOC2"/>
            <w:tabs>
              <w:tab w:val="left" w:pos="960"/>
              <w:tab w:val="right" w:leader="dot" w:pos="97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14:ligatures w14:val="standardContextual"/>
            </w:rPr>
          </w:pPr>
          <w:hyperlink w:anchor="_Toc221785509" w:history="1">
            <w:r w:rsidRPr="00750773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Cs w:val="24"/>
                <w14:ligatures w14:val="standardContextual"/>
              </w:rPr>
              <w:tab/>
            </w:r>
            <w:r w:rsidRPr="00750773">
              <w:rPr>
                <w:rStyle w:val="Hyperlink"/>
                <w:noProof/>
              </w:rPr>
              <w:t>LIGO ADC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_Toc221785509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6CF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7DB90" w14:textId="50C1AF56" w:rsidR="005537A9" w:rsidRDefault="005537A9">
          <w:pPr>
            <w:pStyle w:val="TOC1"/>
            <w:tabs>
              <w:tab w:val="left" w:pos="480"/>
              <w:tab w:val="right" w:leader="dot" w:pos="9710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1785510" w:history="1">
            <w:r w:rsidRPr="00750773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50773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_Toc221785510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6CF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F144F" w14:textId="3DF65934" w:rsidR="005537A9" w:rsidRDefault="005537A9">
          <w:pPr>
            <w:pStyle w:val="TOC1"/>
            <w:tabs>
              <w:tab w:val="left" w:pos="480"/>
              <w:tab w:val="right" w:leader="dot" w:pos="9710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1785511" w:history="1">
            <w:r w:rsidRPr="00750773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50773">
              <w:rPr>
                <w:rStyle w:val="Hyperlink"/>
                <w:noProof/>
              </w:rPr>
              <w:t>Previous ADCs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_Toc221785511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6CF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ACAE2" w14:textId="70BC5A1C" w:rsidR="005537A9" w:rsidRDefault="005537A9">
          <w:pPr>
            <w:pStyle w:val="TOC1"/>
            <w:tabs>
              <w:tab w:val="left" w:pos="480"/>
              <w:tab w:val="right" w:leader="dot" w:pos="9710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1785512" w:history="1">
            <w:r w:rsidRPr="00750773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50773">
              <w:rPr>
                <w:rStyle w:val="Hyperlink"/>
                <w:noProof/>
              </w:rPr>
              <w:t>DC Tests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_Toc221785512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6CF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D5EBB6" w14:textId="33F60140" w:rsidR="005537A9" w:rsidRDefault="005537A9">
          <w:pPr>
            <w:pStyle w:val="TOC2"/>
            <w:tabs>
              <w:tab w:val="left" w:pos="960"/>
              <w:tab w:val="right" w:leader="dot" w:pos="97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14:ligatures w14:val="standardContextual"/>
            </w:rPr>
          </w:pPr>
          <w:hyperlink w:anchor="_Toc221785513" w:history="1">
            <w:r w:rsidRPr="00750773">
              <w:rPr>
                <w:rStyle w:val="Hyperlink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Cs w:val="24"/>
                <w14:ligatures w14:val="standardContextual"/>
              </w:rPr>
              <w:tab/>
            </w:r>
            <w:r w:rsidRPr="00750773">
              <w:rPr>
                <w:rStyle w:val="Hyperlink"/>
                <w:noProof/>
              </w:rPr>
              <w:t>LIGO ADC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_Toc221785513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6CF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07405" w14:textId="6E09DABF" w:rsidR="005537A9" w:rsidRDefault="005537A9">
          <w:pPr>
            <w:pStyle w:val="TOC1"/>
            <w:tabs>
              <w:tab w:val="left" w:pos="480"/>
              <w:tab w:val="right" w:leader="dot" w:pos="9710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1785514" w:history="1">
            <w:r w:rsidRPr="00750773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50773">
              <w:rPr>
                <w:rStyle w:val="Hyperlink"/>
                <w:noProof/>
              </w:rPr>
              <w:t>Dynamic Tests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_Toc221785514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6CF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8337A" w14:textId="722FA18E" w:rsidR="00E612E4" w:rsidRDefault="00E612E4" w:rsidP="00E612E4">
          <w:r>
            <w:rPr>
              <w:b/>
              <w:bCs/>
              <w:noProof/>
            </w:rPr>
            <w:fldChar w:fldCharType="end"/>
          </w:r>
        </w:p>
      </w:sdtContent>
    </w:sdt>
    <w:p w14:paraId="57E2BEDF" w14:textId="77777777" w:rsidR="00E612E4" w:rsidRDefault="00E612E4">
      <w:pPr>
        <w:spacing w:before="0"/>
        <w:jc w:val="left"/>
        <w:rPr>
          <w:rFonts w:ascii="Arial" w:hAnsi="Arial"/>
          <w:b/>
          <w:kern w:val="28"/>
          <w:sz w:val="28"/>
        </w:rPr>
      </w:pPr>
      <w:r>
        <w:br w:type="page"/>
      </w:r>
    </w:p>
    <w:p w14:paraId="336CFE74" w14:textId="11E9F82E" w:rsidR="005C2406" w:rsidRDefault="00A3234E" w:rsidP="00BD5FDD">
      <w:pPr>
        <w:pStyle w:val="Heading1"/>
      </w:pPr>
      <w:bookmarkStart w:id="4" w:name="_Toc221785507"/>
      <w:r>
        <w:lastRenderedPageBreak/>
        <w:t>Summary</w:t>
      </w:r>
      <w:bookmarkEnd w:id="4"/>
    </w:p>
    <w:p w14:paraId="5D8AAB41" w14:textId="62530ABD" w:rsidR="00860954" w:rsidRDefault="00860954" w:rsidP="00860954">
      <w:pPr>
        <w:pStyle w:val="Heading2"/>
      </w:pPr>
      <w:bookmarkStart w:id="5" w:name="_Toc221785508"/>
      <w:r>
        <w:t>General</w:t>
      </w:r>
      <w:bookmarkEnd w:id="5"/>
    </w:p>
    <w:p w14:paraId="0CBF4746" w14:textId="02EADC5D" w:rsidR="009C160C" w:rsidRDefault="009C160C" w:rsidP="009C160C">
      <w:r>
        <w:t>Testing low noise converters is difficult since the device</w:t>
      </w:r>
      <w:r w:rsidR="008A0403">
        <w:t>’s</w:t>
      </w:r>
      <w:r>
        <w:t xml:space="preserve"> non-linearity depends on the signal strength and requires signals with big swing</w:t>
      </w:r>
      <w:r w:rsidR="008A0403">
        <w:t>s</w:t>
      </w:r>
      <w:r>
        <w:t xml:space="preserve"> to exposed</w:t>
      </w:r>
      <w:r w:rsidR="008A0403">
        <w:t xml:space="preserve"> noise </w:t>
      </w:r>
      <w:proofErr w:type="gramStart"/>
      <w:r w:rsidR="008A0403">
        <w:t>in</w:t>
      </w:r>
      <w:proofErr w:type="gramEnd"/>
      <w:r w:rsidR="008A0403">
        <w:t xml:space="preserve"> neighboring frequency bins</w:t>
      </w:r>
      <w:r>
        <w:t xml:space="preserve">. </w:t>
      </w:r>
      <w:r w:rsidR="008A0403">
        <w:t>Both DACs and ADCs experience this type of noise. If one device</w:t>
      </w:r>
      <w:r w:rsidR="004E3AAF">
        <w:t xml:space="preserve"> is </w:t>
      </w:r>
      <w:r w:rsidR="008A0403">
        <w:t>u</w:t>
      </w:r>
      <w:r w:rsidR="004E3AAF">
        <w:t>s</w:t>
      </w:r>
      <w:r w:rsidR="008A0403">
        <w:t xml:space="preserve">ed to test the other, dedicated high quality analog circuits are required in-between to reduce the signal amplitude </w:t>
      </w:r>
      <w:r w:rsidR="004E3AAF">
        <w:t xml:space="preserve">at the frequencies of the main signal </w:t>
      </w:r>
      <w:r w:rsidR="008A0403">
        <w:t xml:space="preserve">and measure the </w:t>
      </w:r>
      <w:r w:rsidR="00D8693C">
        <w:t>distortion</w:t>
      </w:r>
      <w:r w:rsidR="004E3AAF">
        <w:t xml:space="preserve"> in close-by</w:t>
      </w:r>
      <w:r w:rsidR="008A0403">
        <w:t xml:space="preserve"> frequency bins.</w:t>
      </w:r>
    </w:p>
    <w:p w14:paraId="2B6DDAAB" w14:textId="0C5A14C2" w:rsidR="004E3AAF" w:rsidRDefault="004E3AAF" w:rsidP="009C160C">
      <w:r>
        <w:t xml:space="preserve">A further difficulty is that the up- and down-converted noise heavily depends on the signal amplitude, the signal frequency distribution and the converter technology. A unified noise model may not be readily deducible, and </w:t>
      </w:r>
      <w:r w:rsidR="00D41EDF">
        <w:t xml:space="preserve">a </w:t>
      </w:r>
      <w:r>
        <w:t>fixed noise curve</w:t>
      </w:r>
      <w:r w:rsidR="00D41EDF">
        <w:t xml:space="preserve">, such as presented in </w:t>
      </w:r>
      <w:hyperlink r:id="rId8" w:history="1">
        <w:r w:rsidR="00D41EDF" w:rsidRPr="00D41EDF">
          <w:rPr>
            <w:rStyle w:val="Hyperlink"/>
          </w:rPr>
          <w:t>E1800243</w:t>
        </w:r>
      </w:hyperlink>
      <w:r w:rsidR="009C7F9B">
        <w:t xml:space="preserve"> for DACs and </w:t>
      </w:r>
      <w:hyperlink r:id="rId9" w:history="1">
        <w:r w:rsidR="009C7F9B" w:rsidRPr="009C7F9B">
          <w:rPr>
            <w:rStyle w:val="Hyperlink"/>
          </w:rPr>
          <w:t>G2201909</w:t>
        </w:r>
        <w:r w:rsidR="009C7F9B" w:rsidRPr="009C7F9B">
          <w:rPr>
            <w:rStyle w:val="Hyperlink"/>
          </w:rPr>
          <w:t xml:space="preserve"> </w:t>
        </w:r>
      </w:hyperlink>
      <w:r w:rsidR="009C7F9B">
        <w:t>for ADCs,</w:t>
      </w:r>
      <w:r>
        <w:t xml:space="preserve"> may not represent real w</w:t>
      </w:r>
      <w:r w:rsidR="009173D5">
        <w:t>orld circumstances.</w:t>
      </w:r>
    </w:p>
    <w:p w14:paraId="6D474CBC" w14:textId="2058DFE8" w:rsidR="00CF21B4" w:rsidRDefault="004E3AAF" w:rsidP="009C160C">
      <w:r>
        <w:t xml:space="preserve">Most of our analog circuits such as AI, AA and whitening filters were built with converters in mind that had noise levels at and around 1µV/√Hz whereas newer devices may approach noise levels below 100nV/√Hz. </w:t>
      </w:r>
      <w:r w:rsidR="00094952">
        <w:t>Consequently</w:t>
      </w:r>
      <w:r w:rsidR="009C7F9B">
        <w:t>,</w:t>
      </w:r>
      <w:r>
        <w:t xml:space="preserve"> their contribution to the noise </w:t>
      </w:r>
      <w:r w:rsidR="002B58C3">
        <w:t>is</w:t>
      </w:r>
      <w:r>
        <w:t xml:space="preserve"> no longer negligible</w:t>
      </w:r>
      <w:r w:rsidR="002B58C3">
        <w:t xml:space="preserve"> in </w:t>
      </w:r>
      <w:r w:rsidR="00C9177A">
        <w:t>all</w:t>
      </w:r>
      <w:r w:rsidR="002B58C3">
        <w:t xml:space="preserve"> circumstances</w:t>
      </w:r>
      <w:r w:rsidR="00860954">
        <w:t>.</w:t>
      </w:r>
      <w:r w:rsidR="00D8693C">
        <w:t xml:space="preserve"> </w:t>
      </w:r>
    </w:p>
    <w:p w14:paraId="66998414" w14:textId="4BC36B31" w:rsidR="004E3AAF" w:rsidRDefault="00D8693C" w:rsidP="009C160C">
      <w:r>
        <w:t xml:space="preserve">We recommend </w:t>
      </w:r>
      <w:r w:rsidR="009C7F9B">
        <w:t>developing</w:t>
      </w:r>
      <w:r>
        <w:t xml:space="preserve"> test procedures and setups that include dynamic signal testing for our electronics in critical places.</w:t>
      </w:r>
    </w:p>
    <w:p w14:paraId="1844C92E" w14:textId="2525D8E4" w:rsidR="00860954" w:rsidRDefault="00860954" w:rsidP="00860954">
      <w:pPr>
        <w:pStyle w:val="Heading2"/>
      </w:pPr>
      <w:bookmarkStart w:id="6" w:name="_Toc221785509"/>
      <w:r>
        <w:t>LIGO A</w:t>
      </w:r>
      <w:r w:rsidR="009C7F9B">
        <w:t>D</w:t>
      </w:r>
      <w:r>
        <w:t>C</w:t>
      </w:r>
      <w:bookmarkEnd w:id="6"/>
    </w:p>
    <w:p w14:paraId="60324429" w14:textId="09C41589" w:rsidR="00C9177A" w:rsidRDefault="00C9177A" w:rsidP="007779E4">
      <w:r>
        <w:t>The LIGO A</w:t>
      </w:r>
      <w:r w:rsidR="009C7F9B">
        <w:t>D</w:t>
      </w:r>
      <w:r>
        <w:t>C generally performs better than the previously tested 1</w:t>
      </w:r>
      <w:r w:rsidR="009C7F9B">
        <w:t>6</w:t>
      </w:r>
      <w:r>
        <w:t xml:space="preserve">-bit </w:t>
      </w:r>
      <w:r w:rsidR="009C7F9B">
        <w:t xml:space="preserve">and low noise </w:t>
      </w:r>
      <w:r>
        <w:t>A</w:t>
      </w:r>
      <w:r w:rsidR="009C7F9B">
        <w:t>D</w:t>
      </w:r>
      <w:r>
        <w:t xml:space="preserve">Cs from General Standards. </w:t>
      </w:r>
      <w:r w:rsidR="009C7F9B">
        <w:t xml:space="preserve">Compared to the 16-bit ADC </w:t>
      </w:r>
      <w:r w:rsidR="001F53CC">
        <w:t xml:space="preserve">the noise is more than an order of magnitude </w:t>
      </w:r>
      <w:r w:rsidR="004F5CCB">
        <w:t>lower and</w:t>
      </w:r>
      <w:r w:rsidR="001F53CC">
        <w:t xml:space="preserve"> compared to the low noise ADC a factor of </w:t>
      </w:r>
      <w:r w:rsidR="007779E4">
        <w:t>around 3.</w:t>
      </w:r>
      <w:r w:rsidR="009F48A3">
        <w:t xml:space="preserve"> </w:t>
      </w:r>
    </w:p>
    <w:p w14:paraId="6ED8E2B5" w14:textId="0B9E45EA" w:rsidR="002555B2" w:rsidRPr="00334886" w:rsidRDefault="002555B2" w:rsidP="00334886">
      <w:r>
        <w:t xml:space="preserve">Since all switching power supplies on the board are synchronized with </w:t>
      </w:r>
      <w:proofErr w:type="gramStart"/>
      <w:r>
        <w:t>GPS</w:t>
      </w:r>
      <w:proofErr w:type="gramEnd"/>
      <w:r>
        <w:t xml:space="preserve"> we </w:t>
      </w:r>
      <w:r w:rsidR="007779E4">
        <w:t xml:space="preserve">expect to </w:t>
      </w:r>
      <w:r>
        <w:t>see none of the intermodulation products of the previous boards.</w:t>
      </w:r>
    </w:p>
    <w:p w14:paraId="4AAA744C" w14:textId="7B7DD94C" w:rsidR="0066035E" w:rsidRDefault="0066035E" w:rsidP="00BD5FDD">
      <w:pPr>
        <w:pStyle w:val="Heading1"/>
      </w:pPr>
      <w:bookmarkStart w:id="7" w:name="_Toc221785510"/>
      <w:r>
        <w:t>Introduction</w:t>
      </w:r>
      <w:bookmarkEnd w:id="7"/>
    </w:p>
    <w:p w14:paraId="26063A2A" w14:textId="08716AD9" w:rsidR="00D11331" w:rsidRDefault="00D11331" w:rsidP="00D11331">
      <w:r>
        <w:t xml:space="preserve">The DCC node for the LIGO DAC is </w:t>
      </w:r>
      <w:hyperlink r:id="rId10" w:history="1">
        <w:r w:rsidR="004F5CCB" w:rsidRPr="004F5CCB">
          <w:rPr>
            <w:rStyle w:val="Hyperlink"/>
          </w:rPr>
          <w:t>E2300322</w:t>
        </w:r>
      </w:hyperlink>
      <w:r>
        <w:t xml:space="preserve">. </w:t>
      </w:r>
    </w:p>
    <w:p w14:paraId="7A4E78F0" w14:textId="7DE80D73" w:rsidR="00D11331" w:rsidRDefault="00DE2B5A" w:rsidP="00D11331">
      <w:r>
        <w:t xml:space="preserve">The measurements for the </w:t>
      </w:r>
      <w:r w:rsidR="004F5CCB">
        <w:t>low noise ADC</w:t>
      </w:r>
      <w:r>
        <w:t xml:space="preserve"> can be found in the “</w:t>
      </w:r>
      <w:r w:rsidR="004F5CCB" w:rsidRPr="004F5CCB">
        <w:t>A+/O4 OMC DCPD Whitening Chassis Redesign Oct 2022 Updat</w:t>
      </w:r>
      <w:r w:rsidR="004F5CCB">
        <w:t>e</w:t>
      </w:r>
      <w:r>
        <w:t xml:space="preserve">” at </w:t>
      </w:r>
      <w:hyperlink r:id="rId11" w:history="1">
        <w:r w:rsidR="004F5CCB" w:rsidRPr="004F5CCB">
          <w:rPr>
            <w:rStyle w:val="Hyperlink"/>
          </w:rPr>
          <w:t>G2201909</w:t>
        </w:r>
      </w:hyperlink>
      <w:r w:rsidR="004F5CCB">
        <w:t>.</w:t>
      </w:r>
    </w:p>
    <w:p w14:paraId="41C188A6" w14:textId="7E12BE8C" w:rsidR="002B1489" w:rsidRPr="00D11331" w:rsidRDefault="002B1489" w:rsidP="00D11331">
      <w:r>
        <w:t xml:space="preserve">The test setup is </w:t>
      </w:r>
      <w:r w:rsidR="004F5CCB">
        <w:t xml:space="preserve">using the hardware described in </w:t>
      </w:r>
      <w:hyperlink r:id="rId12" w:history="1">
        <w:r w:rsidR="004F5CCB" w:rsidRPr="004F5CCB">
          <w:rPr>
            <w:rStyle w:val="Hyperlink"/>
          </w:rPr>
          <w:t>E2500146</w:t>
        </w:r>
      </w:hyperlink>
      <w:r>
        <w:t xml:space="preserve">. </w:t>
      </w:r>
    </w:p>
    <w:p w14:paraId="52143E6F" w14:textId="77777777" w:rsidR="009C160C" w:rsidRDefault="009C160C">
      <w:pPr>
        <w:spacing w:before="0"/>
        <w:jc w:val="left"/>
        <w:rPr>
          <w:rFonts w:ascii="Arial" w:hAnsi="Arial"/>
          <w:b/>
          <w:kern w:val="28"/>
          <w:sz w:val="28"/>
        </w:rPr>
      </w:pPr>
      <w:r>
        <w:br w:type="page"/>
      </w:r>
    </w:p>
    <w:p w14:paraId="1911B8C9" w14:textId="00F5AB17" w:rsidR="00BD5FDD" w:rsidRDefault="0066035E" w:rsidP="00BD5FDD">
      <w:pPr>
        <w:pStyle w:val="Heading1"/>
      </w:pPr>
      <w:bookmarkStart w:id="8" w:name="_Toc221785512"/>
      <w:r>
        <w:lastRenderedPageBreak/>
        <w:t>DC Tests</w:t>
      </w:r>
      <w:bookmarkEnd w:id="8"/>
    </w:p>
    <w:p w14:paraId="79C89835" w14:textId="0E66FA7A" w:rsidR="008921F5" w:rsidRDefault="008921F5" w:rsidP="008921F5">
      <w:r>
        <w:t xml:space="preserve">The DC test applies a fixed DC voltage </w:t>
      </w:r>
      <w:r w:rsidR="00D60BA5">
        <w:t xml:space="preserve">that is heavily low-pass filters </w:t>
      </w:r>
      <w:r>
        <w:t xml:space="preserve">to the </w:t>
      </w:r>
      <w:r w:rsidR="00D60BA5">
        <w:t>in</w:t>
      </w:r>
      <w:r>
        <w:t>put of the A</w:t>
      </w:r>
      <w:r w:rsidR="00D60BA5">
        <w:t>D</w:t>
      </w:r>
      <w:r>
        <w:t xml:space="preserve">C and measures the noise </w:t>
      </w:r>
      <w:r w:rsidR="00D60BA5">
        <w:t>as readout by the test setup</w:t>
      </w:r>
      <w:r w:rsidR="007175DC">
        <w:t>.</w:t>
      </w:r>
    </w:p>
    <w:p w14:paraId="7E0439F6" w14:textId="77777777" w:rsidR="002524C1" w:rsidRDefault="002524C1" w:rsidP="002524C1">
      <w:pPr>
        <w:pStyle w:val="Heading2"/>
      </w:pPr>
      <w:bookmarkStart w:id="9" w:name="_Toc221785511"/>
      <w:r>
        <w:t>Previous ADCs</w:t>
      </w:r>
      <w:bookmarkEnd w:id="9"/>
    </w:p>
    <w:p w14:paraId="033098CB" w14:textId="77777777" w:rsidR="002524C1" w:rsidRDefault="002524C1" w:rsidP="002524C1">
      <w:r>
        <w:t xml:space="preserve">For comparison we cite the noise plot from page 1 in </w:t>
      </w:r>
      <w:hyperlink r:id="rId13" w:history="1">
        <w:r w:rsidRPr="004F5CCB">
          <w:rPr>
            <w:rStyle w:val="Hyperlink"/>
          </w:rPr>
          <w:t>G2201909</w:t>
        </w:r>
      </w:hyperlink>
      <w:r>
        <w:t>. It shows the noise at 1 kHz of the 16-bit ADC at roughly 4 </w:t>
      </w:r>
      <m:oMath>
        <m:r>
          <w:rPr>
            <w:rFonts w:ascii="Cambria Math" w:hAnsi="Cambria Math"/>
          </w:rPr>
          <m:t>µ</m:t>
        </m:r>
      </m:oMath>
      <w:r>
        <w:t>V/√Hz, and the noise level of the low noise ADC at 500 </w:t>
      </w:r>
      <w:proofErr w:type="spellStart"/>
      <w:r>
        <w:t>nV</w:t>
      </w:r>
      <w:proofErr w:type="spellEnd"/>
      <w:r>
        <w:t>/√Hz with a full-scale range of ±20 V. When comparing it to the DAC results keep in mind that its full-scale range is only half at ±10 V.</w:t>
      </w:r>
    </w:p>
    <w:p w14:paraId="7A62605C" w14:textId="77777777" w:rsidR="002524C1" w:rsidRDefault="002524C1" w:rsidP="002524C1">
      <w:r>
        <w:rPr>
          <w:noProof/>
        </w:rPr>
        <w:drawing>
          <wp:inline distT="0" distB="0" distL="0" distR="0" wp14:anchorId="340C089F" wp14:editId="4CB37C93">
            <wp:extent cx="4691634" cy="6102985"/>
            <wp:effectExtent l="0" t="953" r="0" b="0"/>
            <wp:docPr id="235933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03075" cy="611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7A79B" w14:textId="3E8E86D7" w:rsidR="002524C1" w:rsidRDefault="002524C1" w:rsidP="002524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EF1D1" wp14:editId="644F8D4E">
                <wp:simplePos x="0" y="0"/>
                <wp:positionH relativeFrom="column">
                  <wp:posOffset>3499273</wp:posOffset>
                </wp:positionH>
                <wp:positionV relativeFrom="paragraph">
                  <wp:posOffset>3315123</wp:posOffset>
                </wp:positionV>
                <wp:extent cx="1591734" cy="952500"/>
                <wp:effectExtent l="76200" t="38100" r="85090" b="952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734" cy="952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40C593" id="Oval 4" o:spid="_x0000_s1026" style="position:absolute;margin-left:275.55pt;margin-top:261.05pt;width:125.3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" filled="f" strokecolor="red" strokeweight="3pt">
                <v:shadow on="t" color="black" opacity="22937f" origin=",.5" offset="0,.63889mm"/>
              </v:oval>
            </w:pict>
          </mc:Fallback>
        </mc:AlternateContent>
      </w:r>
      <w:r>
        <w:t xml:space="preserve">Plot </w:t>
      </w:r>
      <w:r>
        <w:fldChar w:fldCharType="begin"/>
      </w:r>
      <w:r>
        <w:instrText xml:space="preserve"> SEQ Plot \* ARABIC </w:instrText>
      </w:r>
      <w:r>
        <w:fldChar w:fldCharType="separate"/>
      </w:r>
      <w:r w:rsidR="00EB6CFB">
        <w:rPr>
          <w:noProof/>
        </w:rPr>
        <w:t>1</w:t>
      </w:r>
      <w:r>
        <w:rPr>
          <w:noProof/>
        </w:rPr>
        <w:fldChar w:fldCharType="end"/>
      </w:r>
      <w:r>
        <w:t xml:space="preserve">: Noise measurements for the low noise ADC (General Standards </w:t>
      </w:r>
      <w:r w:rsidRPr="008D14A7">
        <w:t>PCIE66-18AI64SSC750K</w:t>
      </w:r>
      <w:r>
        <w:t xml:space="preserve">) in red and blue, and the 16-bit ADC (General Standards </w:t>
      </w:r>
      <w:r w:rsidRPr="00670AF9">
        <w:t>PCIe-16AI64SSC-64-50</w:t>
      </w:r>
      <w:r>
        <w:t>) in purple. A noise model for the low noise ADC is shown in yellow.</w:t>
      </w:r>
    </w:p>
    <w:p w14:paraId="4585AB5E" w14:textId="77777777" w:rsidR="002524C1" w:rsidRDefault="002524C1" w:rsidP="002524C1">
      <w:pPr>
        <w:spacing w:before="0"/>
        <w:jc w:val="left"/>
        <w:rPr>
          <w:rFonts w:ascii="Arial" w:hAnsi="Arial"/>
          <w:b/>
          <w:kern w:val="28"/>
          <w:sz w:val="28"/>
        </w:rPr>
      </w:pPr>
      <w:r>
        <w:br w:type="page"/>
      </w:r>
    </w:p>
    <w:p w14:paraId="3F077EC8" w14:textId="77777777" w:rsidR="002524C1" w:rsidRDefault="002524C1" w:rsidP="008921F5"/>
    <w:p w14:paraId="4CC04510" w14:textId="3DB432FE" w:rsidR="00793084" w:rsidRDefault="00793084" w:rsidP="00793084">
      <w:pPr>
        <w:pStyle w:val="Heading2"/>
      </w:pPr>
      <w:bookmarkStart w:id="10" w:name="_Toc221785513"/>
      <w:r>
        <w:t>LIGO A</w:t>
      </w:r>
      <w:r w:rsidR="00217EF2">
        <w:t>D</w:t>
      </w:r>
      <w:r>
        <w:t>C</w:t>
      </w:r>
      <w:bookmarkEnd w:id="10"/>
    </w:p>
    <w:p w14:paraId="0A667105" w14:textId="6390AD57" w:rsidR="00094952" w:rsidRDefault="00C16B12" w:rsidP="00F92909">
      <w:r>
        <w:t xml:space="preserve">Plot </w:t>
      </w:r>
      <w:r w:rsidR="007C1038">
        <w:t>2</w:t>
      </w:r>
      <w:r>
        <w:t xml:space="preserve"> shows </w:t>
      </w:r>
      <w:r w:rsidR="00A53723">
        <w:t xml:space="preserve">a plot of </w:t>
      </w:r>
      <w:r>
        <w:t>the noise of the LIGO A</w:t>
      </w:r>
      <w:r w:rsidR="00094952">
        <w:t>D</w:t>
      </w:r>
      <w:r>
        <w:t>C at fixed voltages of 0</w:t>
      </w:r>
      <w:r w:rsidR="00094952">
        <w:t> </w:t>
      </w:r>
      <w:r>
        <w:t>V and 8</w:t>
      </w:r>
      <w:r w:rsidR="00094952">
        <w:t> </w:t>
      </w:r>
      <w:r>
        <w:t xml:space="preserve">V. The measurement was done </w:t>
      </w:r>
      <w:r w:rsidR="00094952">
        <w:t xml:space="preserve">on the test stand described in </w:t>
      </w:r>
      <w:hyperlink r:id="rId15" w:history="1">
        <w:r w:rsidR="00094952" w:rsidRPr="004F5CCB">
          <w:rPr>
            <w:rStyle w:val="Hyperlink"/>
          </w:rPr>
          <w:t>E2500146</w:t>
        </w:r>
      </w:hyperlink>
      <w:r>
        <w:t>.</w:t>
      </w:r>
    </w:p>
    <w:p w14:paraId="4BAA576A" w14:textId="722FF9DE" w:rsidR="00094952" w:rsidRDefault="00094952" w:rsidP="00F92909">
      <w:r>
        <w:t>We can see that the noise at 1 kHz is around 170 </w:t>
      </w:r>
      <w:proofErr w:type="spellStart"/>
      <w:r>
        <w:t>n</w:t>
      </w:r>
      <w:r>
        <w:t>V</w:t>
      </w:r>
      <w:proofErr w:type="spellEnd"/>
      <w:r>
        <w:t>/√Hz</w:t>
      </w:r>
      <w:r>
        <w:t xml:space="preserve"> and around 200 </w:t>
      </w:r>
      <w:proofErr w:type="spellStart"/>
      <w:r>
        <w:t>n</w:t>
      </w:r>
      <w:r>
        <w:t>V</w:t>
      </w:r>
      <w:proofErr w:type="spellEnd"/>
      <w:r>
        <w:t>/√Hz</w:t>
      </w:r>
      <w:r>
        <w:t xml:space="preserve"> at 100 Hz with an 8 V input signal. It is slightly lower with 0 V input with </w:t>
      </w:r>
      <w:r>
        <w:t>1</w:t>
      </w:r>
      <w:r w:rsidR="008123C5">
        <w:t>6</w:t>
      </w:r>
      <w:r>
        <w:t>0</w:t>
      </w:r>
      <w:r>
        <w:t> </w:t>
      </w:r>
      <w:proofErr w:type="spellStart"/>
      <w:r>
        <w:t>nV</w:t>
      </w:r>
      <w:proofErr w:type="spellEnd"/>
      <w:r>
        <w:t xml:space="preserve">/√Hz </w:t>
      </w:r>
      <w:r>
        <w:t xml:space="preserve">at 1 kHz </w:t>
      </w:r>
      <w:r>
        <w:t xml:space="preserve">and </w:t>
      </w:r>
      <w:r w:rsidR="008123C5">
        <w:t>170</w:t>
      </w:r>
      <w:r>
        <w:t> </w:t>
      </w:r>
      <w:proofErr w:type="spellStart"/>
      <w:r>
        <w:t>nV</w:t>
      </w:r>
      <w:proofErr w:type="spellEnd"/>
      <w:r>
        <w:t>/√Hz at 100</w:t>
      </w:r>
      <w:r>
        <w:t> </w:t>
      </w:r>
      <w:r>
        <w:t>Hz</w:t>
      </w:r>
      <w:r w:rsidR="00552C5A">
        <w:t>. This is a full factor of 3 better than the low noise ADC from General Standards.</w:t>
      </w:r>
    </w:p>
    <w:p w14:paraId="31B294B4" w14:textId="3C40D646" w:rsidR="000C30CF" w:rsidRDefault="005E515F" w:rsidP="000C30CF">
      <w:pPr>
        <w:keepNext/>
      </w:pPr>
      <w:r w:rsidRPr="005E515F">
        <w:rPr>
          <w:noProof/>
        </w:rPr>
        <w:drawing>
          <wp:inline distT="0" distB="0" distL="0" distR="0" wp14:anchorId="6BA0D64A" wp14:editId="2C14AE88">
            <wp:extent cx="6172200" cy="3048000"/>
            <wp:effectExtent l="0" t="0" r="0" b="0"/>
            <wp:docPr id="151654966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549660" name="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515F">
        <w:drawing>
          <wp:inline distT="0" distB="0" distL="0" distR="0" wp14:anchorId="1E690310" wp14:editId="3C547120">
            <wp:extent cx="6172200" cy="3086100"/>
            <wp:effectExtent l="0" t="0" r="0" b="0"/>
            <wp:docPr id="95681458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814581" name="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EFA05" w14:textId="7E4F4F90" w:rsidR="0006191C" w:rsidRPr="000C30CF" w:rsidRDefault="000C30CF" w:rsidP="00F11D1E">
      <w:pPr>
        <w:pStyle w:val="Caption"/>
        <w:spacing w:before="0"/>
      </w:pPr>
      <w:r>
        <w:t xml:space="preserve">Plot </w:t>
      </w:r>
      <w:r w:rsidR="00623C37">
        <w:fldChar w:fldCharType="begin"/>
      </w:r>
      <w:r w:rsidR="00623C37">
        <w:instrText xml:space="preserve"> SEQ Plot \* ARABIC </w:instrText>
      </w:r>
      <w:r w:rsidR="00623C37">
        <w:fldChar w:fldCharType="separate"/>
      </w:r>
      <w:r w:rsidR="00EB6CFB">
        <w:rPr>
          <w:noProof/>
        </w:rPr>
        <w:t>2</w:t>
      </w:r>
      <w:r w:rsidR="00623C37">
        <w:rPr>
          <w:noProof/>
        </w:rPr>
        <w:fldChar w:fldCharType="end"/>
      </w:r>
      <w:r>
        <w:t xml:space="preserve">: </w:t>
      </w:r>
      <w:r w:rsidRPr="00DA2F34">
        <w:rPr>
          <w:b w:val="0"/>
        </w:rPr>
        <w:t>LIGO A</w:t>
      </w:r>
      <w:r w:rsidR="00094952">
        <w:rPr>
          <w:b w:val="0"/>
        </w:rPr>
        <w:t>D</w:t>
      </w:r>
      <w:r w:rsidRPr="00DA2F34">
        <w:rPr>
          <w:b w:val="0"/>
        </w:rPr>
        <w:t>C noise at fixed offset voltages.</w:t>
      </w:r>
      <w:r w:rsidR="005E515F">
        <w:rPr>
          <w:b w:val="0"/>
        </w:rPr>
        <w:t xml:space="preserve"> Top plot is with 0 V input, whereas bottom plot is with 8 V input.</w:t>
      </w:r>
      <w:r w:rsidR="0006191C">
        <w:br w:type="page"/>
      </w:r>
    </w:p>
    <w:p w14:paraId="42DFE5D5" w14:textId="70ABB1C2" w:rsidR="00BD5FDD" w:rsidRDefault="0066035E" w:rsidP="00BD5FDD">
      <w:pPr>
        <w:pStyle w:val="Heading1"/>
      </w:pPr>
      <w:bookmarkStart w:id="11" w:name="_Toc221785514"/>
      <w:r>
        <w:lastRenderedPageBreak/>
        <w:t>Dynamic Tests</w:t>
      </w:r>
      <w:bookmarkEnd w:id="11"/>
    </w:p>
    <w:p w14:paraId="1CA5FF12" w14:textId="76417C87" w:rsidR="00F11D1E" w:rsidRPr="00F11D1E" w:rsidRDefault="00F11D1E" w:rsidP="00F11D1E">
      <w:r>
        <w:t>TBD.</w:t>
      </w:r>
    </w:p>
    <w:sectPr w:rsidR="00F11D1E" w:rsidRPr="00F11D1E" w:rsidSect="00FE0723">
      <w:headerReference w:type="default" r:id="rId20"/>
      <w:footerReference w:type="even" r:id="rId21"/>
      <w:footerReference w:type="default" r:id="rId22"/>
      <w:headerReference w:type="first" r:id="rId23"/>
      <w:type w:val="continuous"/>
      <w:pgSz w:w="12240" w:h="15840" w:code="1"/>
      <w:pgMar w:top="1368" w:right="1224" w:bottom="1152" w:left="1296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FFF2" w14:textId="77777777" w:rsidR="00B40A0D" w:rsidRDefault="00B40A0D">
      <w:r>
        <w:separator/>
      </w:r>
    </w:p>
  </w:endnote>
  <w:endnote w:type="continuationSeparator" w:id="0">
    <w:p w14:paraId="066ABD12" w14:textId="77777777" w:rsidR="00B40A0D" w:rsidRDefault="00B4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ABD7" w14:textId="77777777" w:rsidR="008C1221" w:rsidRDefault="008C12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3DFEAB" w14:textId="77777777" w:rsidR="008C1221" w:rsidRDefault="008C1221">
    <w:pPr>
      <w:pStyle w:val="Footer"/>
      <w:ind w:right="360"/>
    </w:pPr>
  </w:p>
  <w:p w14:paraId="7E066A0A" w14:textId="77777777" w:rsidR="00211A6A" w:rsidRDefault="00211A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183E" w14:textId="71DB1CA9" w:rsidR="008C1221" w:rsidRDefault="008C1221">
    <w:pPr>
      <w:pStyle w:val="Footer"/>
      <w:framePr w:wrap="around" w:vAnchor="text" w:hAnchor="margin" w:xAlign="right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6B1D">
      <w:rPr>
        <w:rStyle w:val="PageNumber"/>
        <w:noProof/>
      </w:rPr>
      <w:t>4</w:t>
    </w:r>
    <w:r>
      <w:rPr>
        <w:rStyle w:val="PageNumber"/>
      </w:rPr>
      <w:fldChar w:fldCharType="end"/>
    </w:r>
  </w:p>
  <w:p w14:paraId="7C110844" w14:textId="77777777" w:rsidR="008C1221" w:rsidRDefault="008C1221">
    <w:pPr>
      <w:pStyle w:val="Footer"/>
      <w:ind w:right="360"/>
    </w:pPr>
  </w:p>
  <w:p w14:paraId="322BB118" w14:textId="77777777" w:rsidR="00211A6A" w:rsidRDefault="00211A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EB284" w14:textId="77777777" w:rsidR="00B40A0D" w:rsidRDefault="00B40A0D">
      <w:r>
        <w:separator/>
      </w:r>
    </w:p>
  </w:footnote>
  <w:footnote w:type="continuationSeparator" w:id="0">
    <w:p w14:paraId="187D6FF3" w14:textId="77777777" w:rsidR="00B40A0D" w:rsidRDefault="00B40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346D" w14:textId="6CBFED59" w:rsidR="008C1221" w:rsidRDefault="008C1221">
    <w:pPr>
      <w:pStyle w:val="Header"/>
      <w:tabs>
        <w:tab w:val="clear" w:pos="4320"/>
        <w:tab w:val="center" w:pos="4680"/>
      </w:tabs>
      <w:jc w:val="left"/>
      <w:rPr>
        <w:sz w:val="20"/>
      </w:rPr>
    </w:pPr>
    <w:r>
      <w:rPr>
        <w:b/>
        <w:bCs/>
        <w:i/>
        <w:iCs/>
        <w:color w:val="0000FF"/>
        <w:sz w:val="20"/>
      </w:rPr>
      <w:t>LIGO</w:t>
    </w:r>
    <w:r w:rsidR="001C781E">
      <w:rPr>
        <w:sz w:val="20"/>
      </w:rPr>
      <w:tab/>
      <w:t>LIGO-</w:t>
    </w:r>
    <w:r w:rsidR="00525CAE" w:rsidRPr="00525CAE">
      <w:rPr>
        <w:sz w:val="20"/>
      </w:rPr>
      <w:t>T2600048</w:t>
    </w:r>
    <w:r>
      <w:rPr>
        <w:sz w:val="20"/>
      </w:rPr>
      <w:t>-v</w:t>
    </w:r>
    <w:r w:rsidR="001C781E">
      <w:rPr>
        <w:sz w:val="20"/>
      </w:rPr>
      <w:t>1</w:t>
    </w:r>
  </w:p>
  <w:p w14:paraId="68F72D2E" w14:textId="77777777" w:rsidR="00211A6A" w:rsidRDefault="00211A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7EC4" w14:textId="77777777" w:rsidR="008C1221" w:rsidRDefault="008C1221">
    <w:pPr>
      <w:pStyle w:val="Header"/>
      <w:jc w:val="right"/>
    </w:pPr>
    <w:r>
      <w:rPr>
        <w:b/>
        <w:caps/>
      </w:rPr>
      <w:t>Laser Interferometer Gravitational Wave Observatory</w:t>
    </w:r>
    <w:r>
      <w:rPr>
        <w:noProof/>
        <w:sz w:val="20"/>
      </w:rPr>
      <w:t xml:space="preserve"> </w:t>
    </w: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430491D9" wp14:editId="215C121E">
          <wp:simplePos x="0" y="0"/>
          <wp:positionH relativeFrom="column">
            <wp:posOffset>-22225</wp:posOffset>
          </wp:positionH>
          <wp:positionV relativeFrom="paragraph">
            <wp:posOffset>-9525</wp:posOffset>
          </wp:positionV>
          <wp:extent cx="991235" cy="723900"/>
          <wp:effectExtent l="0" t="0" r="0" b="1270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23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E1EAA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9DFA09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DC0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4C6FC1"/>
    <w:multiLevelType w:val="hybridMultilevel"/>
    <w:tmpl w:val="2966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A4696"/>
    <w:multiLevelType w:val="multilevel"/>
    <w:tmpl w:val="30164A7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BD17E57"/>
    <w:multiLevelType w:val="hybridMultilevel"/>
    <w:tmpl w:val="BF02637A"/>
    <w:lvl w:ilvl="0" w:tplc="4218E480">
      <w:start w:val="1"/>
      <w:numFmt w:val="decimal"/>
      <w:lvlText w:val="Plot 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46131"/>
    <w:multiLevelType w:val="hybridMultilevel"/>
    <w:tmpl w:val="B7384FE2"/>
    <w:lvl w:ilvl="0" w:tplc="720A5CDE">
      <w:start w:val="1"/>
      <w:numFmt w:val="decimal"/>
      <w:pStyle w:val="Plot"/>
      <w:lvlText w:val="Plot %1:"/>
      <w:lvlJc w:val="left"/>
      <w:pPr>
        <w:ind w:left="21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0497F2E"/>
    <w:multiLevelType w:val="multilevel"/>
    <w:tmpl w:val="C292178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0874F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9F6452"/>
    <w:multiLevelType w:val="multilevel"/>
    <w:tmpl w:val="429231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3D6111B"/>
    <w:multiLevelType w:val="hybridMultilevel"/>
    <w:tmpl w:val="E05CC2B6"/>
    <w:lvl w:ilvl="0" w:tplc="62BC4674">
      <w:start w:val="1"/>
      <w:numFmt w:val="decimal"/>
      <w:lvlText w:val="Plot %1:"/>
      <w:lvlJc w:val="left"/>
      <w:pPr>
        <w:ind w:left="21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0A15C6E"/>
    <w:multiLevelType w:val="multilevel"/>
    <w:tmpl w:val="54F251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8A404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0D73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DB66B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05723ED"/>
    <w:multiLevelType w:val="singleLevel"/>
    <w:tmpl w:val="F78ECE7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8"/>
      </w:rPr>
    </w:lvl>
  </w:abstractNum>
  <w:abstractNum w:abstractNumId="16" w15:restartNumberingAfterBreak="0">
    <w:nsid w:val="60B37888"/>
    <w:multiLevelType w:val="multilevel"/>
    <w:tmpl w:val="4FE0C2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3FC0392"/>
    <w:multiLevelType w:val="multilevel"/>
    <w:tmpl w:val="EFFE61D4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1.%2 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65617CBE"/>
    <w:multiLevelType w:val="multilevel"/>
    <w:tmpl w:val="9978F8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F3A52E2"/>
    <w:multiLevelType w:val="singleLevel"/>
    <w:tmpl w:val="FE127BB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7A433082"/>
    <w:multiLevelType w:val="multilevel"/>
    <w:tmpl w:val="4D78838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BDF5C49"/>
    <w:multiLevelType w:val="hybridMultilevel"/>
    <w:tmpl w:val="54C45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532894">
    <w:abstractNumId w:val="1"/>
  </w:num>
  <w:num w:numId="2" w16cid:durableId="100341452">
    <w:abstractNumId w:val="0"/>
  </w:num>
  <w:num w:numId="3" w16cid:durableId="102070852">
    <w:abstractNumId w:val="15"/>
  </w:num>
  <w:num w:numId="4" w16cid:durableId="1516963066">
    <w:abstractNumId w:val="4"/>
  </w:num>
  <w:num w:numId="5" w16cid:durableId="466582304">
    <w:abstractNumId w:val="2"/>
  </w:num>
  <w:num w:numId="6" w16cid:durableId="2088529487">
    <w:abstractNumId w:val="7"/>
  </w:num>
  <w:num w:numId="7" w16cid:durableId="1390415840">
    <w:abstractNumId w:val="9"/>
  </w:num>
  <w:num w:numId="8" w16cid:durableId="1181971562">
    <w:abstractNumId w:val="13"/>
  </w:num>
  <w:num w:numId="9" w16cid:durableId="612055662">
    <w:abstractNumId w:val="14"/>
  </w:num>
  <w:num w:numId="10" w16cid:durableId="166410872">
    <w:abstractNumId w:val="19"/>
  </w:num>
  <w:num w:numId="11" w16cid:durableId="601574717">
    <w:abstractNumId w:val="4"/>
  </w:num>
  <w:num w:numId="12" w16cid:durableId="10411263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3081874">
    <w:abstractNumId w:val="8"/>
  </w:num>
  <w:num w:numId="14" w16cid:durableId="1860509468">
    <w:abstractNumId w:val="16"/>
  </w:num>
  <w:num w:numId="15" w16cid:durableId="1653826041">
    <w:abstractNumId w:val="18"/>
  </w:num>
  <w:num w:numId="16" w16cid:durableId="709379914">
    <w:abstractNumId w:val="12"/>
  </w:num>
  <w:num w:numId="17" w16cid:durableId="2103606345">
    <w:abstractNumId w:val="11"/>
  </w:num>
  <w:num w:numId="18" w16cid:durableId="1370103622">
    <w:abstractNumId w:val="11"/>
  </w:num>
  <w:num w:numId="19" w16cid:durableId="1152987516">
    <w:abstractNumId w:val="11"/>
  </w:num>
  <w:num w:numId="20" w16cid:durableId="414253603">
    <w:abstractNumId w:val="11"/>
  </w:num>
  <w:num w:numId="21" w16cid:durableId="670185495">
    <w:abstractNumId w:val="11"/>
    <w:lvlOverride w:ilvl="0">
      <w:lvl w:ilvl="0">
        <w:start w:val="2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1.%2 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22" w16cid:durableId="1733192789">
    <w:abstractNumId w:val="17"/>
  </w:num>
  <w:num w:numId="23" w16cid:durableId="400492464">
    <w:abstractNumId w:val="17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4" w16cid:durableId="1960136066">
    <w:abstractNumId w:val="20"/>
  </w:num>
  <w:num w:numId="25" w16cid:durableId="184945676">
    <w:abstractNumId w:val="3"/>
  </w:num>
  <w:num w:numId="26" w16cid:durableId="911741792">
    <w:abstractNumId w:val="21"/>
  </w:num>
  <w:num w:numId="27" w16cid:durableId="1402367924">
    <w:abstractNumId w:val="5"/>
  </w:num>
  <w:num w:numId="28" w16cid:durableId="1177186128">
    <w:abstractNumId w:val="10"/>
  </w:num>
  <w:num w:numId="29" w16cid:durableId="1246633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B2"/>
    <w:rsid w:val="00000910"/>
    <w:rsid w:val="00001159"/>
    <w:rsid w:val="00002350"/>
    <w:rsid w:val="0000408A"/>
    <w:rsid w:val="00004E88"/>
    <w:rsid w:val="0000524B"/>
    <w:rsid w:val="0000582F"/>
    <w:rsid w:val="0000612C"/>
    <w:rsid w:val="00006528"/>
    <w:rsid w:val="00011E29"/>
    <w:rsid w:val="0001415A"/>
    <w:rsid w:val="00020E36"/>
    <w:rsid w:val="00021892"/>
    <w:rsid w:val="00021E69"/>
    <w:rsid w:val="0002353A"/>
    <w:rsid w:val="00026257"/>
    <w:rsid w:val="00030B3A"/>
    <w:rsid w:val="0003156C"/>
    <w:rsid w:val="00031EFC"/>
    <w:rsid w:val="0003368B"/>
    <w:rsid w:val="00041722"/>
    <w:rsid w:val="00045FA4"/>
    <w:rsid w:val="00046388"/>
    <w:rsid w:val="00052042"/>
    <w:rsid w:val="00052F08"/>
    <w:rsid w:val="000543E6"/>
    <w:rsid w:val="0005564D"/>
    <w:rsid w:val="000604E6"/>
    <w:rsid w:val="0006191C"/>
    <w:rsid w:val="00061A2E"/>
    <w:rsid w:val="0006728E"/>
    <w:rsid w:val="00071428"/>
    <w:rsid w:val="00074923"/>
    <w:rsid w:val="00081445"/>
    <w:rsid w:val="0008529E"/>
    <w:rsid w:val="00087CFC"/>
    <w:rsid w:val="00090E70"/>
    <w:rsid w:val="00092AF0"/>
    <w:rsid w:val="00094952"/>
    <w:rsid w:val="00094DEA"/>
    <w:rsid w:val="000A0573"/>
    <w:rsid w:val="000A07E4"/>
    <w:rsid w:val="000A4BCA"/>
    <w:rsid w:val="000B148B"/>
    <w:rsid w:val="000B18DC"/>
    <w:rsid w:val="000B1B69"/>
    <w:rsid w:val="000B233F"/>
    <w:rsid w:val="000B2D8E"/>
    <w:rsid w:val="000B50C5"/>
    <w:rsid w:val="000C1BBE"/>
    <w:rsid w:val="000C30CF"/>
    <w:rsid w:val="000C577E"/>
    <w:rsid w:val="000C778E"/>
    <w:rsid w:val="000D5464"/>
    <w:rsid w:val="000D6964"/>
    <w:rsid w:val="000D7C44"/>
    <w:rsid w:val="000F424C"/>
    <w:rsid w:val="000F5CBA"/>
    <w:rsid w:val="000F72DA"/>
    <w:rsid w:val="00104D82"/>
    <w:rsid w:val="00114A01"/>
    <w:rsid w:val="00120241"/>
    <w:rsid w:val="001217F4"/>
    <w:rsid w:val="00122C4C"/>
    <w:rsid w:val="00124D87"/>
    <w:rsid w:val="00125EA1"/>
    <w:rsid w:val="00126B8B"/>
    <w:rsid w:val="0013195E"/>
    <w:rsid w:val="0013210D"/>
    <w:rsid w:val="001343A8"/>
    <w:rsid w:val="00135E0F"/>
    <w:rsid w:val="001360D4"/>
    <w:rsid w:val="001368B1"/>
    <w:rsid w:val="00136C55"/>
    <w:rsid w:val="001413B8"/>
    <w:rsid w:val="00143DEE"/>
    <w:rsid w:val="0014429F"/>
    <w:rsid w:val="00145FC8"/>
    <w:rsid w:val="00151F29"/>
    <w:rsid w:val="00155518"/>
    <w:rsid w:val="00155EF1"/>
    <w:rsid w:val="0015685B"/>
    <w:rsid w:val="001624AD"/>
    <w:rsid w:val="001629E2"/>
    <w:rsid w:val="00164E96"/>
    <w:rsid w:val="00165077"/>
    <w:rsid w:val="00173753"/>
    <w:rsid w:val="0017721E"/>
    <w:rsid w:val="00185A73"/>
    <w:rsid w:val="001921C0"/>
    <w:rsid w:val="0019310F"/>
    <w:rsid w:val="00193E49"/>
    <w:rsid w:val="001A01AB"/>
    <w:rsid w:val="001A0476"/>
    <w:rsid w:val="001A0755"/>
    <w:rsid w:val="001A133E"/>
    <w:rsid w:val="001A2246"/>
    <w:rsid w:val="001A5BA1"/>
    <w:rsid w:val="001A7F92"/>
    <w:rsid w:val="001B2FBA"/>
    <w:rsid w:val="001B3EBD"/>
    <w:rsid w:val="001B4BC6"/>
    <w:rsid w:val="001B4EF9"/>
    <w:rsid w:val="001B6B2A"/>
    <w:rsid w:val="001B75B8"/>
    <w:rsid w:val="001C0682"/>
    <w:rsid w:val="001C0977"/>
    <w:rsid w:val="001C0EB9"/>
    <w:rsid w:val="001C524E"/>
    <w:rsid w:val="001C55AD"/>
    <w:rsid w:val="001C6C9F"/>
    <w:rsid w:val="001C781E"/>
    <w:rsid w:val="001D244E"/>
    <w:rsid w:val="001D264C"/>
    <w:rsid w:val="001D3433"/>
    <w:rsid w:val="001E5618"/>
    <w:rsid w:val="001E7F48"/>
    <w:rsid w:val="001F15FB"/>
    <w:rsid w:val="001F1868"/>
    <w:rsid w:val="001F32B7"/>
    <w:rsid w:val="001F3FB4"/>
    <w:rsid w:val="001F53A8"/>
    <w:rsid w:val="001F53CC"/>
    <w:rsid w:val="001F796F"/>
    <w:rsid w:val="00201430"/>
    <w:rsid w:val="0020245E"/>
    <w:rsid w:val="00203A4F"/>
    <w:rsid w:val="00204C55"/>
    <w:rsid w:val="00211A6A"/>
    <w:rsid w:val="00211F2E"/>
    <w:rsid w:val="00216DE3"/>
    <w:rsid w:val="002179EB"/>
    <w:rsid w:val="00217BCF"/>
    <w:rsid w:val="00217C7D"/>
    <w:rsid w:val="00217EF2"/>
    <w:rsid w:val="00230C04"/>
    <w:rsid w:val="002311A3"/>
    <w:rsid w:val="002336A2"/>
    <w:rsid w:val="00237C77"/>
    <w:rsid w:val="00241B14"/>
    <w:rsid w:val="00241CCE"/>
    <w:rsid w:val="00242EF9"/>
    <w:rsid w:val="00247918"/>
    <w:rsid w:val="002524C1"/>
    <w:rsid w:val="0025281A"/>
    <w:rsid w:val="00252897"/>
    <w:rsid w:val="002555B2"/>
    <w:rsid w:val="002658E5"/>
    <w:rsid w:val="00265D04"/>
    <w:rsid w:val="00267049"/>
    <w:rsid w:val="002703CB"/>
    <w:rsid w:val="0027064B"/>
    <w:rsid w:val="00271A9C"/>
    <w:rsid w:val="00272203"/>
    <w:rsid w:val="00272AFA"/>
    <w:rsid w:val="00272F50"/>
    <w:rsid w:val="00274005"/>
    <w:rsid w:val="0027402C"/>
    <w:rsid w:val="00274051"/>
    <w:rsid w:val="00280A1C"/>
    <w:rsid w:val="0028156F"/>
    <w:rsid w:val="002822BA"/>
    <w:rsid w:val="00282BEF"/>
    <w:rsid w:val="00284253"/>
    <w:rsid w:val="0028767C"/>
    <w:rsid w:val="002973F9"/>
    <w:rsid w:val="002A070C"/>
    <w:rsid w:val="002A7F96"/>
    <w:rsid w:val="002B0905"/>
    <w:rsid w:val="002B1489"/>
    <w:rsid w:val="002B58C3"/>
    <w:rsid w:val="002D03DB"/>
    <w:rsid w:val="002D19F3"/>
    <w:rsid w:val="002D355E"/>
    <w:rsid w:val="002D4D8D"/>
    <w:rsid w:val="002E2A7B"/>
    <w:rsid w:val="002E5C33"/>
    <w:rsid w:val="002F3E12"/>
    <w:rsid w:val="002F732D"/>
    <w:rsid w:val="00301A7B"/>
    <w:rsid w:val="00310C43"/>
    <w:rsid w:val="00311993"/>
    <w:rsid w:val="00320FBD"/>
    <w:rsid w:val="00321130"/>
    <w:rsid w:val="00321FCA"/>
    <w:rsid w:val="00322A37"/>
    <w:rsid w:val="00322A8A"/>
    <w:rsid w:val="00324E5A"/>
    <w:rsid w:val="00327630"/>
    <w:rsid w:val="00332BB3"/>
    <w:rsid w:val="00334886"/>
    <w:rsid w:val="00334F40"/>
    <w:rsid w:val="00335C57"/>
    <w:rsid w:val="00337926"/>
    <w:rsid w:val="00340314"/>
    <w:rsid w:val="00342F22"/>
    <w:rsid w:val="00347E8B"/>
    <w:rsid w:val="003534DB"/>
    <w:rsid w:val="00353CF5"/>
    <w:rsid w:val="00355C17"/>
    <w:rsid w:val="0036040E"/>
    <w:rsid w:val="00360567"/>
    <w:rsid w:val="0036226E"/>
    <w:rsid w:val="00363B6F"/>
    <w:rsid w:val="00364A96"/>
    <w:rsid w:val="00366A78"/>
    <w:rsid w:val="003708E1"/>
    <w:rsid w:val="00370FF3"/>
    <w:rsid w:val="00375AB7"/>
    <w:rsid w:val="00376BE2"/>
    <w:rsid w:val="00376C0A"/>
    <w:rsid w:val="003828E8"/>
    <w:rsid w:val="003854F3"/>
    <w:rsid w:val="00386714"/>
    <w:rsid w:val="00387011"/>
    <w:rsid w:val="003937AD"/>
    <w:rsid w:val="003A0D3B"/>
    <w:rsid w:val="003A35C9"/>
    <w:rsid w:val="003B126B"/>
    <w:rsid w:val="003B2CA5"/>
    <w:rsid w:val="003B39AC"/>
    <w:rsid w:val="003B3E97"/>
    <w:rsid w:val="003B4531"/>
    <w:rsid w:val="003B6CD6"/>
    <w:rsid w:val="003D12BA"/>
    <w:rsid w:val="003D3A30"/>
    <w:rsid w:val="003D3DCB"/>
    <w:rsid w:val="003D78F4"/>
    <w:rsid w:val="003E439B"/>
    <w:rsid w:val="003F2B98"/>
    <w:rsid w:val="003F2F45"/>
    <w:rsid w:val="003F31F0"/>
    <w:rsid w:val="003F4690"/>
    <w:rsid w:val="003F5AE8"/>
    <w:rsid w:val="003F78B2"/>
    <w:rsid w:val="00400DCB"/>
    <w:rsid w:val="004030B8"/>
    <w:rsid w:val="004102E8"/>
    <w:rsid w:val="004136CA"/>
    <w:rsid w:val="00414548"/>
    <w:rsid w:val="00415286"/>
    <w:rsid w:val="00420F69"/>
    <w:rsid w:val="00421517"/>
    <w:rsid w:val="00421F87"/>
    <w:rsid w:val="00422B57"/>
    <w:rsid w:val="004240FD"/>
    <w:rsid w:val="00426B3C"/>
    <w:rsid w:val="00440630"/>
    <w:rsid w:val="00442FBA"/>
    <w:rsid w:val="0044443B"/>
    <w:rsid w:val="00444A27"/>
    <w:rsid w:val="00445AB4"/>
    <w:rsid w:val="00446B1D"/>
    <w:rsid w:val="00447623"/>
    <w:rsid w:val="00452497"/>
    <w:rsid w:val="00455E61"/>
    <w:rsid w:val="00456AF8"/>
    <w:rsid w:val="00461F9C"/>
    <w:rsid w:val="00463817"/>
    <w:rsid w:val="00464704"/>
    <w:rsid w:val="004653C2"/>
    <w:rsid w:val="00474017"/>
    <w:rsid w:val="00474B9F"/>
    <w:rsid w:val="00474C02"/>
    <w:rsid w:val="00474E30"/>
    <w:rsid w:val="0047671B"/>
    <w:rsid w:val="00476EFE"/>
    <w:rsid w:val="0048024B"/>
    <w:rsid w:val="00482E41"/>
    <w:rsid w:val="00483BD7"/>
    <w:rsid w:val="00484732"/>
    <w:rsid w:val="00484DE6"/>
    <w:rsid w:val="00485287"/>
    <w:rsid w:val="00485486"/>
    <w:rsid w:val="00485E68"/>
    <w:rsid w:val="00491A23"/>
    <w:rsid w:val="00491B78"/>
    <w:rsid w:val="00494889"/>
    <w:rsid w:val="004966B0"/>
    <w:rsid w:val="00497FBD"/>
    <w:rsid w:val="004A3997"/>
    <w:rsid w:val="004A5772"/>
    <w:rsid w:val="004A5A6F"/>
    <w:rsid w:val="004A66D6"/>
    <w:rsid w:val="004B04C8"/>
    <w:rsid w:val="004B0820"/>
    <w:rsid w:val="004B2792"/>
    <w:rsid w:val="004B3019"/>
    <w:rsid w:val="004B3D19"/>
    <w:rsid w:val="004B40AE"/>
    <w:rsid w:val="004B429F"/>
    <w:rsid w:val="004B4615"/>
    <w:rsid w:val="004B7A20"/>
    <w:rsid w:val="004C0C65"/>
    <w:rsid w:val="004C1431"/>
    <w:rsid w:val="004C2ABF"/>
    <w:rsid w:val="004C3989"/>
    <w:rsid w:val="004C485A"/>
    <w:rsid w:val="004C7E58"/>
    <w:rsid w:val="004C7FD0"/>
    <w:rsid w:val="004D00E1"/>
    <w:rsid w:val="004D02E0"/>
    <w:rsid w:val="004D19C8"/>
    <w:rsid w:val="004D22CB"/>
    <w:rsid w:val="004D3C74"/>
    <w:rsid w:val="004D4D7D"/>
    <w:rsid w:val="004D5E32"/>
    <w:rsid w:val="004E2CE5"/>
    <w:rsid w:val="004E3AAF"/>
    <w:rsid w:val="004E3C6E"/>
    <w:rsid w:val="004E7BAC"/>
    <w:rsid w:val="004E7FDD"/>
    <w:rsid w:val="004F5CCB"/>
    <w:rsid w:val="004F76D5"/>
    <w:rsid w:val="00501666"/>
    <w:rsid w:val="00502DE7"/>
    <w:rsid w:val="00503D34"/>
    <w:rsid w:val="005050E2"/>
    <w:rsid w:val="00505A8B"/>
    <w:rsid w:val="00525CAE"/>
    <w:rsid w:val="005275A5"/>
    <w:rsid w:val="005364E9"/>
    <w:rsid w:val="0053759E"/>
    <w:rsid w:val="005376BB"/>
    <w:rsid w:val="00542476"/>
    <w:rsid w:val="0054334E"/>
    <w:rsid w:val="00545370"/>
    <w:rsid w:val="00545EAB"/>
    <w:rsid w:val="005513D1"/>
    <w:rsid w:val="00552C5A"/>
    <w:rsid w:val="005537A9"/>
    <w:rsid w:val="005554DA"/>
    <w:rsid w:val="00556441"/>
    <w:rsid w:val="0056195C"/>
    <w:rsid w:val="00561BA7"/>
    <w:rsid w:val="005676E5"/>
    <w:rsid w:val="00571487"/>
    <w:rsid w:val="00574966"/>
    <w:rsid w:val="00575061"/>
    <w:rsid w:val="005753A3"/>
    <w:rsid w:val="005830A1"/>
    <w:rsid w:val="00584E2E"/>
    <w:rsid w:val="00585632"/>
    <w:rsid w:val="005869E0"/>
    <w:rsid w:val="0059023D"/>
    <w:rsid w:val="00590C73"/>
    <w:rsid w:val="0059143B"/>
    <w:rsid w:val="005A6053"/>
    <w:rsid w:val="005B040B"/>
    <w:rsid w:val="005C0470"/>
    <w:rsid w:val="005C2406"/>
    <w:rsid w:val="005C63D8"/>
    <w:rsid w:val="005D0445"/>
    <w:rsid w:val="005D30A4"/>
    <w:rsid w:val="005D4F92"/>
    <w:rsid w:val="005D5001"/>
    <w:rsid w:val="005D5BDE"/>
    <w:rsid w:val="005D6E9E"/>
    <w:rsid w:val="005E13FE"/>
    <w:rsid w:val="005E2383"/>
    <w:rsid w:val="005E2385"/>
    <w:rsid w:val="005E364F"/>
    <w:rsid w:val="005E4F8A"/>
    <w:rsid w:val="005E515F"/>
    <w:rsid w:val="005F0626"/>
    <w:rsid w:val="005F17E7"/>
    <w:rsid w:val="005F3D15"/>
    <w:rsid w:val="005F48B2"/>
    <w:rsid w:val="005F6543"/>
    <w:rsid w:val="005F7483"/>
    <w:rsid w:val="0060014F"/>
    <w:rsid w:val="006038EB"/>
    <w:rsid w:val="00604D6A"/>
    <w:rsid w:val="00607305"/>
    <w:rsid w:val="00611A44"/>
    <w:rsid w:val="006138CF"/>
    <w:rsid w:val="00617CFA"/>
    <w:rsid w:val="006211CF"/>
    <w:rsid w:val="006222EB"/>
    <w:rsid w:val="006226B3"/>
    <w:rsid w:val="00623C37"/>
    <w:rsid w:val="00627CB2"/>
    <w:rsid w:val="00631903"/>
    <w:rsid w:val="00631FFE"/>
    <w:rsid w:val="00635F4B"/>
    <w:rsid w:val="006428DE"/>
    <w:rsid w:val="006441D3"/>
    <w:rsid w:val="00644494"/>
    <w:rsid w:val="006463F8"/>
    <w:rsid w:val="00647476"/>
    <w:rsid w:val="00650B00"/>
    <w:rsid w:val="00656EA4"/>
    <w:rsid w:val="0066035E"/>
    <w:rsid w:val="006631BB"/>
    <w:rsid w:val="00665837"/>
    <w:rsid w:val="00665E57"/>
    <w:rsid w:val="006678B8"/>
    <w:rsid w:val="00670AF9"/>
    <w:rsid w:val="00671B3A"/>
    <w:rsid w:val="006731A1"/>
    <w:rsid w:val="00673A1D"/>
    <w:rsid w:val="006811D8"/>
    <w:rsid w:val="0068220C"/>
    <w:rsid w:val="00685C47"/>
    <w:rsid w:val="00685F34"/>
    <w:rsid w:val="00686B38"/>
    <w:rsid w:val="00692BDB"/>
    <w:rsid w:val="006969C9"/>
    <w:rsid w:val="00697F35"/>
    <w:rsid w:val="006A6B20"/>
    <w:rsid w:val="006B3CFA"/>
    <w:rsid w:val="006C03D8"/>
    <w:rsid w:val="006C04E5"/>
    <w:rsid w:val="006C2CB4"/>
    <w:rsid w:val="006C32D0"/>
    <w:rsid w:val="006C43CE"/>
    <w:rsid w:val="006C5A26"/>
    <w:rsid w:val="006C769D"/>
    <w:rsid w:val="006D5CD9"/>
    <w:rsid w:val="006D5F5B"/>
    <w:rsid w:val="006E0086"/>
    <w:rsid w:val="006E07D6"/>
    <w:rsid w:val="006E16B9"/>
    <w:rsid w:val="006E4D2F"/>
    <w:rsid w:val="006E6412"/>
    <w:rsid w:val="006E7DC5"/>
    <w:rsid w:val="006F2E23"/>
    <w:rsid w:val="006F63B6"/>
    <w:rsid w:val="006F7BD9"/>
    <w:rsid w:val="006F7FD6"/>
    <w:rsid w:val="00703BE3"/>
    <w:rsid w:val="0070489E"/>
    <w:rsid w:val="00706640"/>
    <w:rsid w:val="00706F8C"/>
    <w:rsid w:val="00707E1F"/>
    <w:rsid w:val="0071116A"/>
    <w:rsid w:val="00711E2F"/>
    <w:rsid w:val="00714280"/>
    <w:rsid w:val="00715760"/>
    <w:rsid w:val="007175DC"/>
    <w:rsid w:val="0072139F"/>
    <w:rsid w:val="0072397F"/>
    <w:rsid w:val="007270FB"/>
    <w:rsid w:val="00727B3A"/>
    <w:rsid w:val="00727D40"/>
    <w:rsid w:val="00735C37"/>
    <w:rsid w:val="00736B96"/>
    <w:rsid w:val="007370E0"/>
    <w:rsid w:val="00742D41"/>
    <w:rsid w:val="007432E4"/>
    <w:rsid w:val="00746950"/>
    <w:rsid w:val="007517C3"/>
    <w:rsid w:val="00752A8A"/>
    <w:rsid w:val="00753BBF"/>
    <w:rsid w:val="007547B5"/>
    <w:rsid w:val="007549F9"/>
    <w:rsid w:val="00754BFF"/>
    <w:rsid w:val="007554E4"/>
    <w:rsid w:val="00757088"/>
    <w:rsid w:val="0076072E"/>
    <w:rsid w:val="007619A4"/>
    <w:rsid w:val="00765A11"/>
    <w:rsid w:val="00770E85"/>
    <w:rsid w:val="0077198F"/>
    <w:rsid w:val="00774907"/>
    <w:rsid w:val="00774AE8"/>
    <w:rsid w:val="00776291"/>
    <w:rsid w:val="00776AFE"/>
    <w:rsid w:val="007779E4"/>
    <w:rsid w:val="0078145B"/>
    <w:rsid w:val="00784B6C"/>
    <w:rsid w:val="0078717A"/>
    <w:rsid w:val="00790E2F"/>
    <w:rsid w:val="00791BCC"/>
    <w:rsid w:val="00793084"/>
    <w:rsid w:val="00793BF7"/>
    <w:rsid w:val="00794399"/>
    <w:rsid w:val="007975EA"/>
    <w:rsid w:val="007A61FE"/>
    <w:rsid w:val="007B205C"/>
    <w:rsid w:val="007B4698"/>
    <w:rsid w:val="007C1038"/>
    <w:rsid w:val="007D234C"/>
    <w:rsid w:val="007D2F84"/>
    <w:rsid w:val="007D3E9C"/>
    <w:rsid w:val="007D46A4"/>
    <w:rsid w:val="007D62E7"/>
    <w:rsid w:val="007E0B94"/>
    <w:rsid w:val="007E46A7"/>
    <w:rsid w:val="007E62B7"/>
    <w:rsid w:val="007F4F81"/>
    <w:rsid w:val="00806987"/>
    <w:rsid w:val="00810480"/>
    <w:rsid w:val="00811AC7"/>
    <w:rsid w:val="008123C5"/>
    <w:rsid w:val="00812B2B"/>
    <w:rsid w:val="00813A16"/>
    <w:rsid w:val="00813FAA"/>
    <w:rsid w:val="008248D8"/>
    <w:rsid w:val="00831D38"/>
    <w:rsid w:val="00831E42"/>
    <w:rsid w:val="00832753"/>
    <w:rsid w:val="008356F1"/>
    <w:rsid w:val="0083593D"/>
    <w:rsid w:val="008448BB"/>
    <w:rsid w:val="00845997"/>
    <w:rsid w:val="008464DE"/>
    <w:rsid w:val="0084688D"/>
    <w:rsid w:val="008512C5"/>
    <w:rsid w:val="00852A19"/>
    <w:rsid w:val="00860954"/>
    <w:rsid w:val="00866778"/>
    <w:rsid w:val="00874D38"/>
    <w:rsid w:val="008770B2"/>
    <w:rsid w:val="00886F88"/>
    <w:rsid w:val="00891485"/>
    <w:rsid w:val="00891529"/>
    <w:rsid w:val="008921F5"/>
    <w:rsid w:val="0089329A"/>
    <w:rsid w:val="008A0403"/>
    <w:rsid w:val="008A2DC8"/>
    <w:rsid w:val="008A3E69"/>
    <w:rsid w:val="008A7B4B"/>
    <w:rsid w:val="008B1ACE"/>
    <w:rsid w:val="008B68BA"/>
    <w:rsid w:val="008B6959"/>
    <w:rsid w:val="008C00E2"/>
    <w:rsid w:val="008C02A5"/>
    <w:rsid w:val="008C0631"/>
    <w:rsid w:val="008C0FD0"/>
    <w:rsid w:val="008C1221"/>
    <w:rsid w:val="008C155E"/>
    <w:rsid w:val="008C3381"/>
    <w:rsid w:val="008C73BF"/>
    <w:rsid w:val="008D12B6"/>
    <w:rsid w:val="008D14A7"/>
    <w:rsid w:val="008D1B3F"/>
    <w:rsid w:val="008D53E4"/>
    <w:rsid w:val="008D5F3E"/>
    <w:rsid w:val="008E1B53"/>
    <w:rsid w:val="008E4D1D"/>
    <w:rsid w:val="008E52F9"/>
    <w:rsid w:val="008E5CF6"/>
    <w:rsid w:val="008E6906"/>
    <w:rsid w:val="008E6D06"/>
    <w:rsid w:val="008F0E3C"/>
    <w:rsid w:val="008F2772"/>
    <w:rsid w:val="008F4BD7"/>
    <w:rsid w:val="009019D6"/>
    <w:rsid w:val="009022BF"/>
    <w:rsid w:val="00913B57"/>
    <w:rsid w:val="0091412F"/>
    <w:rsid w:val="009173D5"/>
    <w:rsid w:val="009239CD"/>
    <w:rsid w:val="00930A08"/>
    <w:rsid w:val="0093382F"/>
    <w:rsid w:val="0094206A"/>
    <w:rsid w:val="00945876"/>
    <w:rsid w:val="0094666F"/>
    <w:rsid w:val="009466A3"/>
    <w:rsid w:val="0095293A"/>
    <w:rsid w:val="00954610"/>
    <w:rsid w:val="00956187"/>
    <w:rsid w:val="00956B19"/>
    <w:rsid w:val="00967ACD"/>
    <w:rsid w:val="00974E61"/>
    <w:rsid w:val="00974F1A"/>
    <w:rsid w:val="0097634C"/>
    <w:rsid w:val="00982B33"/>
    <w:rsid w:val="00990B64"/>
    <w:rsid w:val="0099158B"/>
    <w:rsid w:val="009928ED"/>
    <w:rsid w:val="0099534D"/>
    <w:rsid w:val="00996514"/>
    <w:rsid w:val="00996C81"/>
    <w:rsid w:val="00997802"/>
    <w:rsid w:val="00997A20"/>
    <w:rsid w:val="009A30EA"/>
    <w:rsid w:val="009A48A5"/>
    <w:rsid w:val="009A5219"/>
    <w:rsid w:val="009A53AF"/>
    <w:rsid w:val="009A7C8B"/>
    <w:rsid w:val="009B0E04"/>
    <w:rsid w:val="009B114E"/>
    <w:rsid w:val="009B2390"/>
    <w:rsid w:val="009B4E81"/>
    <w:rsid w:val="009C160C"/>
    <w:rsid w:val="009C2A17"/>
    <w:rsid w:val="009C50AD"/>
    <w:rsid w:val="009C55F4"/>
    <w:rsid w:val="009C7F9B"/>
    <w:rsid w:val="009D02CA"/>
    <w:rsid w:val="009D12A6"/>
    <w:rsid w:val="009D32DC"/>
    <w:rsid w:val="009F2C70"/>
    <w:rsid w:val="009F48A3"/>
    <w:rsid w:val="009F5201"/>
    <w:rsid w:val="009F5512"/>
    <w:rsid w:val="009F6784"/>
    <w:rsid w:val="00A00068"/>
    <w:rsid w:val="00A01273"/>
    <w:rsid w:val="00A031F5"/>
    <w:rsid w:val="00A07DA2"/>
    <w:rsid w:val="00A118C9"/>
    <w:rsid w:val="00A126D1"/>
    <w:rsid w:val="00A16F42"/>
    <w:rsid w:val="00A20ECB"/>
    <w:rsid w:val="00A2295C"/>
    <w:rsid w:val="00A22ED0"/>
    <w:rsid w:val="00A23CE3"/>
    <w:rsid w:val="00A313FB"/>
    <w:rsid w:val="00A32083"/>
    <w:rsid w:val="00A3234E"/>
    <w:rsid w:val="00A32988"/>
    <w:rsid w:val="00A32D30"/>
    <w:rsid w:val="00A337C9"/>
    <w:rsid w:val="00A34679"/>
    <w:rsid w:val="00A34C0C"/>
    <w:rsid w:val="00A36EDB"/>
    <w:rsid w:val="00A3739B"/>
    <w:rsid w:val="00A40261"/>
    <w:rsid w:val="00A40F89"/>
    <w:rsid w:val="00A42C33"/>
    <w:rsid w:val="00A455A7"/>
    <w:rsid w:val="00A47CC4"/>
    <w:rsid w:val="00A5039B"/>
    <w:rsid w:val="00A50D61"/>
    <w:rsid w:val="00A51FE0"/>
    <w:rsid w:val="00A53723"/>
    <w:rsid w:val="00A554DF"/>
    <w:rsid w:val="00A57092"/>
    <w:rsid w:val="00A57F74"/>
    <w:rsid w:val="00A611AB"/>
    <w:rsid w:val="00A744A9"/>
    <w:rsid w:val="00A80660"/>
    <w:rsid w:val="00A83F88"/>
    <w:rsid w:val="00A9009B"/>
    <w:rsid w:val="00A9452D"/>
    <w:rsid w:val="00A969B5"/>
    <w:rsid w:val="00A97FDA"/>
    <w:rsid w:val="00AA31F7"/>
    <w:rsid w:val="00AA7AD0"/>
    <w:rsid w:val="00AB0A8A"/>
    <w:rsid w:val="00AB0BB3"/>
    <w:rsid w:val="00AB19DA"/>
    <w:rsid w:val="00AC2170"/>
    <w:rsid w:val="00AC4032"/>
    <w:rsid w:val="00AC5309"/>
    <w:rsid w:val="00AC7750"/>
    <w:rsid w:val="00AD1D4C"/>
    <w:rsid w:val="00AD1E22"/>
    <w:rsid w:val="00AD68EB"/>
    <w:rsid w:val="00AF43CD"/>
    <w:rsid w:val="00B008ED"/>
    <w:rsid w:val="00B05FAD"/>
    <w:rsid w:val="00B0704E"/>
    <w:rsid w:val="00B07721"/>
    <w:rsid w:val="00B07DC2"/>
    <w:rsid w:val="00B11921"/>
    <w:rsid w:val="00B14FF3"/>
    <w:rsid w:val="00B16002"/>
    <w:rsid w:val="00B23D1C"/>
    <w:rsid w:val="00B2599A"/>
    <w:rsid w:val="00B276DD"/>
    <w:rsid w:val="00B27D53"/>
    <w:rsid w:val="00B30D14"/>
    <w:rsid w:val="00B352CE"/>
    <w:rsid w:val="00B40A0D"/>
    <w:rsid w:val="00B40D2E"/>
    <w:rsid w:val="00B443AE"/>
    <w:rsid w:val="00B5706C"/>
    <w:rsid w:val="00B574ED"/>
    <w:rsid w:val="00B647EA"/>
    <w:rsid w:val="00B64949"/>
    <w:rsid w:val="00B70A3A"/>
    <w:rsid w:val="00B72791"/>
    <w:rsid w:val="00B80490"/>
    <w:rsid w:val="00B83963"/>
    <w:rsid w:val="00B843EE"/>
    <w:rsid w:val="00B87D7C"/>
    <w:rsid w:val="00B93033"/>
    <w:rsid w:val="00B97F53"/>
    <w:rsid w:val="00BA192E"/>
    <w:rsid w:val="00BA3554"/>
    <w:rsid w:val="00BA5DF8"/>
    <w:rsid w:val="00BA7131"/>
    <w:rsid w:val="00BB2235"/>
    <w:rsid w:val="00BB44AD"/>
    <w:rsid w:val="00BB517E"/>
    <w:rsid w:val="00BC2BB2"/>
    <w:rsid w:val="00BC5FA3"/>
    <w:rsid w:val="00BD077D"/>
    <w:rsid w:val="00BD34CB"/>
    <w:rsid w:val="00BD5FDD"/>
    <w:rsid w:val="00BE0013"/>
    <w:rsid w:val="00BE1AEC"/>
    <w:rsid w:val="00BF11C0"/>
    <w:rsid w:val="00BF2623"/>
    <w:rsid w:val="00BF396E"/>
    <w:rsid w:val="00BF726D"/>
    <w:rsid w:val="00BF76AB"/>
    <w:rsid w:val="00C00438"/>
    <w:rsid w:val="00C00F72"/>
    <w:rsid w:val="00C038CB"/>
    <w:rsid w:val="00C03EC2"/>
    <w:rsid w:val="00C10A5B"/>
    <w:rsid w:val="00C1173D"/>
    <w:rsid w:val="00C1475F"/>
    <w:rsid w:val="00C16B12"/>
    <w:rsid w:val="00C16E21"/>
    <w:rsid w:val="00C179AD"/>
    <w:rsid w:val="00C20DAC"/>
    <w:rsid w:val="00C2130A"/>
    <w:rsid w:val="00C21DED"/>
    <w:rsid w:val="00C227DC"/>
    <w:rsid w:val="00C23623"/>
    <w:rsid w:val="00C31401"/>
    <w:rsid w:val="00C338DB"/>
    <w:rsid w:val="00C34C28"/>
    <w:rsid w:val="00C3554A"/>
    <w:rsid w:val="00C41D15"/>
    <w:rsid w:val="00C434D7"/>
    <w:rsid w:val="00C4621C"/>
    <w:rsid w:val="00C5059F"/>
    <w:rsid w:val="00C52BE9"/>
    <w:rsid w:val="00C52DEF"/>
    <w:rsid w:val="00C55A33"/>
    <w:rsid w:val="00C57FCD"/>
    <w:rsid w:val="00C6097A"/>
    <w:rsid w:val="00C610DB"/>
    <w:rsid w:val="00C6377C"/>
    <w:rsid w:val="00C67395"/>
    <w:rsid w:val="00C71035"/>
    <w:rsid w:val="00C7119A"/>
    <w:rsid w:val="00C732B5"/>
    <w:rsid w:val="00C7340B"/>
    <w:rsid w:val="00C734E3"/>
    <w:rsid w:val="00C77B08"/>
    <w:rsid w:val="00C82082"/>
    <w:rsid w:val="00C8283F"/>
    <w:rsid w:val="00C83429"/>
    <w:rsid w:val="00C85359"/>
    <w:rsid w:val="00C913EC"/>
    <w:rsid w:val="00C9177A"/>
    <w:rsid w:val="00C91A60"/>
    <w:rsid w:val="00C97D94"/>
    <w:rsid w:val="00CA2211"/>
    <w:rsid w:val="00CA7FA0"/>
    <w:rsid w:val="00CB138F"/>
    <w:rsid w:val="00CB343E"/>
    <w:rsid w:val="00CB6202"/>
    <w:rsid w:val="00CC12D7"/>
    <w:rsid w:val="00CC1C35"/>
    <w:rsid w:val="00CC32A5"/>
    <w:rsid w:val="00CC3B9F"/>
    <w:rsid w:val="00CC5460"/>
    <w:rsid w:val="00CC5FD4"/>
    <w:rsid w:val="00CD02A1"/>
    <w:rsid w:val="00CD2D42"/>
    <w:rsid w:val="00CD43E8"/>
    <w:rsid w:val="00CD448A"/>
    <w:rsid w:val="00CD47A8"/>
    <w:rsid w:val="00CD4CB8"/>
    <w:rsid w:val="00CE3420"/>
    <w:rsid w:val="00CE518D"/>
    <w:rsid w:val="00CE7658"/>
    <w:rsid w:val="00CF1817"/>
    <w:rsid w:val="00CF21B4"/>
    <w:rsid w:val="00CF385E"/>
    <w:rsid w:val="00CF3955"/>
    <w:rsid w:val="00CF3BE4"/>
    <w:rsid w:val="00CF3D17"/>
    <w:rsid w:val="00CF5961"/>
    <w:rsid w:val="00CF5F3D"/>
    <w:rsid w:val="00CF5FB6"/>
    <w:rsid w:val="00D019BF"/>
    <w:rsid w:val="00D01E1D"/>
    <w:rsid w:val="00D02582"/>
    <w:rsid w:val="00D060C6"/>
    <w:rsid w:val="00D10E5B"/>
    <w:rsid w:val="00D11331"/>
    <w:rsid w:val="00D12A46"/>
    <w:rsid w:val="00D16806"/>
    <w:rsid w:val="00D205E6"/>
    <w:rsid w:val="00D209F1"/>
    <w:rsid w:val="00D210BB"/>
    <w:rsid w:val="00D227AB"/>
    <w:rsid w:val="00D25236"/>
    <w:rsid w:val="00D3387F"/>
    <w:rsid w:val="00D37C47"/>
    <w:rsid w:val="00D41E76"/>
    <w:rsid w:val="00D41EDF"/>
    <w:rsid w:val="00D46DD9"/>
    <w:rsid w:val="00D474A2"/>
    <w:rsid w:val="00D51F94"/>
    <w:rsid w:val="00D60BA5"/>
    <w:rsid w:val="00D6109D"/>
    <w:rsid w:val="00D61FF4"/>
    <w:rsid w:val="00D62DDC"/>
    <w:rsid w:val="00D62EDC"/>
    <w:rsid w:val="00D63D29"/>
    <w:rsid w:val="00D653DD"/>
    <w:rsid w:val="00D66C3B"/>
    <w:rsid w:val="00D72BC5"/>
    <w:rsid w:val="00D749AC"/>
    <w:rsid w:val="00D75A3B"/>
    <w:rsid w:val="00D82EDA"/>
    <w:rsid w:val="00D8693C"/>
    <w:rsid w:val="00D8726B"/>
    <w:rsid w:val="00D874F6"/>
    <w:rsid w:val="00D92C25"/>
    <w:rsid w:val="00D93B24"/>
    <w:rsid w:val="00DA3E08"/>
    <w:rsid w:val="00DA6EBE"/>
    <w:rsid w:val="00DA6EC1"/>
    <w:rsid w:val="00DB02AC"/>
    <w:rsid w:val="00DB0FC3"/>
    <w:rsid w:val="00DB7E8F"/>
    <w:rsid w:val="00DC3394"/>
    <w:rsid w:val="00DC4292"/>
    <w:rsid w:val="00DC6EA7"/>
    <w:rsid w:val="00DC72F5"/>
    <w:rsid w:val="00DE2075"/>
    <w:rsid w:val="00DE2B5A"/>
    <w:rsid w:val="00DE3E98"/>
    <w:rsid w:val="00DE63E0"/>
    <w:rsid w:val="00DF02CC"/>
    <w:rsid w:val="00DF0655"/>
    <w:rsid w:val="00DF144D"/>
    <w:rsid w:val="00DF3DC2"/>
    <w:rsid w:val="00DF4A83"/>
    <w:rsid w:val="00DF5E94"/>
    <w:rsid w:val="00E00560"/>
    <w:rsid w:val="00E06829"/>
    <w:rsid w:val="00E06C82"/>
    <w:rsid w:val="00E079EE"/>
    <w:rsid w:val="00E105CE"/>
    <w:rsid w:val="00E111B4"/>
    <w:rsid w:val="00E13ED5"/>
    <w:rsid w:val="00E14F83"/>
    <w:rsid w:val="00E172D2"/>
    <w:rsid w:val="00E202F1"/>
    <w:rsid w:val="00E20549"/>
    <w:rsid w:val="00E21F8C"/>
    <w:rsid w:val="00E2442E"/>
    <w:rsid w:val="00E271E7"/>
    <w:rsid w:val="00E3305B"/>
    <w:rsid w:val="00E35EA8"/>
    <w:rsid w:val="00E37A82"/>
    <w:rsid w:val="00E41B35"/>
    <w:rsid w:val="00E46C4A"/>
    <w:rsid w:val="00E53578"/>
    <w:rsid w:val="00E600FF"/>
    <w:rsid w:val="00E612E4"/>
    <w:rsid w:val="00E62D34"/>
    <w:rsid w:val="00E63527"/>
    <w:rsid w:val="00E63C9D"/>
    <w:rsid w:val="00E66298"/>
    <w:rsid w:val="00E665FE"/>
    <w:rsid w:val="00E76095"/>
    <w:rsid w:val="00E778C3"/>
    <w:rsid w:val="00E81C19"/>
    <w:rsid w:val="00E83D95"/>
    <w:rsid w:val="00E85F90"/>
    <w:rsid w:val="00E87A94"/>
    <w:rsid w:val="00E90C1E"/>
    <w:rsid w:val="00E921D3"/>
    <w:rsid w:val="00E9287C"/>
    <w:rsid w:val="00E948CD"/>
    <w:rsid w:val="00E95276"/>
    <w:rsid w:val="00E95765"/>
    <w:rsid w:val="00E960C9"/>
    <w:rsid w:val="00EA0662"/>
    <w:rsid w:val="00EA3421"/>
    <w:rsid w:val="00EA55B2"/>
    <w:rsid w:val="00EA6EEF"/>
    <w:rsid w:val="00EA770C"/>
    <w:rsid w:val="00EA771A"/>
    <w:rsid w:val="00EB1942"/>
    <w:rsid w:val="00EB6CFB"/>
    <w:rsid w:val="00EC14E9"/>
    <w:rsid w:val="00EC1B85"/>
    <w:rsid w:val="00EC2618"/>
    <w:rsid w:val="00ED1FD5"/>
    <w:rsid w:val="00ED54FE"/>
    <w:rsid w:val="00ED5A2E"/>
    <w:rsid w:val="00EE2706"/>
    <w:rsid w:val="00EE2AAD"/>
    <w:rsid w:val="00EE5EE2"/>
    <w:rsid w:val="00EF4005"/>
    <w:rsid w:val="00EF4336"/>
    <w:rsid w:val="00EF4AD5"/>
    <w:rsid w:val="00EF50C6"/>
    <w:rsid w:val="00EF6AB4"/>
    <w:rsid w:val="00EF7888"/>
    <w:rsid w:val="00F045C3"/>
    <w:rsid w:val="00F05266"/>
    <w:rsid w:val="00F1102A"/>
    <w:rsid w:val="00F11D1E"/>
    <w:rsid w:val="00F16BFF"/>
    <w:rsid w:val="00F25100"/>
    <w:rsid w:val="00F25506"/>
    <w:rsid w:val="00F2619D"/>
    <w:rsid w:val="00F26497"/>
    <w:rsid w:val="00F2711B"/>
    <w:rsid w:val="00F334E9"/>
    <w:rsid w:val="00F3704F"/>
    <w:rsid w:val="00F42B91"/>
    <w:rsid w:val="00F454FB"/>
    <w:rsid w:val="00F46D75"/>
    <w:rsid w:val="00F470EC"/>
    <w:rsid w:val="00F50AEF"/>
    <w:rsid w:val="00F51DA3"/>
    <w:rsid w:val="00F5292B"/>
    <w:rsid w:val="00F55156"/>
    <w:rsid w:val="00F57837"/>
    <w:rsid w:val="00F60BDA"/>
    <w:rsid w:val="00F6247D"/>
    <w:rsid w:val="00F65452"/>
    <w:rsid w:val="00F66DBF"/>
    <w:rsid w:val="00F72081"/>
    <w:rsid w:val="00F73F6B"/>
    <w:rsid w:val="00F75AFA"/>
    <w:rsid w:val="00F81EF6"/>
    <w:rsid w:val="00F82375"/>
    <w:rsid w:val="00F90358"/>
    <w:rsid w:val="00F925B9"/>
    <w:rsid w:val="00F92909"/>
    <w:rsid w:val="00F94518"/>
    <w:rsid w:val="00F9529E"/>
    <w:rsid w:val="00FA02E2"/>
    <w:rsid w:val="00FA09AB"/>
    <w:rsid w:val="00FA31C3"/>
    <w:rsid w:val="00FA32C3"/>
    <w:rsid w:val="00FA49BC"/>
    <w:rsid w:val="00FA5330"/>
    <w:rsid w:val="00FA7972"/>
    <w:rsid w:val="00FB0B11"/>
    <w:rsid w:val="00FB0C0A"/>
    <w:rsid w:val="00FB1EC7"/>
    <w:rsid w:val="00FB2886"/>
    <w:rsid w:val="00FB377D"/>
    <w:rsid w:val="00FB3DAE"/>
    <w:rsid w:val="00FB5262"/>
    <w:rsid w:val="00FB6CF0"/>
    <w:rsid w:val="00FC2561"/>
    <w:rsid w:val="00FC6755"/>
    <w:rsid w:val="00FD2739"/>
    <w:rsid w:val="00FE0723"/>
    <w:rsid w:val="00FE0ED8"/>
    <w:rsid w:val="00FE7DEB"/>
    <w:rsid w:val="00FF1B6D"/>
    <w:rsid w:val="00FF3DDC"/>
    <w:rsid w:val="0549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B34585"/>
  <w15:docId w15:val="{489F5362-FE26-459B-B7DC-5C9D8431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2ED0"/>
    <w:pPr>
      <w:spacing w:before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rsid w:val="002524C1"/>
    <w:pPr>
      <w:keepNext/>
      <w:numPr>
        <w:numId w:val="24"/>
      </w:numPr>
      <w:spacing w:before="240" w:after="24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C52BE9"/>
    <w:pPr>
      <w:keepNext/>
      <w:numPr>
        <w:ilvl w:val="1"/>
        <w:numId w:val="24"/>
      </w:numPr>
      <w:spacing w:before="240" w:after="60"/>
      <w:outlineLvl w:val="1"/>
    </w:pPr>
    <w:rPr>
      <w:rFonts w:ascii="Arial" w:hAnsi="Arial"/>
      <w:b/>
      <w:sz w:val="26"/>
    </w:rPr>
  </w:style>
  <w:style w:type="paragraph" w:styleId="Heading3">
    <w:name w:val="heading 3"/>
    <w:basedOn w:val="Normal"/>
    <w:next w:val="Normal"/>
    <w:autoRedefine/>
    <w:qFormat/>
    <w:rsid w:val="00C52BE9"/>
    <w:pPr>
      <w:keepNext/>
      <w:numPr>
        <w:ilvl w:val="2"/>
        <w:numId w:val="24"/>
      </w:numPr>
      <w:spacing w:before="240" w:after="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autoRedefine/>
    <w:qFormat/>
    <w:rsid w:val="00C52BE9"/>
    <w:pPr>
      <w:keepNext/>
      <w:numPr>
        <w:ilvl w:val="3"/>
        <w:numId w:val="24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C52BE9"/>
    <w:pPr>
      <w:keepNext/>
      <w:numPr>
        <w:ilvl w:val="4"/>
        <w:numId w:val="24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C52BE9"/>
    <w:pPr>
      <w:numPr>
        <w:ilvl w:val="5"/>
        <w:numId w:val="24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52BE9"/>
    <w:pPr>
      <w:numPr>
        <w:ilvl w:val="6"/>
        <w:numId w:val="24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C52BE9"/>
    <w:pPr>
      <w:numPr>
        <w:ilvl w:val="7"/>
        <w:numId w:val="2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C52BE9"/>
    <w:pPr>
      <w:numPr>
        <w:ilvl w:val="8"/>
        <w:numId w:val="2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52BE9"/>
  </w:style>
  <w:style w:type="paragraph" w:styleId="DocumentMap">
    <w:name w:val="Document Map"/>
    <w:basedOn w:val="Normal"/>
    <w:semiHidden/>
    <w:rsid w:val="00C52BE9"/>
    <w:pPr>
      <w:shd w:val="clear" w:color="auto" w:fill="000080"/>
    </w:pPr>
    <w:rPr>
      <w:rFonts w:ascii="Tahoma" w:hAnsi="Tahoma"/>
    </w:rPr>
  </w:style>
  <w:style w:type="paragraph" w:customStyle="1" w:styleId="HTMLBody">
    <w:name w:val="HTML Body"/>
    <w:rsid w:val="00C52BE9"/>
    <w:rPr>
      <w:rFonts w:ascii="Courier New" w:hAnsi="Courier New"/>
      <w:snapToGrid w:val="0"/>
    </w:rPr>
  </w:style>
  <w:style w:type="paragraph" w:styleId="ListNumber">
    <w:name w:val="List Number"/>
    <w:basedOn w:val="Normal"/>
    <w:rsid w:val="00C52BE9"/>
    <w:pPr>
      <w:numPr>
        <w:numId w:val="1"/>
      </w:numPr>
    </w:pPr>
  </w:style>
  <w:style w:type="paragraph" w:styleId="ListNumber2">
    <w:name w:val="List Number 2"/>
    <w:basedOn w:val="Normal"/>
    <w:rsid w:val="00C52BE9"/>
    <w:pPr>
      <w:numPr>
        <w:numId w:val="2"/>
      </w:numPr>
    </w:pPr>
  </w:style>
  <w:style w:type="paragraph" w:styleId="ListBullet">
    <w:name w:val="List Bullet"/>
    <w:basedOn w:val="Normal"/>
    <w:autoRedefine/>
    <w:rsid w:val="00C52BE9"/>
    <w:pPr>
      <w:numPr>
        <w:numId w:val="5"/>
      </w:numPr>
    </w:pPr>
  </w:style>
  <w:style w:type="paragraph" w:styleId="Caption">
    <w:name w:val="caption"/>
    <w:basedOn w:val="Normal"/>
    <w:next w:val="Normal"/>
    <w:qFormat/>
    <w:rsid w:val="00C52BE9"/>
    <w:pPr>
      <w:spacing w:after="120"/>
    </w:pPr>
    <w:rPr>
      <w:b/>
    </w:rPr>
  </w:style>
  <w:style w:type="paragraph" w:styleId="Footer">
    <w:name w:val="footer"/>
    <w:basedOn w:val="Normal"/>
    <w:rsid w:val="00C52B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2BE9"/>
  </w:style>
  <w:style w:type="paragraph" w:styleId="Header">
    <w:name w:val="header"/>
    <w:basedOn w:val="Normal"/>
    <w:rsid w:val="00C52BE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C52BE9"/>
    <w:pPr>
      <w:jc w:val="center"/>
    </w:pPr>
    <w:rPr>
      <w:rFonts w:ascii="Times" w:hAnsi="Times"/>
      <w:sz w:val="40"/>
    </w:rPr>
  </w:style>
  <w:style w:type="paragraph" w:styleId="TableofFigures">
    <w:name w:val="table of figures"/>
    <w:basedOn w:val="Normal"/>
    <w:next w:val="Normal"/>
    <w:semiHidden/>
    <w:rsid w:val="00C52BE9"/>
    <w:pPr>
      <w:spacing w:before="0"/>
      <w:jc w:val="left"/>
    </w:pPr>
    <w:rPr>
      <w:i/>
      <w:iCs/>
      <w:szCs w:val="24"/>
    </w:rPr>
  </w:style>
  <w:style w:type="character" w:styleId="Hyperlink">
    <w:name w:val="Hyperlink"/>
    <w:basedOn w:val="DefaultParagraphFont"/>
    <w:uiPriority w:val="99"/>
    <w:rsid w:val="00C52BE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E46A7"/>
    <w:pPr>
      <w:jc w:val="left"/>
    </w:pPr>
    <w:rPr>
      <w:rFonts w:ascii="Arial" w:hAnsi="Arial"/>
      <w:b/>
      <w:bCs/>
      <w:iCs/>
      <w:sz w:val="26"/>
      <w:szCs w:val="28"/>
    </w:rPr>
  </w:style>
  <w:style w:type="paragraph" w:styleId="TOC2">
    <w:name w:val="toc 2"/>
    <w:basedOn w:val="Normal"/>
    <w:next w:val="Normal"/>
    <w:autoRedefine/>
    <w:uiPriority w:val="39"/>
    <w:rsid w:val="007E46A7"/>
    <w:pPr>
      <w:ind w:left="240"/>
      <w:jc w:val="left"/>
    </w:pPr>
    <w:rPr>
      <w:rFonts w:ascii="Arial" w:hAnsi="Arial"/>
      <w:b/>
      <w:bCs/>
      <w:szCs w:val="26"/>
    </w:rPr>
  </w:style>
  <w:style w:type="paragraph" w:styleId="TOC3">
    <w:name w:val="toc 3"/>
    <w:basedOn w:val="Normal"/>
    <w:next w:val="Normal"/>
    <w:autoRedefine/>
    <w:semiHidden/>
    <w:rsid w:val="00C52BE9"/>
    <w:pPr>
      <w:spacing w:before="0"/>
      <w:ind w:left="480"/>
      <w:jc w:val="left"/>
    </w:pPr>
    <w:rPr>
      <w:szCs w:val="24"/>
    </w:rPr>
  </w:style>
  <w:style w:type="paragraph" w:styleId="TOC4">
    <w:name w:val="toc 4"/>
    <w:basedOn w:val="Normal"/>
    <w:next w:val="Normal"/>
    <w:autoRedefine/>
    <w:semiHidden/>
    <w:rsid w:val="00C52BE9"/>
    <w:pPr>
      <w:spacing w:before="0"/>
      <w:ind w:left="720"/>
      <w:jc w:val="left"/>
    </w:pPr>
    <w:rPr>
      <w:szCs w:val="24"/>
    </w:rPr>
  </w:style>
  <w:style w:type="paragraph" w:styleId="TOC5">
    <w:name w:val="toc 5"/>
    <w:basedOn w:val="Normal"/>
    <w:next w:val="Normal"/>
    <w:autoRedefine/>
    <w:semiHidden/>
    <w:rsid w:val="00C52BE9"/>
    <w:pPr>
      <w:spacing w:before="0"/>
      <w:ind w:left="960"/>
      <w:jc w:val="left"/>
    </w:pPr>
    <w:rPr>
      <w:szCs w:val="24"/>
    </w:rPr>
  </w:style>
  <w:style w:type="paragraph" w:styleId="TOC6">
    <w:name w:val="toc 6"/>
    <w:basedOn w:val="Normal"/>
    <w:next w:val="Normal"/>
    <w:autoRedefine/>
    <w:semiHidden/>
    <w:rsid w:val="00C52BE9"/>
    <w:pPr>
      <w:spacing w:before="0"/>
      <w:ind w:left="1200"/>
      <w:jc w:val="left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C52BE9"/>
    <w:pPr>
      <w:spacing w:before="0"/>
      <w:ind w:left="1440"/>
      <w:jc w:val="left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C52BE9"/>
    <w:pPr>
      <w:spacing w:before="0"/>
      <w:ind w:left="1680"/>
      <w:jc w:val="left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C52BE9"/>
    <w:pPr>
      <w:spacing w:before="0"/>
      <w:ind w:left="1920"/>
      <w:jc w:val="left"/>
    </w:pPr>
    <w:rPr>
      <w:szCs w:val="24"/>
    </w:rPr>
  </w:style>
  <w:style w:type="paragraph" w:styleId="FootnoteText">
    <w:name w:val="footnote text"/>
    <w:basedOn w:val="Normal"/>
    <w:semiHidden/>
    <w:rsid w:val="00C52BE9"/>
    <w:rPr>
      <w:sz w:val="20"/>
    </w:rPr>
  </w:style>
  <w:style w:type="character" w:styleId="FootnoteReference">
    <w:name w:val="footnote reference"/>
    <w:basedOn w:val="DefaultParagraphFont"/>
    <w:semiHidden/>
    <w:rsid w:val="00C52BE9"/>
    <w:rPr>
      <w:vertAlign w:val="superscript"/>
    </w:rPr>
  </w:style>
  <w:style w:type="table" w:styleId="TableGrid">
    <w:name w:val="Table Grid"/>
    <w:basedOn w:val="TableNormal"/>
    <w:rsid w:val="00DE20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A09AB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6C32D0"/>
    <w:rPr>
      <w:rFonts w:ascii="Times" w:hAnsi="Times"/>
      <w:sz w:val="40"/>
    </w:rPr>
  </w:style>
  <w:style w:type="paragraph" w:customStyle="1" w:styleId="Plot">
    <w:name w:val="Plot"/>
    <w:basedOn w:val="Normal"/>
    <w:qFormat/>
    <w:rsid w:val="00A22ED0"/>
    <w:pPr>
      <w:numPr>
        <w:numId w:val="29"/>
      </w:numPr>
      <w:tabs>
        <w:tab w:val="left" w:pos="720"/>
      </w:tabs>
      <w:spacing w:before="0"/>
      <w:ind w:left="720" w:hanging="720"/>
      <w:jc w:val="left"/>
      <w:outlineLvl w:val="0"/>
    </w:pPr>
    <w:rPr>
      <w:sz w:val="22"/>
    </w:rPr>
  </w:style>
  <w:style w:type="character" w:styleId="FollowedHyperlink">
    <w:name w:val="FollowedHyperlink"/>
    <w:basedOn w:val="DefaultParagraphFont"/>
    <w:semiHidden/>
    <w:unhideWhenUsed/>
    <w:rsid w:val="00420F69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E46A7"/>
    <w:pPr>
      <w:keepLines/>
      <w:numPr>
        <w:numId w:val="0"/>
      </w:numPr>
      <w:spacing w:after="0" w:line="259" w:lineRule="auto"/>
      <w:jc w:val="left"/>
      <w:outlineLvl w:val="9"/>
    </w:pPr>
    <w:rPr>
      <w:rFonts w:eastAsiaTheme="majorEastAsia" w:cstheme="majorBidi"/>
      <w:kern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C7F9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A01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c.ligo.org/LIGO-E1800243" TargetMode="External"/><Relationship Id="rId13" Type="http://schemas.openxmlformats.org/officeDocument/2006/relationships/hyperlink" Target="https://dcc.ligo.org/LIGO-G2201909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cc.ligo.org/LIGO-E2500146" TargetMode="External"/><Relationship Id="rId17" Type="http://schemas.openxmlformats.org/officeDocument/2006/relationships/image" Target="media/image3.sv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cc.ligo.org/LIGO-G220190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cc.ligo.org/LIGO-E2500146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dcc.ligo.org/LIGO-E2300322" TargetMode="External"/><Relationship Id="rId19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hyperlink" Target="https://dcc.ligo.org/LIGO-G2201909" TargetMode="External"/><Relationship Id="rId14" Type="http://schemas.openxmlformats.org/officeDocument/2006/relationships/image" Target="media/image1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FAED2-50F1-4B8E-8E93-C1964AE4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3989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LIGO DAC Test</vt:lpstr>
    </vt:vector>
  </TitlesOfParts>
  <Company>Caltech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LIGO DAC Test</dc:title>
  <dc:subject>ISC</dc:subject>
  <dc:creator>dsigg@caltech.edu;mpirello@caltech.edu</dc:creator>
  <cp:keywords>DAC</cp:keywords>
  <cp:lastModifiedBy>Daniel Sigg</cp:lastModifiedBy>
  <cp:revision>246</cp:revision>
  <cp:lastPrinted>2026-02-12T18:46:00Z</cp:lastPrinted>
  <dcterms:created xsi:type="dcterms:W3CDTF">2019-05-08T18:42:00Z</dcterms:created>
  <dcterms:modified xsi:type="dcterms:W3CDTF">2026-02-12T18:46:00Z</dcterms:modified>
</cp:coreProperties>
</file>