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537E75F" w14:textId="77777777" w:rsidR="00653DF8" w:rsidRDefault="00653DF8">
      <w:pPr>
        <w:pStyle w:val="PlainText"/>
        <w:jc w:val="center"/>
        <w:rPr>
          <w:i/>
          <w:sz w:val="36"/>
        </w:rPr>
      </w:pPr>
      <w:r>
        <w:rPr>
          <w:i/>
          <w:sz w:val="36"/>
        </w:rPr>
        <w:t>LIGO Laboratory / LIGO Scientific Collaboration</w:t>
      </w:r>
    </w:p>
    <w:p w14:paraId="7CB41FD8" w14:textId="77777777" w:rsidR="00653DF8" w:rsidRDefault="00653DF8">
      <w:pPr>
        <w:pStyle w:val="PlainText"/>
        <w:jc w:val="left"/>
        <w:rPr>
          <w:sz w:val="36"/>
        </w:rPr>
      </w:pPr>
    </w:p>
    <w:p w14:paraId="253696E2" w14:textId="70E3AF80" w:rsidR="00653DF8" w:rsidRDefault="00653DF8">
      <w:pPr>
        <w:pBdr>
          <w:top w:val="threeDEmboss" w:sz="24" w:space="1" w:color="auto"/>
          <w:left w:val="threeDEmboss" w:sz="24" w:space="4" w:color="auto"/>
          <w:bottom w:val="threeDEmboss" w:sz="24" w:space="1" w:color="auto"/>
          <w:right w:val="threeDEmboss" w:sz="24" w:space="4" w:color="auto"/>
        </w:pBdr>
        <w:tabs>
          <w:tab w:val="center" w:pos="5040"/>
          <w:tab w:val="right" w:pos="9360"/>
        </w:tabs>
      </w:pPr>
      <w:r>
        <w:t>LIGO-</w:t>
      </w:r>
      <w:r w:rsidR="00341AEB" w:rsidRPr="00341AEB">
        <w:t>T2500372</w:t>
      </w:r>
      <w:r w:rsidR="00F35245">
        <w:t>-</w:t>
      </w:r>
      <w:r w:rsidR="00747E76">
        <w:t>v</w:t>
      </w:r>
      <w:r w:rsidR="007756E9">
        <w:t>1</w:t>
      </w:r>
      <w:r>
        <w:tab/>
      </w:r>
      <w:r w:rsidRPr="00290143">
        <w:rPr>
          <w:rFonts w:ascii="Times" w:hAnsi="Times"/>
          <w:iCs/>
          <w:sz w:val="36"/>
        </w:rPr>
        <w:t>Advanced LIGO</w:t>
      </w:r>
      <w:r w:rsidR="00B53DB2">
        <w:tab/>
      </w:r>
      <w:r w:rsidR="007756E9">
        <w:t>4</w:t>
      </w:r>
      <w:r>
        <w:t xml:space="preserve"> </w:t>
      </w:r>
      <w:r w:rsidR="007756E9">
        <w:t>November</w:t>
      </w:r>
      <w:r w:rsidR="00914CD1">
        <w:t xml:space="preserve"> 202</w:t>
      </w:r>
      <w:r w:rsidR="007756E9">
        <w:t>5</w:t>
      </w:r>
    </w:p>
    <w:p w14:paraId="3A4727DB" w14:textId="77777777" w:rsidR="00653DF8" w:rsidRDefault="002614ED">
      <w:pPr>
        <w:pBdr>
          <w:top w:val="threeDEmboss" w:sz="24" w:space="1" w:color="auto"/>
          <w:left w:val="threeDEmboss" w:sz="24" w:space="4" w:color="auto"/>
          <w:bottom w:val="threeDEmboss" w:sz="24" w:space="1" w:color="auto"/>
          <w:right w:val="threeDEmboss" w:sz="24" w:space="4" w:color="auto"/>
        </w:pBdr>
      </w:pPr>
      <w:r>
        <w:pict w14:anchorId="28D51370">
          <v:rect id="_x0000_i1025" style="width:0;height:1.5pt" o:hralign="center" o:hrstd="t" o:hr="t" fillcolor="gray" stroked="f"/>
        </w:pict>
      </w:r>
    </w:p>
    <w:p w14:paraId="640AAB52" w14:textId="4D50874F" w:rsidR="00653DF8" w:rsidRPr="00914CD1" w:rsidRDefault="007756E9" w:rsidP="000E0156">
      <w:pPr>
        <w:pStyle w:val="BodyText"/>
        <w:pBdr>
          <w:top w:val="threeDEmboss" w:sz="24" w:space="1" w:color="auto"/>
          <w:left w:val="threeDEmboss" w:sz="24" w:space="4" w:color="auto"/>
          <w:bottom w:val="threeDEmboss" w:sz="24" w:space="1" w:color="auto"/>
          <w:right w:val="threeDEmboss" w:sz="24" w:space="4" w:color="auto"/>
        </w:pBdr>
        <w:tabs>
          <w:tab w:val="center" w:pos="4795"/>
          <w:tab w:val="left" w:pos="6580"/>
        </w:tabs>
        <w:jc w:val="center"/>
        <w:rPr>
          <w:b/>
          <w:sz w:val="36"/>
        </w:rPr>
      </w:pPr>
      <w:bookmarkStart w:id="0" w:name="OLE_LINK3"/>
      <w:bookmarkStart w:id="1" w:name="OLE_LINK4"/>
      <w:r>
        <w:rPr>
          <w:b/>
          <w:sz w:val="36"/>
        </w:rPr>
        <w:t xml:space="preserve">Fast Digital Servo: Timing </w:t>
      </w:r>
      <w:r w:rsidR="00061A70">
        <w:rPr>
          <w:b/>
          <w:sz w:val="36"/>
        </w:rPr>
        <w:t>Diagrams</w:t>
      </w:r>
    </w:p>
    <w:bookmarkEnd w:id="0"/>
    <w:bookmarkEnd w:id="1"/>
    <w:p w14:paraId="085B4C86" w14:textId="77777777" w:rsidR="00653DF8" w:rsidRDefault="002614ED">
      <w:pPr>
        <w:pBdr>
          <w:top w:val="threeDEmboss" w:sz="24" w:space="1" w:color="auto"/>
          <w:left w:val="threeDEmboss" w:sz="24" w:space="4" w:color="auto"/>
          <w:bottom w:val="threeDEmboss" w:sz="24" w:space="1" w:color="auto"/>
          <w:right w:val="threeDEmboss" w:sz="24" w:space="4" w:color="auto"/>
        </w:pBdr>
      </w:pPr>
      <w:r>
        <w:pict w14:anchorId="1DEF5FC8">
          <v:rect id="_x0000_i1026" style="width:0;height:1.5pt" o:hralign="center" o:hrstd="t" o:hr="t" fillcolor="gray" stroked="f"/>
        </w:pict>
      </w:r>
    </w:p>
    <w:p w14:paraId="6ED7E75A" w14:textId="77777777" w:rsidR="00653DF8" w:rsidRDefault="00653DF8" w:rsidP="00E96E1B">
      <w:pPr>
        <w:pBdr>
          <w:top w:val="threeDEmboss" w:sz="24" w:space="1" w:color="auto"/>
          <w:left w:val="threeDEmboss" w:sz="24" w:space="4" w:color="auto"/>
          <w:bottom w:val="threeDEmboss" w:sz="24" w:space="1" w:color="auto"/>
          <w:right w:val="threeDEmboss" w:sz="24" w:space="4" w:color="auto"/>
        </w:pBdr>
        <w:jc w:val="center"/>
      </w:pPr>
      <w:r>
        <w:t>Daniel Sigg</w:t>
      </w:r>
    </w:p>
    <w:p w14:paraId="6BD35132" w14:textId="77777777" w:rsidR="00653DF8" w:rsidRDefault="00653DF8">
      <w:pPr>
        <w:pStyle w:val="PlainText"/>
        <w:spacing w:before="0"/>
        <w:jc w:val="center"/>
      </w:pPr>
    </w:p>
    <w:p w14:paraId="24DED27E" w14:textId="77777777" w:rsidR="00653DF8" w:rsidRDefault="00653DF8">
      <w:pPr>
        <w:pStyle w:val="PlainText"/>
        <w:spacing w:before="0"/>
        <w:jc w:val="center"/>
      </w:pPr>
      <w:r>
        <w:t>Distribution of this document:</w:t>
      </w:r>
    </w:p>
    <w:p w14:paraId="133DF1D6" w14:textId="77777777" w:rsidR="00653DF8" w:rsidRDefault="00653DF8">
      <w:pPr>
        <w:pStyle w:val="PlainText"/>
        <w:spacing w:before="0"/>
        <w:jc w:val="center"/>
      </w:pPr>
      <w:r>
        <w:t>LIGO Scientific Collaboration</w:t>
      </w:r>
    </w:p>
    <w:p w14:paraId="4A734BD9" w14:textId="77777777" w:rsidR="00653DF8" w:rsidRDefault="00653DF8">
      <w:pPr>
        <w:pStyle w:val="PlainText"/>
        <w:spacing w:before="0"/>
        <w:jc w:val="center"/>
      </w:pPr>
    </w:p>
    <w:p w14:paraId="4431AB02" w14:textId="77777777" w:rsidR="00653DF8" w:rsidRDefault="00653DF8">
      <w:pPr>
        <w:pStyle w:val="PlainText"/>
        <w:spacing w:before="0"/>
        <w:jc w:val="center"/>
      </w:pPr>
      <w:r>
        <w:t>This is an internal working note</w:t>
      </w:r>
    </w:p>
    <w:p w14:paraId="407A4A23" w14:textId="77777777" w:rsidR="00653DF8" w:rsidRDefault="00653DF8">
      <w:pPr>
        <w:pStyle w:val="PlainText"/>
        <w:spacing w:before="0"/>
        <w:jc w:val="center"/>
      </w:pPr>
      <w:r>
        <w:t>of the LIGO Laboratory.</w:t>
      </w:r>
    </w:p>
    <w:p w14:paraId="2E7AF576" w14:textId="77777777" w:rsidR="00653DF8" w:rsidRDefault="00653DF8">
      <w:pPr>
        <w:pStyle w:val="PlainText"/>
        <w:spacing w:before="0"/>
        <w:jc w:val="left"/>
      </w:pPr>
    </w:p>
    <w:tbl>
      <w:tblPr>
        <w:tblW w:w="0" w:type="auto"/>
        <w:tblLook w:val="0000" w:firstRow="0" w:lastRow="0" w:firstColumn="0" w:lastColumn="0" w:noHBand="0" w:noVBand="0"/>
      </w:tblPr>
      <w:tblGrid>
        <w:gridCol w:w="4802"/>
        <w:gridCol w:w="4788"/>
      </w:tblGrid>
      <w:tr w:rsidR="00653DF8" w14:paraId="438F1012" w14:textId="77777777">
        <w:tc>
          <w:tcPr>
            <w:tcW w:w="4909" w:type="dxa"/>
          </w:tcPr>
          <w:p w14:paraId="3E27740D" w14:textId="77777777" w:rsidR="00653DF8" w:rsidRDefault="00653DF8">
            <w:pPr>
              <w:pStyle w:val="PlainText"/>
              <w:spacing w:before="0"/>
              <w:jc w:val="center"/>
              <w:rPr>
                <w:b/>
                <w:bCs/>
                <w:color w:val="808080"/>
              </w:rPr>
            </w:pPr>
            <w:r>
              <w:rPr>
                <w:b/>
                <w:bCs/>
                <w:color w:val="808080"/>
              </w:rPr>
              <w:t>California Institute of Technology</w:t>
            </w:r>
          </w:p>
          <w:p w14:paraId="0A9BFBCE" w14:textId="77777777" w:rsidR="00653DF8" w:rsidRDefault="00653DF8">
            <w:pPr>
              <w:pStyle w:val="PlainText"/>
              <w:spacing w:before="0"/>
              <w:jc w:val="center"/>
              <w:rPr>
                <w:b/>
                <w:bCs/>
                <w:color w:val="808080"/>
              </w:rPr>
            </w:pPr>
            <w:r>
              <w:rPr>
                <w:b/>
                <w:bCs/>
                <w:color w:val="808080"/>
              </w:rPr>
              <w:t>LIGO Project – MS 18-34</w:t>
            </w:r>
          </w:p>
          <w:p w14:paraId="1D17C297" w14:textId="77777777" w:rsidR="00653DF8" w:rsidRPr="005F48B2" w:rsidRDefault="00653DF8">
            <w:pPr>
              <w:pStyle w:val="PlainText"/>
              <w:spacing w:before="0"/>
              <w:jc w:val="center"/>
              <w:rPr>
                <w:b/>
                <w:bCs/>
                <w:color w:val="808080"/>
                <w:lang w:val="it-IT"/>
              </w:rPr>
            </w:pPr>
            <w:r w:rsidRPr="005F48B2">
              <w:rPr>
                <w:b/>
                <w:bCs/>
                <w:color w:val="808080"/>
                <w:lang w:val="it-IT"/>
              </w:rPr>
              <w:t>1200 E. California Blvd.</w:t>
            </w:r>
          </w:p>
          <w:p w14:paraId="3390C989" w14:textId="77777777" w:rsidR="00653DF8" w:rsidRPr="005F48B2" w:rsidRDefault="00653DF8">
            <w:pPr>
              <w:pStyle w:val="PlainText"/>
              <w:spacing w:before="0"/>
              <w:jc w:val="center"/>
              <w:rPr>
                <w:b/>
                <w:bCs/>
                <w:color w:val="808080"/>
                <w:lang w:val="it-IT"/>
              </w:rPr>
            </w:pPr>
            <w:r w:rsidRPr="005F48B2">
              <w:rPr>
                <w:b/>
                <w:bCs/>
                <w:color w:val="808080"/>
                <w:lang w:val="it-IT"/>
              </w:rPr>
              <w:t>Pasadena, CA 91125</w:t>
            </w:r>
          </w:p>
          <w:p w14:paraId="54906CD4" w14:textId="77777777" w:rsidR="00653DF8" w:rsidRPr="005F48B2" w:rsidRDefault="00653DF8">
            <w:pPr>
              <w:pStyle w:val="PlainText"/>
              <w:spacing w:before="0"/>
              <w:jc w:val="center"/>
              <w:rPr>
                <w:color w:val="808080"/>
                <w:lang w:val="it-IT"/>
              </w:rPr>
            </w:pPr>
            <w:r w:rsidRPr="005F48B2">
              <w:rPr>
                <w:color w:val="808080"/>
                <w:lang w:val="it-IT"/>
              </w:rPr>
              <w:t>Phone (626) 395-2129</w:t>
            </w:r>
          </w:p>
          <w:p w14:paraId="43ABD59C" w14:textId="77777777" w:rsidR="00653DF8" w:rsidRPr="005F48B2" w:rsidRDefault="00653DF8">
            <w:pPr>
              <w:pStyle w:val="PlainText"/>
              <w:spacing w:before="0"/>
              <w:jc w:val="center"/>
              <w:rPr>
                <w:color w:val="808080"/>
                <w:lang w:val="it-IT"/>
              </w:rPr>
            </w:pPr>
            <w:r w:rsidRPr="005F48B2">
              <w:rPr>
                <w:color w:val="808080"/>
                <w:lang w:val="it-IT"/>
              </w:rPr>
              <w:t>Fax (626) 304-9834</w:t>
            </w:r>
          </w:p>
          <w:p w14:paraId="322E9E49" w14:textId="77777777" w:rsidR="00653DF8" w:rsidRPr="005F48B2" w:rsidRDefault="00653DF8">
            <w:pPr>
              <w:pStyle w:val="PlainText"/>
              <w:spacing w:before="0"/>
              <w:jc w:val="center"/>
              <w:rPr>
                <w:color w:val="808080"/>
                <w:lang w:val="it-IT"/>
              </w:rPr>
            </w:pPr>
            <w:r w:rsidRPr="005F48B2">
              <w:rPr>
                <w:color w:val="808080"/>
                <w:lang w:val="it-IT"/>
              </w:rPr>
              <w:t>E-mail: info@ligo.caltech.edu</w:t>
            </w:r>
          </w:p>
        </w:tc>
        <w:tc>
          <w:tcPr>
            <w:tcW w:w="4909" w:type="dxa"/>
          </w:tcPr>
          <w:p w14:paraId="417B1D7A" w14:textId="77777777" w:rsidR="00653DF8" w:rsidRDefault="00653DF8">
            <w:pPr>
              <w:pStyle w:val="PlainText"/>
              <w:spacing w:before="0"/>
              <w:jc w:val="center"/>
              <w:rPr>
                <w:b/>
                <w:bCs/>
                <w:color w:val="808080"/>
              </w:rPr>
            </w:pPr>
            <w:r>
              <w:rPr>
                <w:b/>
                <w:bCs/>
                <w:color w:val="808080"/>
              </w:rPr>
              <w:t>Massachusetts Institute of Technology</w:t>
            </w:r>
          </w:p>
          <w:p w14:paraId="2B26ABAF" w14:textId="77777777" w:rsidR="00653DF8" w:rsidRDefault="00653DF8">
            <w:pPr>
              <w:pStyle w:val="PlainText"/>
              <w:spacing w:before="0"/>
              <w:jc w:val="center"/>
              <w:rPr>
                <w:b/>
                <w:bCs/>
                <w:color w:val="808080"/>
              </w:rPr>
            </w:pPr>
            <w:r>
              <w:rPr>
                <w:b/>
                <w:bCs/>
                <w:color w:val="808080"/>
              </w:rPr>
              <w:t>LIGO Project – NW22-295</w:t>
            </w:r>
          </w:p>
          <w:p w14:paraId="059534AA" w14:textId="77777777" w:rsidR="00653DF8" w:rsidRDefault="00653DF8">
            <w:pPr>
              <w:pStyle w:val="PlainText"/>
              <w:spacing w:before="0"/>
              <w:jc w:val="center"/>
              <w:rPr>
                <w:b/>
                <w:bCs/>
                <w:color w:val="808080"/>
              </w:rPr>
            </w:pPr>
            <w:smartTag w:uri="urn:schemas-microsoft-com:office:smarttags" w:element="address">
              <w:smartTag w:uri="urn:schemas-microsoft-com:office:smarttags" w:element="Street">
                <w:r>
                  <w:rPr>
                    <w:b/>
                    <w:bCs/>
                    <w:color w:val="808080"/>
                  </w:rPr>
                  <w:t>185 Albany St</w:t>
                </w:r>
              </w:smartTag>
            </w:smartTag>
          </w:p>
          <w:p w14:paraId="48121A4D" w14:textId="77777777" w:rsidR="00653DF8" w:rsidRDefault="00653DF8">
            <w:pPr>
              <w:pStyle w:val="PlainText"/>
              <w:spacing w:before="0"/>
              <w:jc w:val="center"/>
              <w:rPr>
                <w:b/>
                <w:bCs/>
                <w:color w:val="808080"/>
              </w:rPr>
            </w:pPr>
            <w:smartTag w:uri="urn:schemas-microsoft-com:office:smarttags" w:element="City">
              <w:smartTag w:uri="urn:schemas-microsoft-com:office:smarttags" w:element="place">
                <w:r>
                  <w:rPr>
                    <w:b/>
                    <w:bCs/>
                    <w:color w:val="808080"/>
                  </w:rPr>
                  <w:t>Cambridge</w:t>
                </w:r>
              </w:smartTag>
              <w:r>
                <w:rPr>
                  <w:b/>
                  <w:bCs/>
                  <w:color w:val="808080"/>
                </w:rPr>
                <w:t xml:space="preserve">, </w:t>
              </w:r>
              <w:smartTag w:uri="urn:schemas-microsoft-com:office:smarttags" w:element="State">
                <w:r>
                  <w:rPr>
                    <w:b/>
                    <w:bCs/>
                    <w:color w:val="808080"/>
                  </w:rPr>
                  <w:t>MA</w:t>
                </w:r>
              </w:smartTag>
              <w:r>
                <w:rPr>
                  <w:b/>
                  <w:bCs/>
                  <w:color w:val="808080"/>
                </w:rPr>
                <w:t xml:space="preserve"> </w:t>
              </w:r>
              <w:smartTag w:uri="urn:schemas-microsoft-com:office:smarttags" w:element="PostalCode">
                <w:r>
                  <w:rPr>
                    <w:b/>
                    <w:bCs/>
                    <w:color w:val="808080"/>
                  </w:rPr>
                  <w:t>02139</w:t>
                </w:r>
              </w:smartTag>
            </w:smartTag>
          </w:p>
          <w:p w14:paraId="7987CCD1" w14:textId="77777777" w:rsidR="00653DF8" w:rsidRDefault="00653DF8">
            <w:pPr>
              <w:pStyle w:val="PlainText"/>
              <w:spacing w:before="0"/>
              <w:jc w:val="center"/>
              <w:rPr>
                <w:color w:val="808080"/>
              </w:rPr>
            </w:pPr>
            <w:r>
              <w:rPr>
                <w:color w:val="808080"/>
              </w:rPr>
              <w:t>Phone (617) 253-4824</w:t>
            </w:r>
          </w:p>
          <w:p w14:paraId="69C96DC0" w14:textId="77777777" w:rsidR="00653DF8" w:rsidRDefault="00653DF8">
            <w:pPr>
              <w:pStyle w:val="PlainText"/>
              <w:spacing w:before="0"/>
              <w:jc w:val="center"/>
              <w:rPr>
                <w:color w:val="808080"/>
              </w:rPr>
            </w:pPr>
            <w:r>
              <w:rPr>
                <w:color w:val="808080"/>
              </w:rPr>
              <w:t>Fax (617) 253-7014</w:t>
            </w:r>
          </w:p>
          <w:p w14:paraId="6F845A74" w14:textId="77777777" w:rsidR="00653DF8" w:rsidRDefault="00653DF8">
            <w:pPr>
              <w:pStyle w:val="PlainText"/>
              <w:spacing w:before="0"/>
              <w:jc w:val="center"/>
              <w:rPr>
                <w:color w:val="808080"/>
              </w:rPr>
            </w:pPr>
            <w:r>
              <w:rPr>
                <w:color w:val="808080"/>
              </w:rPr>
              <w:t>E-mail: info@ligo.mit.edu</w:t>
            </w:r>
          </w:p>
        </w:tc>
      </w:tr>
      <w:tr w:rsidR="00653DF8" w14:paraId="4E53C57D" w14:textId="77777777">
        <w:tc>
          <w:tcPr>
            <w:tcW w:w="4909" w:type="dxa"/>
          </w:tcPr>
          <w:p w14:paraId="62686D29" w14:textId="77777777" w:rsidR="00653DF8" w:rsidRDefault="00653DF8">
            <w:pPr>
              <w:pStyle w:val="PlainText"/>
              <w:spacing w:before="0"/>
              <w:jc w:val="center"/>
              <w:rPr>
                <w:b/>
                <w:bCs/>
                <w:color w:val="808080"/>
              </w:rPr>
            </w:pPr>
          </w:p>
          <w:p w14:paraId="5B30A9F1" w14:textId="77777777" w:rsidR="00653DF8" w:rsidRDefault="00653DF8">
            <w:pPr>
              <w:pStyle w:val="PlainText"/>
              <w:spacing w:before="0"/>
              <w:jc w:val="center"/>
              <w:rPr>
                <w:b/>
                <w:bCs/>
                <w:color w:val="808080"/>
              </w:rPr>
            </w:pPr>
            <w:r>
              <w:rPr>
                <w:b/>
                <w:bCs/>
                <w:color w:val="808080"/>
              </w:rPr>
              <w:t xml:space="preserve">LIGO </w:t>
            </w:r>
            <w:smartTag w:uri="urn:schemas-microsoft-com:office:smarttags" w:element="City">
              <w:smartTag w:uri="urn:schemas-microsoft-com:office:smarttags" w:element="place">
                <w:r>
                  <w:rPr>
                    <w:b/>
                    <w:bCs/>
                    <w:color w:val="808080"/>
                  </w:rPr>
                  <w:t>Hanford</w:t>
                </w:r>
              </w:smartTag>
            </w:smartTag>
            <w:r>
              <w:rPr>
                <w:b/>
                <w:bCs/>
                <w:color w:val="808080"/>
              </w:rPr>
              <w:t xml:space="preserve"> Observatory</w:t>
            </w:r>
          </w:p>
          <w:p w14:paraId="74F4598A" w14:textId="77777777" w:rsidR="00653DF8" w:rsidRDefault="00653DF8">
            <w:pPr>
              <w:pStyle w:val="PlainText"/>
              <w:spacing w:before="0"/>
              <w:jc w:val="center"/>
              <w:rPr>
                <w:b/>
                <w:bCs/>
                <w:color w:val="808080"/>
              </w:rPr>
            </w:pPr>
            <w:smartTag w:uri="urn:schemas-microsoft-com:office:smarttags" w:element="address">
              <w:smartTag w:uri="urn:schemas-microsoft-com:office:smarttags" w:element="Street">
                <w:smartTag w:uri="urn:schemas-microsoft-com:office:smarttags" w:element="address">
                  <w:smartTag w:uri="urn:schemas-microsoft-com:office:smarttags" w:element="Street">
                    <w:r>
                      <w:rPr>
                        <w:b/>
                        <w:bCs/>
                        <w:color w:val="808080"/>
                      </w:rPr>
                      <w:t>P.O. Box</w:t>
                    </w:r>
                  </w:smartTag>
                </w:smartTag>
                <w:r>
                  <w:rPr>
                    <w:b/>
                    <w:bCs/>
                    <w:color w:val="808080"/>
                  </w:rPr>
                  <w:t xml:space="preserve"> 1970</w:t>
                </w:r>
              </w:smartTag>
            </w:smartTag>
          </w:p>
          <w:p w14:paraId="5D1BFEEA" w14:textId="77777777" w:rsidR="00653DF8" w:rsidRDefault="00653DF8">
            <w:pPr>
              <w:pStyle w:val="PlainText"/>
              <w:spacing w:before="0"/>
              <w:jc w:val="center"/>
              <w:rPr>
                <w:b/>
                <w:bCs/>
                <w:color w:val="808080"/>
              </w:rPr>
            </w:pPr>
            <w:smartTag w:uri="urn:schemas-microsoft-com:office:smarttags" w:element="City">
              <w:smartTag w:uri="urn:schemas-microsoft-com:office:smarttags" w:element="place">
                <w:r>
                  <w:rPr>
                    <w:b/>
                    <w:bCs/>
                    <w:color w:val="808080"/>
                  </w:rPr>
                  <w:t>Richland</w:t>
                </w:r>
              </w:smartTag>
              <w:r>
                <w:rPr>
                  <w:b/>
                  <w:bCs/>
                  <w:color w:val="808080"/>
                </w:rPr>
                <w:t xml:space="preserve"> </w:t>
              </w:r>
              <w:smartTag w:uri="urn:schemas-microsoft-com:office:smarttags" w:element="State">
                <w:r>
                  <w:rPr>
                    <w:b/>
                    <w:bCs/>
                    <w:color w:val="808080"/>
                  </w:rPr>
                  <w:t>WA</w:t>
                </w:r>
              </w:smartTag>
              <w:r>
                <w:rPr>
                  <w:b/>
                  <w:bCs/>
                  <w:color w:val="808080"/>
                </w:rPr>
                <w:t xml:space="preserve"> </w:t>
              </w:r>
              <w:smartTag w:uri="urn:schemas-microsoft-com:office:smarttags" w:element="PostalCode">
                <w:r>
                  <w:rPr>
                    <w:b/>
                    <w:bCs/>
                    <w:color w:val="808080"/>
                  </w:rPr>
                  <w:t>99352</w:t>
                </w:r>
              </w:smartTag>
            </w:smartTag>
          </w:p>
          <w:p w14:paraId="160F338C" w14:textId="77777777" w:rsidR="00653DF8" w:rsidRDefault="00653DF8">
            <w:pPr>
              <w:pStyle w:val="PlainText"/>
              <w:spacing w:before="0"/>
              <w:jc w:val="center"/>
              <w:rPr>
                <w:color w:val="808080"/>
              </w:rPr>
            </w:pPr>
            <w:r>
              <w:rPr>
                <w:color w:val="808080"/>
              </w:rPr>
              <w:t>Phone 509-372-8106</w:t>
            </w:r>
          </w:p>
          <w:p w14:paraId="603941D9" w14:textId="77777777" w:rsidR="00653DF8" w:rsidRDefault="00653DF8">
            <w:pPr>
              <w:pStyle w:val="PlainText"/>
              <w:spacing w:before="0"/>
              <w:jc w:val="center"/>
              <w:rPr>
                <w:b/>
                <w:bCs/>
                <w:color w:val="808080"/>
              </w:rPr>
            </w:pPr>
            <w:r>
              <w:rPr>
                <w:color w:val="808080"/>
              </w:rPr>
              <w:t>Fax 509-372-8137</w:t>
            </w:r>
          </w:p>
        </w:tc>
        <w:tc>
          <w:tcPr>
            <w:tcW w:w="4909" w:type="dxa"/>
          </w:tcPr>
          <w:p w14:paraId="0FA00052" w14:textId="77777777" w:rsidR="00653DF8" w:rsidRDefault="00653DF8">
            <w:pPr>
              <w:pStyle w:val="PlainText"/>
              <w:spacing w:before="0"/>
              <w:jc w:val="center"/>
              <w:rPr>
                <w:b/>
                <w:bCs/>
                <w:color w:val="808080"/>
              </w:rPr>
            </w:pPr>
          </w:p>
          <w:p w14:paraId="0838FF24" w14:textId="77777777" w:rsidR="00653DF8" w:rsidRDefault="00653DF8">
            <w:pPr>
              <w:pStyle w:val="PlainText"/>
              <w:spacing w:before="0"/>
              <w:jc w:val="center"/>
              <w:rPr>
                <w:b/>
                <w:bCs/>
                <w:color w:val="808080"/>
              </w:rPr>
            </w:pPr>
            <w:r>
              <w:rPr>
                <w:b/>
                <w:bCs/>
                <w:color w:val="808080"/>
              </w:rPr>
              <w:t xml:space="preserve">LIGO </w:t>
            </w:r>
            <w:smartTag w:uri="urn:schemas-microsoft-com:office:smarttags" w:element="place">
              <w:r>
                <w:rPr>
                  <w:b/>
                  <w:bCs/>
                  <w:color w:val="808080"/>
                </w:rPr>
                <w:t>Livingston</w:t>
              </w:r>
            </w:smartTag>
            <w:r>
              <w:rPr>
                <w:b/>
                <w:bCs/>
                <w:color w:val="808080"/>
              </w:rPr>
              <w:t xml:space="preserve"> Observatory</w:t>
            </w:r>
          </w:p>
          <w:p w14:paraId="0DA0C825" w14:textId="77777777" w:rsidR="00653DF8" w:rsidRDefault="00653DF8">
            <w:pPr>
              <w:pStyle w:val="PlainText"/>
              <w:spacing w:before="0"/>
              <w:jc w:val="center"/>
              <w:rPr>
                <w:b/>
                <w:bCs/>
                <w:color w:val="808080"/>
              </w:rPr>
            </w:pPr>
            <w:smartTag w:uri="urn:schemas-microsoft-com:office:smarttags" w:element="address">
              <w:smartTag w:uri="urn:schemas-microsoft-com:office:smarttags" w:element="Street">
                <w:smartTag w:uri="urn:schemas-microsoft-com:office:smarttags" w:element="address">
                  <w:smartTag w:uri="urn:schemas-microsoft-com:office:smarttags" w:element="Street">
                    <w:r>
                      <w:rPr>
                        <w:b/>
                        <w:bCs/>
                        <w:color w:val="808080"/>
                      </w:rPr>
                      <w:t>P.O. Box</w:t>
                    </w:r>
                  </w:smartTag>
                </w:smartTag>
                <w:r>
                  <w:rPr>
                    <w:b/>
                    <w:bCs/>
                    <w:color w:val="808080"/>
                  </w:rPr>
                  <w:t xml:space="preserve"> 940</w:t>
                </w:r>
              </w:smartTag>
            </w:smartTag>
          </w:p>
          <w:p w14:paraId="6C2AF287" w14:textId="77777777" w:rsidR="00653DF8" w:rsidRDefault="00653DF8">
            <w:pPr>
              <w:pStyle w:val="PlainText"/>
              <w:spacing w:before="0"/>
              <w:jc w:val="center"/>
              <w:rPr>
                <w:b/>
                <w:bCs/>
                <w:color w:val="808080"/>
              </w:rPr>
            </w:pPr>
            <w:smartTag w:uri="urn:schemas-microsoft-com:office:smarttags" w:element="City">
              <w:smartTag w:uri="urn:schemas-microsoft-com:office:smarttags" w:element="place">
                <w:r>
                  <w:rPr>
                    <w:b/>
                    <w:bCs/>
                    <w:color w:val="808080"/>
                  </w:rPr>
                  <w:t>Livingston</w:t>
                </w:r>
              </w:smartTag>
              <w:r>
                <w:rPr>
                  <w:b/>
                  <w:bCs/>
                  <w:color w:val="808080"/>
                </w:rPr>
                <w:t xml:space="preserve">, </w:t>
              </w:r>
              <w:smartTag w:uri="urn:schemas-microsoft-com:office:smarttags" w:element="City">
                <w:smartTag w:uri="urn:schemas-microsoft-com:office:smarttags" w:element="State">
                  <w:r>
                    <w:rPr>
                      <w:b/>
                      <w:bCs/>
                      <w:color w:val="808080"/>
                    </w:rPr>
                    <w:t>LA</w:t>
                  </w:r>
                </w:smartTag>
              </w:smartTag>
              <w:r>
                <w:rPr>
                  <w:b/>
                  <w:bCs/>
                  <w:color w:val="808080"/>
                </w:rPr>
                <w:t xml:space="preserve">  </w:t>
              </w:r>
              <w:smartTag w:uri="urn:schemas-microsoft-com:office:smarttags" w:element="City">
                <w:smartTag w:uri="urn:schemas-microsoft-com:office:smarttags" w:element="PostalCode">
                  <w:r>
                    <w:rPr>
                      <w:b/>
                      <w:bCs/>
                      <w:color w:val="808080"/>
                    </w:rPr>
                    <w:t>70754</w:t>
                  </w:r>
                </w:smartTag>
              </w:smartTag>
            </w:smartTag>
          </w:p>
          <w:p w14:paraId="46A722FF" w14:textId="77777777" w:rsidR="00653DF8" w:rsidRDefault="00653DF8">
            <w:pPr>
              <w:pStyle w:val="PlainText"/>
              <w:spacing w:before="0"/>
              <w:jc w:val="center"/>
              <w:rPr>
                <w:color w:val="808080"/>
              </w:rPr>
            </w:pPr>
            <w:r>
              <w:rPr>
                <w:color w:val="808080"/>
              </w:rPr>
              <w:t>Phone 225-686-3100</w:t>
            </w:r>
          </w:p>
          <w:p w14:paraId="14F67784" w14:textId="77777777" w:rsidR="00653DF8" w:rsidRDefault="00653DF8">
            <w:pPr>
              <w:pStyle w:val="PlainText"/>
              <w:spacing w:before="0"/>
              <w:jc w:val="center"/>
              <w:rPr>
                <w:b/>
                <w:bCs/>
                <w:color w:val="808080"/>
              </w:rPr>
            </w:pPr>
            <w:r>
              <w:rPr>
                <w:color w:val="808080"/>
              </w:rPr>
              <w:t>Fax 225-686-7189</w:t>
            </w:r>
          </w:p>
        </w:tc>
      </w:tr>
    </w:tbl>
    <w:p w14:paraId="7ECC31A3" w14:textId="77777777" w:rsidR="00653DF8" w:rsidRDefault="00255E0A">
      <w:pPr>
        <w:pStyle w:val="PlainText"/>
        <w:jc w:val="center"/>
      </w:pPr>
      <w:hyperlink r:id="rId8" w:history="1">
        <w:r w:rsidRPr="00A264CD">
          <w:rPr>
            <w:rStyle w:val="Hyperlink"/>
          </w:rPr>
          <w:t>http://www.ligo.caltech.edu/</w:t>
        </w:r>
      </w:hyperlink>
    </w:p>
    <w:p w14:paraId="7A992343" w14:textId="77777777" w:rsidR="00914CD1" w:rsidRDefault="00914CD1">
      <w:pPr>
        <w:spacing w:before="0"/>
        <w:jc w:val="left"/>
        <w:rPr>
          <w:rFonts w:ascii="Arial" w:hAnsi="Arial"/>
          <w:b/>
          <w:kern w:val="28"/>
          <w:sz w:val="28"/>
        </w:rPr>
      </w:pPr>
      <w:r>
        <w:br w:type="page"/>
      </w:r>
    </w:p>
    <w:p w14:paraId="5FEAB4A7" w14:textId="77777777" w:rsidR="00653DF8" w:rsidRDefault="008329BD" w:rsidP="000A648E">
      <w:pPr>
        <w:pStyle w:val="Heading1"/>
      </w:pPr>
      <w:r>
        <w:lastRenderedPageBreak/>
        <w:t>O</w:t>
      </w:r>
      <w:r w:rsidR="00255E0A">
        <w:t>v</w:t>
      </w:r>
      <w:r w:rsidR="00653DF8">
        <w:t>erview</w:t>
      </w:r>
    </w:p>
    <w:p w14:paraId="089785E5" w14:textId="46E0A665" w:rsidR="00275873" w:rsidRDefault="00275873" w:rsidP="00275873">
      <w:r>
        <w:t xml:space="preserve">This document shows proposed timing </w:t>
      </w:r>
      <w:r w:rsidR="005A6D68">
        <w:t>diagrams to communicate with the converters in the fast digital servo board. The main clock is assumed to be 2</w:t>
      </w:r>
      <w:r w:rsidR="005A6D68" w:rsidRPr="005A6D68">
        <w:rPr>
          <w:vertAlign w:val="superscript"/>
        </w:rPr>
        <w:t>28</w:t>
      </w:r>
      <w:r w:rsidR="00E203C9">
        <w:t> </w:t>
      </w:r>
      <w:r w:rsidR="005A6D68">
        <w:t>Hz</w:t>
      </w:r>
      <w:r>
        <w:t xml:space="preserve"> </w:t>
      </w:r>
      <w:r w:rsidR="005A6D68">
        <w:t xml:space="preserve">(or </w:t>
      </w:r>
      <w:r w:rsidR="00D52675">
        <w:t>roughly 2</w:t>
      </w:r>
      <w:r w:rsidR="00283A18">
        <w:t>68</w:t>
      </w:r>
      <w:r w:rsidR="003C3455">
        <w:t> </w:t>
      </w:r>
      <w:r w:rsidR="00D52675">
        <w:t>MHz), which is derived from the 2</w:t>
      </w:r>
      <w:r w:rsidR="00D52675" w:rsidRPr="00D52675">
        <w:rPr>
          <w:vertAlign w:val="superscript"/>
        </w:rPr>
        <w:t>26</w:t>
      </w:r>
      <w:r w:rsidR="00E203C9">
        <w:t> </w:t>
      </w:r>
      <w:r w:rsidR="00D52675">
        <w:t>Hz timing clock through the help of a PLL.</w:t>
      </w:r>
    </w:p>
    <w:p w14:paraId="0F3B2EFB" w14:textId="65010661" w:rsidR="00D52675" w:rsidRDefault="00AE7A33" w:rsidP="0010309A">
      <w:pPr>
        <w:pStyle w:val="Heading1"/>
      </w:pPr>
      <w:r w:rsidRPr="00AE7A33">
        <w:t>ADAQ23876</w:t>
      </w:r>
      <w:r w:rsidR="008B1E4C">
        <w:t xml:space="preserve"> and </w:t>
      </w:r>
      <w:r w:rsidR="008B1E4C" w:rsidRPr="008B1E4C">
        <w:t>ADAQ2387</w:t>
      </w:r>
      <w:r w:rsidR="008B1E4C">
        <w:t>8</w:t>
      </w:r>
      <w:r>
        <w:t xml:space="preserve"> ADC</w:t>
      </w:r>
      <w:r w:rsidR="008B1E4C">
        <w:t>s</w:t>
      </w:r>
    </w:p>
    <w:p w14:paraId="113D7EE2" w14:textId="0D828B4C" w:rsidR="008B1E4C" w:rsidRDefault="008B1E4C" w:rsidP="008B1E4C">
      <w:r>
        <w:t>These ADCs have an LVDS interface that can be clocked at rates up to 400</w:t>
      </w:r>
      <w:r w:rsidR="00A1410C">
        <w:t> </w:t>
      </w:r>
      <w:r>
        <w:t>MHz.</w:t>
      </w:r>
      <w:r w:rsidR="00283A18">
        <w:t xml:space="preserve"> Since we are using two lanes to transfer the data</w:t>
      </w:r>
      <w:r w:rsidR="00052B9A">
        <w:t xml:space="preserve"> a 134MHz clock frequency is sufficient.</w:t>
      </w:r>
    </w:p>
    <w:p w14:paraId="358BE2EA" w14:textId="6CDAEF10" w:rsidR="003B4327" w:rsidRDefault="00A1148F" w:rsidP="008B1E4C">
      <w:r>
        <w:t xml:space="preserve">See Figure 1 for the </w:t>
      </w:r>
      <w:r w:rsidRPr="00AE7A33">
        <w:t>ADAQ23876</w:t>
      </w:r>
      <w:r>
        <w:t xml:space="preserve">, and figure 2 for the </w:t>
      </w:r>
      <w:r w:rsidRPr="00AE7A33">
        <w:t>ADAQ2387</w:t>
      </w:r>
      <w:r>
        <w:t>8.</w:t>
      </w:r>
    </w:p>
    <w:p w14:paraId="5E7F5534" w14:textId="1C45174F" w:rsidR="0099295F" w:rsidRDefault="0099295F" w:rsidP="008B1E4C">
      <w:r>
        <w:t xml:space="preserve">A full conversion </w:t>
      </w:r>
      <w:r w:rsidR="00BE2BAB">
        <w:t>plus</w:t>
      </w:r>
      <w:r>
        <w:t xml:space="preserve"> readout takes 32 </w:t>
      </w:r>
      <w:r w:rsidR="00BE2BAB">
        <w:t>cycles and</w:t>
      </w:r>
      <w:r w:rsidR="00C16483">
        <w:t xml:space="preserve"> supports a 2</w:t>
      </w:r>
      <w:r w:rsidR="00C16483" w:rsidRPr="00C16483">
        <w:rPr>
          <w:vertAlign w:val="superscript"/>
        </w:rPr>
        <w:t>23</w:t>
      </w:r>
      <w:r w:rsidR="00E37596">
        <w:t> </w:t>
      </w:r>
      <w:r w:rsidR="00C16483">
        <w:t xml:space="preserve">Hz </w:t>
      </w:r>
      <w:r w:rsidR="005669D1">
        <w:t>(8.4</w:t>
      </w:r>
      <w:r w:rsidR="00A1410C">
        <w:t> </w:t>
      </w:r>
      <w:r w:rsidR="005669D1">
        <w:t xml:space="preserve">MHz) </w:t>
      </w:r>
      <w:r w:rsidR="00C16483">
        <w:t>conversion clock.</w:t>
      </w:r>
    </w:p>
    <w:p w14:paraId="0CCD0D61" w14:textId="1973F91E" w:rsidR="008E1EEA" w:rsidRDefault="00701F35" w:rsidP="008E1EEA">
      <w:pPr>
        <w:pStyle w:val="Heading1"/>
      </w:pPr>
      <w:r w:rsidRPr="00701F35">
        <w:t>AD3551R</w:t>
      </w:r>
      <w:r>
        <w:t xml:space="preserve"> and </w:t>
      </w:r>
      <w:r w:rsidRPr="00701F35">
        <w:t>AD355</w:t>
      </w:r>
      <w:r>
        <w:t>2</w:t>
      </w:r>
      <w:r w:rsidRPr="00701F35">
        <w:t>R</w:t>
      </w:r>
    </w:p>
    <w:p w14:paraId="60DD75AF" w14:textId="03515ACA" w:rsidR="001B0512" w:rsidRDefault="001B0512" w:rsidP="001B0512">
      <w:r>
        <w:t xml:space="preserve">These DACs have </w:t>
      </w:r>
      <w:r w:rsidR="00390244">
        <w:t>quad SPI interface that can be clocked at rates up to 66</w:t>
      </w:r>
      <w:r w:rsidR="00FB5396">
        <w:t> </w:t>
      </w:r>
      <w:r w:rsidR="00BE2BAB">
        <w:t>MHz.</w:t>
      </w:r>
      <w:r w:rsidR="00390244">
        <w:t xml:space="preserve"> </w:t>
      </w:r>
      <w:r w:rsidR="00BE2BAB">
        <w:t xml:space="preserve">This is slightly lower than </w:t>
      </w:r>
      <w:r w:rsidR="008C678F">
        <w:t>a 2</w:t>
      </w:r>
      <w:r w:rsidR="008C678F" w:rsidRPr="008C678F">
        <w:rPr>
          <w:vertAlign w:val="superscript"/>
        </w:rPr>
        <w:t>26</w:t>
      </w:r>
      <w:r w:rsidR="006E112C">
        <w:t> </w:t>
      </w:r>
      <w:r w:rsidR="008C678F">
        <w:t xml:space="preserve">Hz </w:t>
      </w:r>
      <w:r w:rsidR="00A41BA3">
        <w:t>(67.1</w:t>
      </w:r>
      <w:r w:rsidR="006E112C">
        <w:t> </w:t>
      </w:r>
      <w:r w:rsidR="00A41BA3">
        <w:t xml:space="preserve">MHz) </w:t>
      </w:r>
      <w:r w:rsidR="008C678F">
        <w:t xml:space="preserve">clock, which means that we cannot </w:t>
      </w:r>
      <w:r w:rsidR="004B78CA">
        <w:t xml:space="preserve">easily </w:t>
      </w:r>
      <w:r w:rsidR="008C678F">
        <w:t xml:space="preserve">support the </w:t>
      </w:r>
      <w:r w:rsidR="008C678F" w:rsidRPr="00701F35">
        <w:t>AD355</w:t>
      </w:r>
      <w:r w:rsidR="008C678F">
        <w:t>2</w:t>
      </w:r>
      <w:r w:rsidR="008C678F" w:rsidRPr="00701F35">
        <w:t>R</w:t>
      </w:r>
      <w:r w:rsidR="008C678F">
        <w:t xml:space="preserve"> </w:t>
      </w:r>
      <w:r w:rsidR="00FE434A">
        <w:t xml:space="preserve">in a non-streaming mode </w:t>
      </w:r>
      <w:r w:rsidR="008C678F">
        <w:t>unless we</w:t>
      </w:r>
      <w:r w:rsidR="000826F7">
        <w:t xml:space="preserve"> </w:t>
      </w:r>
      <w:r w:rsidR="00ED6874">
        <w:t xml:space="preserve">run the interface 1.6% faster than recommended. </w:t>
      </w:r>
      <w:r w:rsidR="000E1315">
        <w:t xml:space="preserve">For the </w:t>
      </w:r>
      <w:r w:rsidR="000E1315" w:rsidRPr="00701F35">
        <w:t>AD3551R</w:t>
      </w:r>
      <w:r w:rsidR="000E1315">
        <w:t xml:space="preserve"> we can use 6 clock cycles at 268</w:t>
      </w:r>
      <w:r w:rsidR="00FB5396">
        <w:t> </w:t>
      </w:r>
      <w:r w:rsidR="000E1315">
        <w:t>MHz for one SPI clock cycle</w:t>
      </w:r>
      <w:r w:rsidR="001E5321">
        <w:t xml:space="preserve"> which results in a 44.7</w:t>
      </w:r>
      <w:r w:rsidR="00FB5396">
        <w:t> </w:t>
      </w:r>
      <w:r w:rsidR="001E5321">
        <w:t>MHz</w:t>
      </w:r>
      <w:r w:rsidR="00E57865">
        <w:t xml:space="preserve"> SPI clock.</w:t>
      </w:r>
    </w:p>
    <w:p w14:paraId="4F62505D" w14:textId="6E623C47" w:rsidR="00E57865" w:rsidRDefault="00E57865" w:rsidP="00E57865">
      <w:r w:rsidRPr="009311BD">
        <w:t xml:space="preserve">See Figure </w:t>
      </w:r>
      <w:r w:rsidRPr="009311BD">
        <w:t>3</w:t>
      </w:r>
      <w:r w:rsidRPr="009311BD">
        <w:t xml:space="preserve"> for the AD3551R</w:t>
      </w:r>
      <w:r>
        <w:t xml:space="preserve">, and figure </w:t>
      </w:r>
      <w:r>
        <w:t xml:space="preserve">4 </w:t>
      </w:r>
      <w:r>
        <w:t xml:space="preserve">for the </w:t>
      </w:r>
      <w:r w:rsidRPr="00701F35">
        <w:t>AD355</w:t>
      </w:r>
      <w:r>
        <w:t>2</w:t>
      </w:r>
      <w:r w:rsidRPr="00701F35">
        <w:t>R</w:t>
      </w:r>
      <w:r>
        <w:t>.</w:t>
      </w:r>
    </w:p>
    <w:p w14:paraId="2E1D629B" w14:textId="0E0236A3" w:rsidR="000E4B9D" w:rsidRPr="001B0512" w:rsidRDefault="00706DE8" w:rsidP="001B0512">
      <w:r>
        <w:t>A full conversion plus readout takes 32 cycles and supports a 2</w:t>
      </w:r>
      <w:r w:rsidRPr="00C16483">
        <w:rPr>
          <w:vertAlign w:val="superscript"/>
        </w:rPr>
        <w:t>23</w:t>
      </w:r>
      <w:r w:rsidR="00FB5396">
        <w:t> </w:t>
      </w:r>
      <w:r>
        <w:t>Hz (8.4</w:t>
      </w:r>
      <w:r w:rsidR="00FB5396">
        <w:t> </w:t>
      </w:r>
      <w:r>
        <w:t>MHz) conversion clock</w:t>
      </w:r>
      <w:r w:rsidR="00AA5CE9">
        <w:t xml:space="preserve"> when the </w:t>
      </w:r>
      <w:r w:rsidR="00AA5CE9" w:rsidRPr="00701F35">
        <w:t>AD355</w:t>
      </w:r>
      <w:r w:rsidR="00AA5CE9">
        <w:t>2</w:t>
      </w:r>
      <w:r w:rsidR="00AA5CE9" w:rsidRPr="00701F35">
        <w:t>R</w:t>
      </w:r>
      <w:r w:rsidR="00AA5CE9">
        <w:t xml:space="preserve"> is operated at 67.1</w:t>
      </w:r>
      <w:r w:rsidR="00FB5396">
        <w:t> </w:t>
      </w:r>
      <w:r w:rsidR="00AA5CE9">
        <w:t>MHz.</w:t>
      </w:r>
      <w:r w:rsidR="00A12855">
        <w:t xml:space="preserve"> In principle, it is possible to run these devices in streaming mode that </w:t>
      </w:r>
      <w:r w:rsidR="00046639">
        <w:t xml:space="preserve">does not require a full address/data cycle but instead keeps sending the data only. </w:t>
      </w:r>
      <w:r w:rsidR="00D47B44">
        <w:t xml:space="preserve">This would allow the </w:t>
      </w:r>
      <w:r w:rsidR="00D47B44" w:rsidRPr="00701F35">
        <w:t>AD355</w:t>
      </w:r>
      <w:r w:rsidR="00D47B44">
        <w:t>2</w:t>
      </w:r>
      <w:r w:rsidR="00D47B44" w:rsidRPr="00701F35">
        <w:t>R</w:t>
      </w:r>
      <w:r w:rsidR="00D47B44">
        <w:t xml:space="preserve"> to meet the timing </w:t>
      </w:r>
      <w:r w:rsidR="000E4B9D">
        <w:t>requirements but</w:t>
      </w:r>
      <w:r w:rsidR="00D47B44">
        <w:t xml:space="preserve"> </w:t>
      </w:r>
      <w:r w:rsidR="00D25522">
        <w:t>could result in prolonged invalid data outputs if a SPI cycle</w:t>
      </w:r>
      <w:r w:rsidR="0069031E">
        <w:t xml:space="preserve"> is ever missed</w:t>
      </w:r>
      <w:r w:rsidR="00D25522">
        <w:t>.</w:t>
      </w:r>
    </w:p>
    <w:p w14:paraId="0A56D66A" w14:textId="76ED5A88" w:rsidR="0085528D" w:rsidRDefault="0022528A" w:rsidP="000E4B9D">
      <w:pPr>
        <w:pStyle w:val="Heading1"/>
      </w:pPr>
      <w:r w:rsidRPr="0022528A">
        <w:rPr>
          <w:bCs/>
        </w:rPr>
        <w:t>DAC11001B</w:t>
      </w:r>
    </w:p>
    <w:p w14:paraId="3E2DE24F" w14:textId="412BF759" w:rsidR="00682C7F" w:rsidRDefault="00682C7F" w:rsidP="000B5C9D">
      <w:r>
        <w:t xml:space="preserve">These DACs have SPI interface that can be clocked at rates up to </w:t>
      </w:r>
      <w:r>
        <w:t>50</w:t>
      </w:r>
      <w:r>
        <w:t xml:space="preserve"> MHz</w:t>
      </w:r>
      <w:r>
        <w:t xml:space="preserve"> assuming </w:t>
      </w:r>
      <w:r w:rsidR="006C5D71">
        <w:t>DV</w:t>
      </w:r>
      <w:r w:rsidR="006C5D71" w:rsidRPr="006C5D71">
        <w:rPr>
          <w:vertAlign w:val="subscript"/>
        </w:rPr>
        <w:t>DD</w:t>
      </w:r>
      <w:r w:rsidR="006C5D71">
        <w:t xml:space="preserve"> is 5V and IOV</w:t>
      </w:r>
      <w:r w:rsidR="006C5D71" w:rsidRPr="007C60ED">
        <w:rPr>
          <w:vertAlign w:val="subscript"/>
        </w:rPr>
        <w:t>DD</w:t>
      </w:r>
      <w:r w:rsidR="006C5D71">
        <w:t xml:space="preserve"> is </w:t>
      </w:r>
      <w:r w:rsidR="007C60ED">
        <w:t>3.3V.</w:t>
      </w:r>
      <w:r w:rsidR="00D54544">
        <w:t xml:space="preserve"> Since 32 bits need to be transmitted per conversion cycle</w:t>
      </w:r>
      <w:r w:rsidR="00BF793B">
        <w:t>, we can support a 2</w:t>
      </w:r>
      <w:r w:rsidR="00BF793B" w:rsidRPr="00BF793B">
        <w:rPr>
          <w:vertAlign w:val="superscript"/>
        </w:rPr>
        <w:t>20</w:t>
      </w:r>
      <w:r w:rsidR="00FB5396">
        <w:t> </w:t>
      </w:r>
      <w:r w:rsidR="00BF793B">
        <w:t>Hz (1 MHz) sampling clock</w:t>
      </w:r>
      <w:r w:rsidR="000E4B9D">
        <w:t xml:space="preserve"> </w:t>
      </w:r>
      <w:r w:rsidR="00BF793B">
        <w:t>for the precision DAC.</w:t>
      </w:r>
    </w:p>
    <w:p w14:paraId="56A7AFD5" w14:textId="14E7246A" w:rsidR="009311BD" w:rsidRDefault="009311BD" w:rsidP="000B5C9D">
      <w:r>
        <w:t xml:space="preserve">See Figure </w:t>
      </w:r>
      <w:r>
        <w:t>5</w:t>
      </w:r>
      <w:r>
        <w:t xml:space="preserve"> for the</w:t>
      </w:r>
      <w:r>
        <w:t xml:space="preserve"> </w:t>
      </w:r>
      <w:r w:rsidRPr="009311BD">
        <w:t>DAC11001B</w:t>
      </w:r>
      <w:r w:rsidR="007A5B92">
        <w:t xml:space="preserve"> timing diagram.</w:t>
      </w:r>
      <w:r w:rsidR="00393DB5">
        <w:t xml:space="preserve"> </w:t>
      </w:r>
    </w:p>
    <w:p w14:paraId="1F6B6715" w14:textId="3F6FE47A" w:rsidR="00393DB5" w:rsidRPr="00C60ECF" w:rsidRDefault="00393DB5" w:rsidP="000B5C9D">
      <w:r>
        <w:t xml:space="preserve">We again use </w:t>
      </w:r>
      <w:r>
        <w:t>6 clock cycles at 268 MHz for one SPI clock cycle</w:t>
      </w:r>
      <w:r w:rsidR="00FB5396">
        <w:t xml:space="preserve"> resulting in a </w:t>
      </w:r>
      <w:r w:rsidR="00FB5396">
        <w:t>44.7</w:t>
      </w:r>
      <w:r w:rsidR="00DF14EE">
        <w:t> </w:t>
      </w:r>
      <w:r w:rsidR="00FB5396">
        <w:t>MHz SPI clock</w:t>
      </w:r>
      <w:r>
        <w:t>.</w:t>
      </w:r>
      <w:r w:rsidR="009B1EDB">
        <w:t xml:space="preserve"> </w:t>
      </w:r>
      <w:r w:rsidR="00FB5396">
        <w:t>S</w:t>
      </w:r>
      <w:r w:rsidR="009B1EDB">
        <w:t>ince this interface is single lane</w:t>
      </w:r>
      <w:r w:rsidR="00A64733">
        <w:t>,</w:t>
      </w:r>
      <w:r w:rsidR="009B1EDB">
        <w:t xml:space="preserve"> without DDR </w:t>
      </w:r>
      <w:r w:rsidR="00FB5396">
        <w:t xml:space="preserve">and requires 32-bits per cycle, </w:t>
      </w:r>
      <w:r w:rsidR="009B1EDB">
        <w:t xml:space="preserve">we can support </w:t>
      </w:r>
      <w:r w:rsidR="00A64733">
        <w:t xml:space="preserve">a </w:t>
      </w:r>
      <w:r w:rsidR="00A64733">
        <w:t>2</w:t>
      </w:r>
      <w:r w:rsidR="00A64733" w:rsidRPr="00BF793B">
        <w:rPr>
          <w:vertAlign w:val="superscript"/>
        </w:rPr>
        <w:t>20</w:t>
      </w:r>
      <w:r w:rsidR="00FB5396">
        <w:t> </w:t>
      </w:r>
      <w:r w:rsidR="00A64733">
        <w:t>Hz (1 MHz) sampling cloc</w:t>
      </w:r>
      <w:r w:rsidR="00A64733">
        <w:t>k.</w:t>
      </w:r>
      <w:r w:rsidR="00C60ECF">
        <w:t xml:space="preserve"> With a reduced </w:t>
      </w:r>
      <w:r w:rsidR="00C60ECF">
        <w:t>IOV</w:t>
      </w:r>
      <w:r w:rsidR="00C60ECF" w:rsidRPr="007C60ED">
        <w:rPr>
          <w:vertAlign w:val="subscript"/>
        </w:rPr>
        <w:t>DD</w:t>
      </w:r>
      <w:r w:rsidR="00C60ECF">
        <w:t xml:space="preserve"> </w:t>
      </w:r>
      <w:r w:rsidR="00F66068">
        <w:t>at 2.5V or 1.8V we would have to half the sampling clock.</w:t>
      </w:r>
    </w:p>
    <w:p w14:paraId="7011671E" w14:textId="566D67A4" w:rsidR="003B4327" w:rsidRDefault="003B4327" w:rsidP="000B5C9D">
      <w: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580"/>
      </w:tblGrid>
      <w:tr w:rsidR="003B4327" w14:paraId="510C6E71" w14:textId="77777777" w:rsidTr="00556934">
        <w:tc>
          <w:tcPr>
            <w:tcW w:w="9580" w:type="dxa"/>
          </w:tcPr>
          <w:p w14:paraId="4629EA40" w14:textId="77777777" w:rsidR="003B4327" w:rsidRDefault="003B4327" w:rsidP="00556934">
            <w:r>
              <w:rPr>
                <w:noProof/>
              </w:rPr>
              <w:lastRenderedPageBreak/>
              <w:drawing>
                <wp:inline distT="0" distB="0" distL="0" distR="0" wp14:anchorId="1245311A" wp14:editId="03796BEB">
                  <wp:extent cx="5951528" cy="2769105"/>
                  <wp:effectExtent l="0" t="0" r="0" b="0"/>
                  <wp:docPr id="1202828297" name="Picture 1" descr="A diagram of a guitar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2828297" name="Picture 1" descr="A diagram of a guitar&#10;&#10;AI-generated content may be incorrect.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51528" cy="2769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4327" w14:paraId="45AE3FB6" w14:textId="77777777" w:rsidTr="00556934">
        <w:tc>
          <w:tcPr>
            <w:tcW w:w="9580" w:type="dxa"/>
          </w:tcPr>
          <w:p w14:paraId="64F5D30B" w14:textId="77777777" w:rsidR="003B4327" w:rsidRDefault="003B4327" w:rsidP="00556934">
            <w:r>
              <w:rPr>
                <w:noProof/>
              </w:rPr>
              <w:drawing>
                <wp:inline distT="0" distB="0" distL="0" distR="0" wp14:anchorId="642DD60F" wp14:editId="4D79E66C">
                  <wp:extent cx="6089650" cy="2651125"/>
                  <wp:effectExtent l="0" t="0" r="6350" b="0"/>
                  <wp:docPr id="505869986" name="Picture 1" descr="A screenshot of a computer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5869986" name="Picture 1" descr="A screenshot of a computer&#10;&#10;AI-generated content may be incorrect.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89650" cy="2651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4327" w14:paraId="49385C99" w14:textId="77777777" w:rsidTr="00556934">
        <w:tc>
          <w:tcPr>
            <w:tcW w:w="9580" w:type="dxa"/>
          </w:tcPr>
          <w:p w14:paraId="48CF067A" w14:textId="77777777" w:rsidR="003B4327" w:rsidRDefault="003B4327" w:rsidP="00556934">
            <w:r>
              <w:rPr>
                <w:noProof/>
              </w:rPr>
              <w:drawing>
                <wp:inline distT="0" distB="0" distL="0" distR="0" wp14:anchorId="5889A96E" wp14:editId="3435C5E4">
                  <wp:extent cx="6089650" cy="1217930"/>
                  <wp:effectExtent l="0" t="0" r="0" b="0"/>
                  <wp:docPr id="1751224741" name="Graphic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1224741" name="Graphic 1751224741"/>
                          <pic:cNvPicPr/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89650" cy="1217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DBBF34F" w14:textId="7378087A" w:rsidR="00ED1A73" w:rsidRDefault="003B4327" w:rsidP="00E85DFF">
      <w:r w:rsidRPr="003B4327">
        <w:rPr>
          <w:b/>
          <w:bCs/>
        </w:rPr>
        <w:t>Figure 1:</w:t>
      </w:r>
      <w:r>
        <w:t xml:space="preserve"> Timing diagram from the </w:t>
      </w:r>
      <w:r w:rsidRPr="00AE7A33">
        <w:t>ADAQ23876</w:t>
      </w:r>
      <w:r>
        <w:t xml:space="preserve"> data sheet (top), timing requirements (middle) and proposed FPGA timing.</w:t>
      </w:r>
    </w:p>
    <w:p w14:paraId="0E533726" w14:textId="77777777" w:rsidR="00776986" w:rsidRDefault="00776986" w:rsidP="008B1E4C"/>
    <w:p w14:paraId="107095A2" w14:textId="74C678AF" w:rsidR="000F7739" w:rsidRDefault="000F7739" w:rsidP="008B1E4C"/>
    <w:p w14:paraId="7D10CCAE" w14:textId="77777777" w:rsidR="000F7739" w:rsidRDefault="000F7739">
      <w:pPr>
        <w:spacing w:before="0"/>
        <w:jc w:val="left"/>
      </w:pPr>
      <w: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580"/>
      </w:tblGrid>
      <w:tr w:rsidR="000F7739" w14:paraId="56290B64" w14:textId="77777777" w:rsidTr="00556934">
        <w:tc>
          <w:tcPr>
            <w:tcW w:w="9580" w:type="dxa"/>
          </w:tcPr>
          <w:p w14:paraId="63768DC1" w14:textId="32B78993" w:rsidR="000F7739" w:rsidRDefault="00711976" w:rsidP="00556934">
            <w:r>
              <w:rPr>
                <w:noProof/>
              </w:rPr>
              <w:lastRenderedPageBreak/>
              <w:drawing>
                <wp:inline distT="0" distB="0" distL="0" distR="0" wp14:anchorId="4625A2F2" wp14:editId="570FC3A7">
                  <wp:extent cx="5951528" cy="3119743"/>
                  <wp:effectExtent l="0" t="0" r="0" b="5080"/>
                  <wp:docPr id="85531941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5319418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59416" cy="31238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7739" w14:paraId="3DF3884D" w14:textId="77777777" w:rsidTr="00556934">
        <w:tc>
          <w:tcPr>
            <w:tcW w:w="9580" w:type="dxa"/>
          </w:tcPr>
          <w:p w14:paraId="7FA6D2D7" w14:textId="1BACD04F" w:rsidR="000F7739" w:rsidRDefault="00EF7CE9" w:rsidP="00556934">
            <w:r>
              <w:rPr>
                <w:noProof/>
              </w:rPr>
              <w:drawing>
                <wp:inline distT="0" distB="0" distL="0" distR="0" wp14:anchorId="4FC01AC6" wp14:editId="17D000FD">
                  <wp:extent cx="6089650" cy="2622550"/>
                  <wp:effectExtent l="0" t="0" r="6350" b="6350"/>
                  <wp:docPr id="80602949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6029498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89650" cy="2622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7739" w14:paraId="7B2F2706" w14:textId="77777777" w:rsidTr="00556934">
        <w:tc>
          <w:tcPr>
            <w:tcW w:w="9580" w:type="dxa"/>
          </w:tcPr>
          <w:p w14:paraId="42C0D81A" w14:textId="03E28F8E" w:rsidR="000F7739" w:rsidRDefault="001B0C3F" w:rsidP="00556934">
            <w:r>
              <w:rPr>
                <w:noProof/>
              </w:rPr>
              <w:drawing>
                <wp:inline distT="0" distB="0" distL="0" distR="0" wp14:anchorId="25A9DFE7" wp14:editId="5C542B97">
                  <wp:extent cx="6089650" cy="1217930"/>
                  <wp:effectExtent l="0" t="0" r="0" b="0"/>
                  <wp:docPr id="1729053421" name="Graphic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9053421" name="Graphic 1729053421"/>
                          <pic:cNvPicPr/>
                        </pic:nvPicPr>
                        <pic:blipFill>
                          <a:blip r:embed="rId15">
                            <a:extLst>
                              <a:ext uri="{96DAC541-7B7A-43D3-8B79-37D633B846F1}">
                                <asvg:svgBlip xmlns:asvg="http://schemas.microsoft.com/office/drawing/2016/SVG/main" r:embed="rId1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89650" cy="1217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AF8F941" w14:textId="4DC14A87" w:rsidR="000F7739" w:rsidRDefault="000F7739" w:rsidP="000F7739">
      <w:r w:rsidRPr="003B4327">
        <w:rPr>
          <w:b/>
          <w:bCs/>
        </w:rPr>
        <w:t xml:space="preserve">Figure </w:t>
      </w:r>
      <w:r>
        <w:rPr>
          <w:b/>
          <w:bCs/>
        </w:rPr>
        <w:t>2</w:t>
      </w:r>
      <w:r w:rsidRPr="003B4327">
        <w:rPr>
          <w:b/>
          <w:bCs/>
        </w:rPr>
        <w:t>:</w:t>
      </w:r>
      <w:r>
        <w:t xml:space="preserve"> Timing diagram from the </w:t>
      </w:r>
      <w:r w:rsidRPr="00AE7A33">
        <w:t>ADAQ2387</w:t>
      </w:r>
      <w:r>
        <w:t>8</w:t>
      </w:r>
      <w:r>
        <w:t xml:space="preserve"> data sheet (top), timing requirements (middle) and proposed FPGA timing.</w:t>
      </w:r>
    </w:p>
    <w:p w14:paraId="3636F0F3" w14:textId="62C8B1B2" w:rsidR="00B02DD9" w:rsidRDefault="00B02DD9" w:rsidP="000F7739"/>
    <w:p w14:paraId="4855F43F" w14:textId="77777777" w:rsidR="00B02DD9" w:rsidRDefault="00B02DD9">
      <w:pPr>
        <w:spacing w:before="0"/>
        <w:jc w:val="left"/>
      </w:pPr>
      <w: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580"/>
      </w:tblGrid>
      <w:tr w:rsidR="00B02DD9" w14:paraId="0ECF9C62" w14:textId="77777777" w:rsidTr="00556934">
        <w:tc>
          <w:tcPr>
            <w:tcW w:w="9580" w:type="dxa"/>
          </w:tcPr>
          <w:p w14:paraId="2487F506" w14:textId="1B924D7E" w:rsidR="00B02DD9" w:rsidRDefault="001A4806" w:rsidP="001A4806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56B3991D" wp14:editId="63972634">
                  <wp:extent cx="4353038" cy="3477891"/>
                  <wp:effectExtent l="0" t="0" r="0" b="8890"/>
                  <wp:docPr id="196383617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383617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53038" cy="34778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2DD9" w14:paraId="4FAE8644" w14:textId="77777777" w:rsidTr="00556934">
        <w:tc>
          <w:tcPr>
            <w:tcW w:w="9580" w:type="dxa"/>
          </w:tcPr>
          <w:p w14:paraId="4DAF0DBA" w14:textId="747AFF24" w:rsidR="00B02DD9" w:rsidRDefault="004C47D2" w:rsidP="00556934">
            <w:r>
              <w:rPr>
                <w:noProof/>
              </w:rPr>
              <w:drawing>
                <wp:inline distT="0" distB="0" distL="0" distR="0" wp14:anchorId="2D9AED9B" wp14:editId="268D24ED">
                  <wp:extent cx="5951220" cy="2734210"/>
                  <wp:effectExtent l="0" t="0" r="0" b="9525"/>
                  <wp:docPr id="28155918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1559182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62567" cy="27394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2DD9" w14:paraId="407E8357" w14:textId="77777777" w:rsidTr="00556934">
        <w:tc>
          <w:tcPr>
            <w:tcW w:w="9580" w:type="dxa"/>
          </w:tcPr>
          <w:p w14:paraId="7561B58B" w14:textId="5F48EF59" w:rsidR="00B02DD9" w:rsidRDefault="00B16654" w:rsidP="00556934">
            <w:r>
              <w:rPr>
                <w:noProof/>
              </w:rPr>
              <w:drawing>
                <wp:inline distT="0" distB="0" distL="0" distR="0" wp14:anchorId="0C1304D3" wp14:editId="62D98FEB">
                  <wp:extent cx="6089650" cy="1202690"/>
                  <wp:effectExtent l="0" t="0" r="0" b="0"/>
                  <wp:docPr id="1825658899" name="Graphic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5658899" name="Graphic 1825658899"/>
                          <pic:cNvPicPr/>
                        </pic:nvPicPr>
                        <pic:blipFill>
                          <a:blip r:embed="rId19">
                            <a:extLst>
                              <a:ext uri="{96DAC541-7B7A-43D3-8B79-37D633B846F1}">
                                <asvg:svgBlip xmlns:asvg="http://schemas.microsoft.com/office/drawing/2016/SVG/main" r:embed="rId2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89650" cy="1202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D8E1D68" w14:textId="4DF46C12" w:rsidR="00FB2EE5" w:rsidRDefault="00FB2EE5" w:rsidP="00B02DD9">
      <w:r>
        <w:rPr>
          <w:b/>
          <w:bCs/>
        </w:rPr>
        <w:t>F</w:t>
      </w:r>
      <w:r w:rsidR="00B02DD9" w:rsidRPr="003B4327">
        <w:rPr>
          <w:b/>
          <w:bCs/>
        </w:rPr>
        <w:t xml:space="preserve">igure </w:t>
      </w:r>
      <w:r>
        <w:rPr>
          <w:b/>
          <w:bCs/>
        </w:rPr>
        <w:t>3</w:t>
      </w:r>
      <w:r w:rsidR="00B02DD9" w:rsidRPr="003B4327">
        <w:rPr>
          <w:b/>
          <w:bCs/>
        </w:rPr>
        <w:t>:</w:t>
      </w:r>
      <w:r w:rsidR="00B02DD9">
        <w:t xml:space="preserve"> Timing diagram from the </w:t>
      </w:r>
      <w:r w:rsidR="00B02DD9" w:rsidRPr="00701F35">
        <w:t>AD3551R</w:t>
      </w:r>
      <w:r w:rsidR="00B02DD9">
        <w:t xml:space="preserve"> data sheet (top), timing requirements (middle) and proposed FPGA timing.</w:t>
      </w:r>
    </w:p>
    <w:p w14:paraId="551604FA" w14:textId="77777777" w:rsidR="00FB2EE5" w:rsidRDefault="00FB2EE5">
      <w:pPr>
        <w:spacing w:before="0"/>
        <w:jc w:val="left"/>
      </w:pPr>
      <w: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580"/>
      </w:tblGrid>
      <w:tr w:rsidR="00FB2EE5" w14:paraId="4555BE79" w14:textId="77777777" w:rsidTr="00556934">
        <w:tc>
          <w:tcPr>
            <w:tcW w:w="9580" w:type="dxa"/>
          </w:tcPr>
          <w:p w14:paraId="07A44E1F" w14:textId="77777777" w:rsidR="00FB2EE5" w:rsidRDefault="00FB2EE5" w:rsidP="00556934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1F5A6855" wp14:editId="0114805F">
                  <wp:extent cx="4353038" cy="3477891"/>
                  <wp:effectExtent l="0" t="0" r="0" b="8890"/>
                  <wp:docPr id="1143668213" name="Picture 1" descr="A diagram of a circuit boar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3668213" name="Picture 1" descr="A diagram of a circuit board&#10;&#10;AI-generated content may be incorrect.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2372" cy="35013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2EE5" w14:paraId="0DE22550" w14:textId="77777777" w:rsidTr="00556934">
        <w:tc>
          <w:tcPr>
            <w:tcW w:w="9580" w:type="dxa"/>
          </w:tcPr>
          <w:p w14:paraId="0578FF2D" w14:textId="77777777" w:rsidR="00FB2EE5" w:rsidRDefault="00FB2EE5" w:rsidP="00556934">
            <w:r>
              <w:rPr>
                <w:noProof/>
              </w:rPr>
              <w:drawing>
                <wp:inline distT="0" distB="0" distL="0" distR="0" wp14:anchorId="313FAFC3" wp14:editId="0A8D7B9B">
                  <wp:extent cx="5951220" cy="2734210"/>
                  <wp:effectExtent l="0" t="0" r="0" b="9525"/>
                  <wp:docPr id="1630667391" name="Picture 1" descr="A screenshot of a computer screen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0667391" name="Picture 1" descr="A screenshot of a computer screen&#10;&#10;AI-generated content may be incorrect.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62567" cy="27394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2EE5" w14:paraId="12A6AD7E" w14:textId="77777777" w:rsidTr="00556934">
        <w:tc>
          <w:tcPr>
            <w:tcW w:w="9580" w:type="dxa"/>
          </w:tcPr>
          <w:p w14:paraId="37BE17E0" w14:textId="61851AAB" w:rsidR="00FB2EE5" w:rsidRDefault="008164DD" w:rsidP="00556934">
            <w:r>
              <w:rPr>
                <w:noProof/>
              </w:rPr>
              <w:drawing>
                <wp:inline distT="0" distB="0" distL="0" distR="0" wp14:anchorId="4A5CF028" wp14:editId="1EC992C3">
                  <wp:extent cx="6089650" cy="1202690"/>
                  <wp:effectExtent l="0" t="0" r="0" b="0"/>
                  <wp:docPr id="2031732940" name="Graphic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1732940" name="Graphic 2031732940"/>
                          <pic:cNvPicPr/>
                        </pic:nvPicPr>
                        <pic:blipFill>
                          <a:blip r:embed="rId21">
                            <a:extLst>
                              <a:ext uri="{96DAC541-7B7A-43D3-8B79-37D633B846F1}">
                                <asvg:svgBlip xmlns:asvg="http://schemas.microsoft.com/office/drawing/2016/SVG/main" r:embed="rId2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89650" cy="1202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EDA72EA" w14:textId="4C66409B" w:rsidR="005E3652" w:rsidRDefault="00FB2EE5" w:rsidP="00B02DD9">
      <w:r>
        <w:rPr>
          <w:b/>
          <w:bCs/>
        </w:rPr>
        <w:t>F</w:t>
      </w:r>
      <w:r w:rsidRPr="003B4327">
        <w:rPr>
          <w:b/>
          <w:bCs/>
        </w:rPr>
        <w:t xml:space="preserve">igure </w:t>
      </w:r>
      <w:r>
        <w:rPr>
          <w:b/>
          <w:bCs/>
        </w:rPr>
        <w:t>4</w:t>
      </w:r>
      <w:r w:rsidRPr="003B4327">
        <w:rPr>
          <w:b/>
          <w:bCs/>
        </w:rPr>
        <w:t>:</w:t>
      </w:r>
      <w:r>
        <w:t xml:space="preserve"> Timing diagram from the </w:t>
      </w:r>
      <w:r w:rsidRPr="00701F35">
        <w:t>AD355</w:t>
      </w:r>
      <w:r>
        <w:t>2</w:t>
      </w:r>
      <w:r w:rsidRPr="00701F35">
        <w:t>R</w:t>
      </w:r>
      <w:r>
        <w:t xml:space="preserve"> data sheet (top), timing requirements (middle) and proposed FPGA timing.</w:t>
      </w:r>
      <w:r w:rsidR="00A12855">
        <w:t xml:space="preserve"> Notice the slight timing violation.</w:t>
      </w:r>
    </w:p>
    <w:p w14:paraId="09C94CF5" w14:textId="77777777" w:rsidR="005E3652" w:rsidRDefault="005E3652">
      <w:pPr>
        <w:spacing w:before="0"/>
        <w:jc w:val="left"/>
      </w:pPr>
      <w: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580"/>
      </w:tblGrid>
      <w:tr w:rsidR="005E3652" w14:paraId="459A55A3" w14:textId="77777777" w:rsidTr="00A85726">
        <w:trPr>
          <w:trHeight w:val="3307"/>
        </w:trPr>
        <w:tc>
          <w:tcPr>
            <w:tcW w:w="9580" w:type="dxa"/>
          </w:tcPr>
          <w:p w14:paraId="1712C19D" w14:textId="57179188" w:rsidR="005E3652" w:rsidRDefault="0034579D" w:rsidP="00556934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3E36FA14" wp14:editId="32B41AF8">
                  <wp:extent cx="4878561" cy="2042993"/>
                  <wp:effectExtent l="0" t="0" r="0" b="0"/>
                  <wp:docPr id="4538866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388663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03523" cy="20534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3652" w14:paraId="037BA277" w14:textId="77777777" w:rsidTr="00A85726">
        <w:trPr>
          <w:trHeight w:val="6992"/>
        </w:trPr>
        <w:tc>
          <w:tcPr>
            <w:tcW w:w="9580" w:type="dxa"/>
          </w:tcPr>
          <w:p w14:paraId="4CD4317F" w14:textId="0001745C" w:rsidR="005E3652" w:rsidRDefault="00557AFD" w:rsidP="00556934">
            <w:r>
              <w:rPr>
                <w:noProof/>
              </w:rPr>
              <w:drawing>
                <wp:inline distT="0" distB="0" distL="0" distR="0" wp14:anchorId="52D98BC4" wp14:editId="60C5FCA8">
                  <wp:extent cx="5946127" cy="4402862"/>
                  <wp:effectExtent l="0" t="0" r="0" b="0"/>
                  <wp:docPr id="15941830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418305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52228" cy="44073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3652" w14:paraId="60B66D6C" w14:textId="77777777" w:rsidTr="00A85726">
        <w:trPr>
          <w:trHeight w:val="1262"/>
        </w:trPr>
        <w:tc>
          <w:tcPr>
            <w:tcW w:w="9580" w:type="dxa"/>
          </w:tcPr>
          <w:p w14:paraId="39147417" w14:textId="6F5B767D" w:rsidR="005E3652" w:rsidRDefault="00B866E7" w:rsidP="00556934">
            <w:r>
              <w:rPr>
                <w:noProof/>
              </w:rPr>
              <w:drawing>
                <wp:inline distT="0" distB="0" distL="0" distR="0" wp14:anchorId="22DD92CC" wp14:editId="1F14AEEE">
                  <wp:extent cx="6024239" cy="1536700"/>
                  <wp:effectExtent l="0" t="0" r="0" b="0"/>
                  <wp:docPr id="1005736627" name="Graphic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5736627" name="Graphic 1005736627"/>
                          <pic:cNvPicPr/>
                        </pic:nvPicPr>
                        <pic:blipFill>
                          <a:blip r:embed="rId25">
                            <a:extLst>
                              <a:ext uri="{96DAC541-7B7A-43D3-8B79-37D633B846F1}">
                                <asvg:svgBlip xmlns:asvg="http://schemas.microsoft.com/office/drawing/2016/SVG/main" r:embed="rId2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34656" cy="1564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5726" w14:paraId="0994F466" w14:textId="77777777" w:rsidTr="00A85726">
        <w:trPr>
          <w:trHeight w:val="1262"/>
        </w:trPr>
        <w:tc>
          <w:tcPr>
            <w:tcW w:w="9580" w:type="dxa"/>
          </w:tcPr>
          <w:p w14:paraId="31BF0E51" w14:textId="25837650" w:rsidR="00A85726" w:rsidRDefault="00A85726" w:rsidP="00556934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F5EA864" wp14:editId="22688974">
                  <wp:extent cx="5935649" cy="1172275"/>
                  <wp:effectExtent l="0" t="0" r="0" b="0"/>
                  <wp:docPr id="1896297354" name="Graphic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6297354" name="Graphic 1896297354"/>
                          <pic:cNvPicPr/>
                        </pic:nvPicPr>
                        <pic:blipFill>
                          <a:blip r:embed="rId27">
                            <a:extLst>
                              <a:ext uri="{96DAC541-7B7A-43D3-8B79-37D633B846F1}">
                                <asvg:svgBlip xmlns:asvg="http://schemas.microsoft.com/office/drawing/2016/SVG/main" r:embe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69692" cy="11789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5726" w14:paraId="46391E90" w14:textId="77777777" w:rsidTr="00A85726">
        <w:trPr>
          <w:trHeight w:val="1262"/>
        </w:trPr>
        <w:tc>
          <w:tcPr>
            <w:tcW w:w="9580" w:type="dxa"/>
          </w:tcPr>
          <w:p w14:paraId="20E32CC4" w14:textId="44993A50" w:rsidR="00A85726" w:rsidRDefault="00A85726" w:rsidP="00556934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55EDFFC" wp14:editId="045D1B39">
                  <wp:extent cx="5943600" cy="1173846"/>
                  <wp:effectExtent l="0" t="0" r="0" b="0"/>
                  <wp:docPr id="1499586321" name="Graphic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9586321" name="Graphic 1499586321"/>
                          <pic:cNvPicPr/>
                        </pic:nvPicPr>
                        <pic:blipFill>
                          <a:blip r:embed="rId29">
                            <a:extLst>
                              <a:ext uri="{96DAC541-7B7A-43D3-8B79-37D633B846F1}">
                                <asvg:svgBlip xmlns:asvg="http://schemas.microsoft.com/office/drawing/2016/SVG/main" r:embe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4035" cy="11798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FABC9B8" w14:textId="1E14A2CC" w:rsidR="00B02DD9" w:rsidRDefault="005E3652" w:rsidP="00B02DD9">
      <w:r>
        <w:rPr>
          <w:b/>
          <w:bCs/>
        </w:rPr>
        <w:t>F</w:t>
      </w:r>
      <w:r w:rsidRPr="003B4327">
        <w:rPr>
          <w:b/>
          <w:bCs/>
        </w:rPr>
        <w:t xml:space="preserve">igure </w:t>
      </w:r>
      <w:r>
        <w:rPr>
          <w:b/>
          <w:bCs/>
        </w:rPr>
        <w:t>5</w:t>
      </w:r>
      <w:r w:rsidRPr="003B4327">
        <w:rPr>
          <w:b/>
          <w:bCs/>
        </w:rPr>
        <w:t>:</w:t>
      </w:r>
      <w:r>
        <w:t xml:space="preserve"> Timing diagram from the </w:t>
      </w:r>
      <w:r w:rsidR="004E0EB0" w:rsidRPr="004E0EB0">
        <w:t>DAC11001B</w:t>
      </w:r>
      <w:r>
        <w:t xml:space="preserve"> data sheet (top), timing requirements (</w:t>
      </w:r>
      <w:r w:rsidR="00B866E7">
        <w:t>second</w:t>
      </w:r>
      <w:r>
        <w:t>) and proposed FPGA timing</w:t>
      </w:r>
      <w:r w:rsidR="008662C3">
        <w:t xml:space="preserve"> (full acquisition cycle, </w:t>
      </w:r>
      <w:r w:rsidR="00A85726">
        <w:t xml:space="preserve">zoomed in at </w:t>
      </w:r>
      <w:r w:rsidR="008662C3">
        <w:t xml:space="preserve">start of </w:t>
      </w:r>
      <w:r w:rsidR="008662C3">
        <w:t xml:space="preserve">acquisition </w:t>
      </w:r>
      <w:r w:rsidR="008662C3">
        <w:t xml:space="preserve">cycle and end of </w:t>
      </w:r>
      <w:r w:rsidR="008662C3">
        <w:t xml:space="preserve">acquisition </w:t>
      </w:r>
      <w:r w:rsidR="008662C3">
        <w:t>cycle)</w:t>
      </w:r>
      <w:r>
        <w:t>.</w:t>
      </w:r>
    </w:p>
    <w:sectPr w:rsidR="00B02DD9" w:rsidSect="009E3C75">
      <w:headerReference w:type="default" r:id="rId31"/>
      <w:footerReference w:type="even" r:id="rId32"/>
      <w:footerReference w:type="default" r:id="rId33"/>
      <w:headerReference w:type="first" r:id="rId34"/>
      <w:type w:val="continuous"/>
      <w:pgSz w:w="12240" w:h="15840" w:code="1"/>
      <w:pgMar w:top="1440" w:right="1325" w:bottom="1260" w:left="1325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09AC193" w14:textId="77777777" w:rsidR="00134C3E" w:rsidRDefault="00134C3E">
      <w:r>
        <w:separator/>
      </w:r>
    </w:p>
  </w:endnote>
  <w:endnote w:type="continuationSeparator" w:id="0">
    <w:p w14:paraId="4C00D1A9" w14:textId="77777777" w:rsidR="00134C3E" w:rsidRDefault="00134C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E5AA23" w14:textId="77777777" w:rsidR="0060530A" w:rsidRDefault="0060530A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6ABCD7DB" w14:textId="77777777" w:rsidR="0060530A" w:rsidRDefault="0060530A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82184D" w14:textId="77777777" w:rsidR="0060530A" w:rsidRDefault="0060530A">
    <w:pPr>
      <w:pStyle w:val="Footer"/>
      <w:framePr w:wrap="around" w:vAnchor="text" w:hAnchor="margin" w:xAlign="right" w:y="1"/>
      <w:jc w:val="center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2C5DC4">
      <w:rPr>
        <w:rStyle w:val="PageNumber"/>
        <w:noProof/>
      </w:rPr>
      <w:t>3</w:t>
    </w:r>
    <w:r>
      <w:rPr>
        <w:rStyle w:val="PageNumber"/>
      </w:rPr>
      <w:fldChar w:fldCharType="end"/>
    </w:r>
  </w:p>
  <w:p w14:paraId="4AEB2913" w14:textId="77777777" w:rsidR="0060530A" w:rsidRDefault="0060530A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456C964" w14:textId="77777777" w:rsidR="00134C3E" w:rsidRDefault="00134C3E">
      <w:r>
        <w:separator/>
      </w:r>
    </w:p>
  </w:footnote>
  <w:footnote w:type="continuationSeparator" w:id="0">
    <w:p w14:paraId="1078AD3D" w14:textId="77777777" w:rsidR="00134C3E" w:rsidRDefault="00134C3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C1CD2B" w14:textId="1EDC44BC" w:rsidR="0060530A" w:rsidRDefault="0060530A">
    <w:pPr>
      <w:pStyle w:val="Header"/>
      <w:tabs>
        <w:tab w:val="clear" w:pos="4320"/>
        <w:tab w:val="center" w:pos="4680"/>
      </w:tabs>
      <w:jc w:val="left"/>
      <w:rPr>
        <w:sz w:val="20"/>
      </w:rPr>
    </w:pPr>
    <w:r>
      <w:rPr>
        <w:b/>
        <w:bCs/>
        <w:i/>
        <w:iCs/>
        <w:color w:val="0000FF"/>
        <w:sz w:val="20"/>
      </w:rPr>
      <w:t>LIGO</w:t>
    </w:r>
    <w:r>
      <w:rPr>
        <w:sz w:val="20"/>
      </w:rPr>
      <w:tab/>
      <w:t>LIGO-</w:t>
    </w:r>
    <w:r w:rsidR="00164A1B" w:rsidRPr="00164A1B">
      <w:rPr>
        <w:sz w:val="20"/>
      </w:rPr>
      <w:t>T2500372</w:t>
    </w:r>
    <w:r w:rsidR="00BC5820">
      <w:rPr>
        <w:sz w:val="20"/>
      </w:rPr>
      <w:t>-v</w:t>
    </w:r>
    <w:r w:rsidR="00D61A9C">
      <w:rPr>
        <w:sz w:val="20"/>
      </w:rPr>
      <w:t>1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D529D5" w14:textId="77777777" w:rsidR="0060530A" w:rsidRDefault="0060530A">
    <w:pPr>
      <w:pStyle w:val="Header"/>
      <w:jc w:val="right"/>
    </w:pPr>
    <w:r>
      <w:rPr>
        <w:b/>
        <w:caps/>
      </w:rPr>
      <w:t>Laser Interferometer Gravitational Wave Observatory</w:t>
    </w:r>
    <w:r>
      <w:rPr>
        <w:noProof/>
        <w:sz w:val="20"/>
      </w:rPr>
      <w:t xml:space="preserve"> </w:t>
    </w:r>
    <w:r w:rsidR="002614ED">
      <w:rPr>
        <w:noProof/>
      </w:rPr>
      <w:object w:dxaOrig="1440" w:dyaOrig="1440" w14:anchorId="6EB2BA8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left:0;text-align:left;margin-left:-1.75pt;margin-top:-.75pt;width:78.05pt;height:57pt;z-index:251657728;mso-position-horizontal-relative:text;mso-position-vertical-relative:text" fillcolor="#d49fff" strokecolor="#114ffb" strokeweight="1pt">
          <v:stroke startarrowwidth="narrow" startarrowlength="short" endarrowwidth="narrow" endarrowlength="short"/>
          <v:imagedata r:id="rId1" o:title=""/>
          <v:shadow color="#cecece"/>
          <w10:wrap type="topAndBottom"/>
        </v:shape>
        <o:OLEObject Type="Embed" ProgID="MSPhotoEd.3" ShapeID="_x0000_s2049" DrawAspect="Content" ObjectID="_1823768736" r:id="rId2"/>
      </w:obje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F"/>
    <w:multiLevelType w:val="singleLevel"/>
    <w:tmpl w:val="EE1EAAC4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1" w15:restartNumberingAfterBreak="0">
    <w:nsid w:val="FFFFFF88"/>
    <w:multiLevelType w:val="singleLevel"/>
    <w:tmpl w:val="9DFA09AA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2" w15:restartNumberingAfterBreak="0">
    <w:nsid w:val="FFFFFF89"/>
    <w:multiLevelType w:val="singleLevel"/>
    <w:tmpl w:val="DDC0981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35A4696"/>
    <w:multiLevelType w:val="multilevel"/>
    <w:tmpl w:val="30164A74"/>
    <w:lvl w:ilvl="0">
      <w:start w:val="1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</w:abstractNum>
  <w:abstractNum w:abstractNumId="4" w15:restartNumberingAfterBreak="0">
    <w:nsid w:val="0F240714"/>
    <w:multiLevelType w:val="multilevel"/>
    <w:tmpl w:val="0A58127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5" w15:restartNumberingAfterBreak="0">
    <w:nsid w:val="10497F2E"/>
    <w:multiLevelType w:val="multilevel"/>
    <w:tmpl w:val="C2921782"/>
    <w:lvl w:ilvl="0">
      <w:start w:val="3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</w:abstractNum>
  <w:abstractNum w:abstractNumId="6" w15:restartNumberingAfterBreak="0">
    <w:nsid w:val="10874FA9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 w15:restartNumberingAfterBreak="0">
    <w:nsid w:val="153C4C33"/>
    <w:multiLevelType w:val="hybridMultilevel"/>
    <w:tmpl w:val="284C3B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B374235"/>
    <w:multiLevelType w:val="hybridMultilevel"/>
    <w:tmpl w:val="4A540B0C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1B9F6452"/>
    <w:multiLevelType w:val="multilevel"/>
    <w:tmpl w:val="429231C4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</w:abstractNum>
  <w:abstractNum w:abstractNumId="10" w15:restartNumberingAfterBreak="0">
    <w:nsid w:val="27354B10"/>
    <w:multiLevelType w:val="hybridMultilevel"/>
    <w:tmpl w:val="B8C293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0A15C6E"/>
    <w:multiLevelType w:val="multilevel"/>
    <w:tmpl w:val="54F251E0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cs="Times New Roman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12" w15:restartNumberingAfterBreak="0">
    <w:nsid w:val="36A81328"/>
    <w:multiLevelType w:val="hybridMultilevel"/>
    <w:tmpl w:val="341805D6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 w15:restartNumberingAfterBreak="0">
    <w:nsid w:val="48A40413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4" w15:restartNumberingAfterBreak="0">
    <w:nsid w:val="5A0D7366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5" w15:restartNumberingAfterBreak="0">
    <w:nsid w:val="5DB66BA3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6" w15:restartNumberingAfterBreak="0">
    <w:nsid w:val="605723ED"/>
    <w:multiLevelType w:val="singleLevel"/>
    <w:tmpl w:val="F78ECE74"/>
    <w:lvl w:ilvl="0">
      <w:start w:val="2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cs="Times New Roman" w:hint="default"/>
        <w:i w:val="0"/>
        <w:sz w:val="28"/>
      </w:rPr>
    </w:lvl>
  </w:abstractNum>
  <w:abstractNum w:abstractNumId="17" w15:restartNumberingAfterBreak="0">
    <w:nsid w:val="607E0584"/>
    <w:multiLevelType w:val="hybridMultilevel"/>
    <w:tmpl w:val="846ED852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 w15:restartNumberingAfterBreak="0">
    <w:nsid w:val="60B37888"/>
    <w:multiLevelType w:val="multilevel"/>
    <w:tmpl w:val="4FE0C2DA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cs="Times New Roman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19" w15:restartNumberingAfterBreak="0">
    <w:nsid w:val="63FC0392"/>
    <w:multiLevelType w:val="multilevel"/>
    <w:tmpl w:val="EFFE61D4"/>
    <w:lvl w:ilvl="0">
      <w:start w:val="2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>
      <w:start w:val="1"/>
      <w:numFmt w:val="decimal"/>
      <w:lvlText w:val="1.%2 "/>
      <w:lvlJc w:val="left"/>
      <w:pPr>
        <w:tabs>
          <w:tab w:val="num" w:pos="576"/>
        </w:tabs>
        <w:ind w:left="576" w:hanging="576"/>
      </w:pPr>
      <w:rPr>
        <w:rFonts w:cs="Times New Roman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20" w15:restartNumberingAfterBreak="0">
    <w:nsid w:val="65617CBE"/>
    <w:multiLevelType w:val="multilevel"/>
    <w:tmpl w:val="9978F8D0"/>
    <w:lvl w:ilvl="0">
      <w:start w:val="3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</w:abstractNum>
  <w:abstractNum w:abstractNumId="21" w15:restartNumberingAfterBreak="0">
    <w:nsid w:val="6F3A52E2"/>
    <w:multiLevelType w:val="singleLevel"/>
    <w:tmpl w:val="FE127BBC"/>
    <w:lvl w:ilvl="0">
      <w:start w:val="1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</w:abstractNum>
  <w:abstractNum w:abstractNumId="22" w15:restartNumberingAfterBreak="0">
    <w:nsid w:val="7A433082"/>
    <w:multiLevelType w:val="multilevel"/>
    <w:tmpl w:val="1A208B96"/>
    <w:lvl w:ilvl="0">
      <w:start w:val="1"/>
      <w:numFmt w:val="decimal"/>
      <w:pStyle w:val="Heading1"/>
      <w:lvlText w:val="%1"/>
      <w:lvlJc w:val="left"/>
      <w:pPr>
        <w:tabs>
          <w:tab w:val="num" w:pos="432"/>
        </w:tabs>
        <w:ind w:left="432" w:hanging="432"/>
      </w:pPr>
      <w:rPr>
        <w:rFonts w:cs="Times New Roman"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76"/>
        </w:tabs>
        <w:ind w:left="576" w:hanging="576"/>
      </w:pPr>
      <w:rPr>
        <w:rFonts w:cs="Times New Roman"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pStyle w:val="Heading6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23" w15:restartNumberingAfterBreak="0">
    <w:nsid w:val="7E026CF2"/>
    <w:multiLevelType w:val="hybridMultilevel"/>
    <w:tmpl w:val="8DD485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4048883">
    <w:abstractNumId w:val="1"/>
  </w:num>
  <w:num w:numId="2" w16cid:durableId="687946020">
    <w:abstractNumId w:val="0"/>
  </w:num>
  <w:num w:numId="3" w16cid:durableId="223564116">
    <w:abstractNumId w:val="2"/>
  </w:num>
  <w:num w:numId="4" w16cid:durableId="1734428962">
    <w:abstractNumId w:val="1"/>
  </w:num>
  <w:num w:numId="5" w16cid:durableId="1629312121">
    <w:abstractNumId w:val="0"/>
  </w:num>
  <w:num w:numId="6" w16cid:durableId="273942152">
    <w:abstractNumId w:val="2"/>
  </w:num>
  <w:num w:numId="7" w16cid:durableId="496766836">
    <w:abstractNumId w:val="1"/>
  </w:num>
  <w:num w:numId="8" w16cid:durableId="130638806">
    <w:abstractNumId w:val="0"/>
  </w:num>
  <w:num w:numId="9" w16cid:durableId="104927722">
    <w:abstractNumId w:val="2"/>
  </w:num>
  <w:num w:numId="10" w16cid:durableId="970745168">
    <w:abstractNumId w:val="1"/>
  </w:num>
  <w:num w:numId="11" w16cid:durableId="1845708557">
    <w:abstractNumId w:val="0"/>
  </w:num>
  <w:num w:numId="12" w16cid:durableId="1949311863">
    <w:abstractNumId w:val="2"/>
  </w:num>
  <w:num w:numId="13" w16cid:durableId="1704867829">
    <w:abstractNumId w:val="1"/>
  </w:num>
  <w:num w:numId="14" w16cid:durableId="1631014803">
    <w:abstractNumId w:val="0"/>
  </w:num>
  <w:num w:numId="15" w16cid:durableId="883566069">
    <w:abstractNumId w:val="2"/>
  </w:num>
  <w:num w:numId="16" w16cid:durableId="1584291270">
    <w:abstractNumId w:val="1"/>
  </w:num>
  <w:num w:numId="17" w16cid:durableId="219053924">
    <w:abstractNumId w:val="0"/>
  </w:num>
  <w:num w:numId="18" w16cid:durableId="953364351">
    <w:abstractNumId w:val="2"/>
  </w:num>
  <w:num w:numId="19" w16cid:durableId="1088621064">
    <w:abstractNumId w:val="1"/>
  </w:num>
  <w:num w:numId="20" w16cid:durableId="1742364074">
    <w:abstractNumId w:val="0"/>
  </w:num>
  <w:num w:numId="21" w16cid:durableId="858159421">
    <w:abstractNumId w:val="16"/>
  </w:num>
  <w:num w:numId="22" w16cid:durableId="1191527985">
    <w:abstractNumId w:val="3"/>
  </w:num>
  <w:num w:numId="23" w16cid:durableId="1366759767">
    <w:abstractNumId w:val="2"/>
  </w:num>
  <w:num w:numId="24" w16cid:durableId="1138764745">
    <w:abstractNumId w:val="5"/>
  </w:num>
  <w:num w:numId="25" w16cid:durableId="1272470007">
    <w:abstractNumId w:val="9"/>
  </w:num>
  <w:num w:numId="26" w16cid:durableId="1084952799">
    <w:abstractNumId w:val="14"/>
  </w:num>
  <w:num w:numId="27" w16cid:durableId="49882775">
    <w:abstractNumId w:val="15"/>
  </w:num>
  <w:num w:numId="28" w16cid:durableId="690454028">
    <w:abstractNumId w:val="21"/>
  </w:num>
  <w:num w:numId="29" w16cid:durableId="2057120114">
    <w:abstractNumId w:val="3"/>
  </w:num>
  <w:num w:numId="30" w16cid:durableId="68709964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 w16cid:durableId="1164395857">
    <w:abstractNumId w:val="6"/>
  </w:num>
  <w:num w:numId="32" w16cid:durableId="1989049066">
    <w:abstractNumId w:val="18"/>
  </w:num>
  <w:num w:numId="33" w16cid:durableId="775977542">
    <w:abstractNumId w:val="20"/>
  </w:num>
  <w:num w:numId="34" w16cid:durableId="623581834">
    <w:abstractNumId w:val="13"/>
  </w:num>
  <w:num w:numId="35" w16cid:durableId="656571285">
    <w:abstractNumId w:val="11"/>
  </w:num>
  <w:num w:numId="36" w16cid:durableId="732390389">
    <w:abstractNumId w:val="11"/>
  </w:num>
  <w:num w:numId="37" w16cid:durableId="647442545">
    <w:abstractNumId w:val="11"/>
  </w:num>
  <w:num w:numId="38" w16cid:durableId="706683092">
    <w:abstractNumId w:val="11"/>
  </w:num>
  <w:num w:numId="39" w16cid:durableId="1608999600">
    <w:abstractNumId w:val="11"/>
    <w:lvlOverride w:ilvl="0">
      <w:lvl w:ilvl="0">
        <w:start w:val="2"/>
        <w:numFmt w:val="decimal"/>
        <w:lvlText w:val="%1"/>
        <w:lvlJc w:val="left"/>
        <w:pPr>
          <w:tabs>
            <w:tab w:val="num" w:pos="432"/>
          </w:tabs>
          <w:ind w:left="432" w:hanging="432"/>
        </w:pPr>
        <w:rPr>
          <w:rFonts w:cs="Times New Roman"/>
        </w:rPr>
      </w:lvl>
    </w:lvlOverride>
    <w:lvlOverride w:ilvl="1">
      <w:lvl w:ilvl="1">
        <w:start w:val="1"/>
        <w:numFmt w:val="decimal"/>
        <w:lvlText w:val="1.%2 "/>
        <w:lvlJc w:val="left"/>
        <w:pPr>
          <w:tabs>
            <w:tab w:val="num" w:pos="576"/>
          </w:tabs>
          <w:ind w:left="576" w:hanging="576"/>
        </w:pPr>
        <w:rPr>
          <w:rFonts w:cs="Times New Roman"/>
        </w:rPr>
      </w:lvl>
    </w:lvlOverride>
    <w:lvlOverride w:ilvl="2">
      <w:lvl w:ilvl="2">
        <w:start w:val="1"/>
        <w:numFmt w:val="decimal"/>
        <w:lvlText w:val="%1.%2.%3"/>
        <w:lvlJc w:val="left"/>
        <w:pPr>
          <w:tabs>
            <w:tab w:val="num" w:pos="720"/>
          </w:tabs>
          <w:ind w:left="720" w:hanging="720"/>
        </w:pPr>
        <w:rPr>
          <w:rFonts w:cs="Times New Roman"/>
        </w:rPr>
      </w:lvl>
    </w:lvlOverride>
    <w:lvlOverride w:ilvl="3">
      <w:lvl w:ilvl="3">
        <w:start w:val="1"/>
        <w:numFmt w:val="decimal"/>
        <w:lvlText w:val="%1.%2.%3.%4"/>
        <w:lvlJc w:val="left"/>
        <w:pPr>
          <w:tabs>
            <w:tab w:val="num" w:pos="864"/>
          </w:tabs>
          <w:ind w:left="864" w:hanging="864"/>
        </w:pPr>
        <w:rPr>
          <w:rFonts w:cs="Times New Roman"/>
        </w:rPr>
      </w:lvl>
    </w:lvlOverride>
    <w:lvlOverride w:ilvl="4">
      <w:lvl w:ilvl="4">
        <w:start w:val="1"/>
        <w:numFmt w:val="decimal"/>
        <w:lvlText w:val="%1.%2.%3.%4.%5"/>
        <w:lvlJc w:val="left"/>
        <w:pPr>
          <w:tabs>
            <w:tab w:val="num" w:pos="1008"/>
          </w:tabs>
          <w:ind w:left="1008" w:hanging="1008"/>
        </w:pPr>
        <w:rPr>
          <w:rFonts w:cs="Times New Roman"/>
        </w:rPr>
      </w:lvl>
    </w:lvlOverride>
    <w:lvlOverride w:ilvl="5">
      <w:lvl w:ilvl="5">
        <w:start w:val="1"/>
        <w:numFmt w:val="decimal"/>
        <w:lvlText w:val="%1.%2.%3.%4.%5.%6"/>
        <w:lvlJc w:val="left"/>
        <w:pPr>
          <w:tabs>
            <w:tab w:val="num" w:pos="1152"/>
          </w:tabs>
          <w:ind w:left="1152" w:hanging="1152"/>
        </w:pPr>
        <w:rPr>
          <w:rFonts w:cs="Times New Roman"/>
        </w:rPr>
      </w:lvl>
    </w:lvlOverride>
    <w:lvlOverride w:ilvl="6">
      <w:lvl w:ilvl="6">
        <w:start w:val="1"/>
        <w:numFmt w:val="decimal"/>
        <w:lvlText w:val="%1.%2.%3.%4.%5.%6.%7"/>
        <w:lvlJc w:val="left"/>
        <w:pPr>
          <w:tabs>
            <w:tab w:val="num" w:pos="1296"/>
          </w:tabs>
          <w:ind w:left="1296" w:hanging="1296"/>
        </w:pPr>
        <w:rPr>
          <w:rFonts w:cs="Times New Roman"/>
        </w:rPr>
      </w:lvl>
    </w:lvlOverride>
    <w:lvlOverride w:ilvl="7">
      <w:lvl w:ilvl="7">
        <w:start w:val="1"/>
        <w:numFmt w:val="decimal"/>
        <w:lvlText w:val="%1.%2.%3.%4.%5.%6.%7.%8"/>
        <w:lvlJc w:val="left"/>
        <w:pPr>
          <w:tabs>
            <w:tab w:val="num" w:pos="1440"/>
          </w:tabs>
          <w:ind w:left="1440" w:hanging="1440"/>
        </w:pPr>
        <w:rPr>
          <w:rFonts w:cs="Times New Roman"/>
        </w:rPr>
      </w:lvl>
    </w:lvlOverride>
    <w:lvlOverride w:ilvl="8">
      <w:lvl w:ilvl="8">
        <w:start w:val="1"/>
        <w:numFmt w:val="decimal"/>
        <w:lvlText w:val="%1.%2.%3.%4.%5.%6.%7.%8.%9"/>
        <w:lvlJc w:val="left"/>
        <w:pPr>
          <w:tabs>
            <w:tab w:val="num" w:pos="1584"/>
          </w:tabs>
          <w:ind w:left="1584" w:hanging="1584"/>
        </w:pPr>
        <w:rPr>
          <w:rFonts w:cs="Times New Roman"/>
        </w:rPr>
      </w:lvl>
    </w:lvlOverride>
  </w:num>
  <w:num w:numId="40" w16cid:durableId="1007557174">
    <w:abstractNumId w:val="19"/>
  </w:num>
  <w:num w:numId="41" w16cid:durableId="107552769">
    <w:abstractNumId w:val="19"/>
    <w:lvlOverride w:ilvl="0">
      <w:lvl w:ilvl="0">
        <w:start w:val="1"/>
        <w:numFmt w:val="decimal"/>
        <w:lvlText w:val="%1"/>
        <w:lvlJc w:val="left"/>
        <w:pPr>
          <w:tabs>
            <w:tab w:val="num" w:pos="432"/>
          </w:tabs>
          <w:ind w:left="432" w:hanging="432"/>
        </w:pPr>
        <w:rPr>
          <w:rFonts w:cs="Times New Roman" w:hint="default"/>
        </w:rPr>
      </w:lvl>
    </w:lvlOverride>
    <w:lvlOverride w:ilvl="1">
      <w:lvl w:ilvl="1">
        <w:start w:val="1"/>
        <w:numFmt w:val="decimal"/>
        <w:lvlText w:val="%1.%2"/>
        <w:lvlJc w:val="left"/>
        <w:pPr>
          <w:tabs>
            <w:tab w:val="num" w:pos="576"/>
          </w:tabs>
          <w:ind w:left="576" w:hanging="576"/>
        </w:pPr>
        <w:rPr>
          <w:rFonts w:cs="Times New Roman" w:hint="default"/>
        </w:rPr>
      </w:lvl>
    </w:lvlOverride>
    <w:lvlOverride w:ilvl="2">
      <w:lvl w:ilvl="2">
        <w:start w:val="1"/>
        <w:numFmt w:val="decimal"/>
        <w:lvlText w:val="%1.%2.%3"/>
        <w:lvlJc w:val="left"/>
        <w:pPr>
          <w:tabs>
            <w:tab w:val="num" w:pos="720"/>
          </w:tabs>
          <w:ind w:left="720" w:hanging="720"/>
        </w:pPr>
        <w:rPr>
          <w:rFonts w:cs="Times New Roman" w:hint="default"/>
        </w:rPr>
      </w:lvl>
    </w:lvlOverride>
    <w:lvlOverride w:ilvl="3">
      <w:lvl w:ilvl="3">
        <w:start w:val="1"/>
        <w:numFmt w:val="decimal"/>
        <w:lvlText w:val="%1.%2.%3.%4"/>
        <w:lvlJc w:val="left"/>
        <w:pPr>
          <w:tabs>
            <w:tab w:val="num" w:pos="864"/>
          </w:tabs>
          <w:ind w:left="864" w:hanging="864"/>
        </w:pPr>
        <w:rPr>
          <w:rFonts w:cs="Times New Roman" w:hint="default"/>
        </w:rPr>
      </w:lvl>
    </w:lvlOverride>
    <w:lvlOverride w:ilvl="4">
      <w:lvl w:ilvl="4">
        <w:start w:val="1"/>
        <w:numFmt w:val="decimal"/>
        <w:lvlText w:val="%1.%2.%3.%4.%5"/>
        <w:lvlJc w:val="left"/>
        <w:pPr>
          <w:tabs>
            <w:tab w:val="num" w:pos="1008"/>
          </w:tabs>
          <w:ind w:left="1008" w:hanging="1008"/>
        </w:pPr>
        <w:rPr>
          <w:rFonts w:cs="Times New Roman" w:hint="default"/>
        </w:rPr>
      </w:lvl>
    </w:lvlOverride>
    <w:lvlOverride w:ilvl="5">
      <w:lvl w:ilvl="5">
        <w:start w:val="1"/>
        <w:numFmt w:val="decimal"/>
        <w:lvlText w:val="%1.%2.%3.%4.%5.%6"/>
        <w:lvlJc w:val="left"/>
        <w:pPr>
          <w:tabs>
            <w:tab w:val="num" w:pos="1152"/>
          </w:tabs>
          <w:ind w:left="1152" w:hanging="1152"/>
        </w:pPr>
        <w:rPr>
          <w:rFonts w:cs="Times New Roman" w:hint="default"/>
        </w:rPr>
      </w:lvl>
    </w:lvlOverride>
    <w:lvlOverride w:ilvl="6">
      <w:lvl w:ilvl="6">
        <w:start w:val="1"/>
        <w:numFmt w:val="decimal"/>
        <w:lvlText w:val="%1.%2.%3.%4.%5.%6.%7"/>
        <w:lvlJc w:val="left"/>
        <w:pPr>
          <w:tabs>
            <w:tab w:val="num" w:pos="1296"/>
          </w:tabs>
          <w:ind w:left="1296" w:hanging="1296"/>
        </w:pPr>
        <w:rPr>
          <w:rFonts w:cs="Times New Roman" w:hint="default"/>
        </w:rPr>
      </w:lvl>
    </w:lvlOverride>
    <w:lvlOverride w:ilvl="7">
      <w:lvl w:ilvl="7">
        <w:start w:val="1"/>
        <w:numFmt w:val="decimal"/>
        <w:lvlText w:val="%1.%2.%3.%4.%5.%6.%7.%8"/>
        <w:lvlJc w:val="left"/>
        <w:pPr>
          <w:tabs>
            <w:tab w:val="num" w:pos="1440"/>
          </w:tabs>
          <w:ind w:left="1440" w:hanging="1440"/>
        </w:pPr>
        <w:rPr>
          <w:rFonts w:cs="Times New Roman" w:hint="default"/>
        </w:rPr>
      </w:lvl>
    </w:lvlOverride>
    <w:lvlOverride w:ilvl="8">
      <w:lvl w:ilvl="8">
        <w:start w:val="1"/>
        <w:numFmt w:val="decimal"/>
        <w:lvlText w:val="%1.%2.%3.%4.%5.%6.%7.%8.%9"/>
        <w:lvlJc w:val="left"/>
        <w:pPr>
          <w:tabs>
            <w:tab w:val="num" w:pos="1584"/>
          </w:tabs>
          <w:ind w:left="1584" w:hanging="1584"/>
        </w:pPr>
        <w:rPr>
          <w:rFonts w:cs="Times New Roman" w:hint="default"/>
        </w:rPr>
      </w:lvl>
    </w:lvlOverride>
  </w:num>
  <w:num w:numId="42" w16cid:durableId="856773742">
    <w:abstractNumId w:val="22"/>
  </w:num>
  <w:num w:numId="43" w16cid:durableId="1575429583">
    <w:abstractNumId w:val="4"/>
  </w:num>
  <w:num w:numId="44" w16cid:durableId="313611160">
    <w:abstractNumId w:val="12"/>
  </w:num>
  <w:num w:numId="45" w16cid:durableId="551891601">
    <w:abstractNumId w:val="17"/>
  </w:num>
  <w:num w:numId="46" w16cid:durableId="1403681432">
    <w:abstractNumId w:val="23"/>
  </w:num>
  <w:num w:numId="47" w16cid:durableId="792332428">
    <w:abstractNumId w:val="7"/>
  </w:num>
  <w:num w:numId="48" w16cid:durableId="275721888">
    <w:abstractNumId w:val="8"/>
  </w:num>
  <w:num w:numId="49" w16cid:durableId="86868373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embedSystemFonts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F48B2"/>
    <w:rsid w:val="00001360"/>
    <w:rsid w:val="000033E1"/>
    <w:rsid w:val="0000483F"/>
    <w:rsid w:val="00006B11"/>
    <w:rsid w:val="0002021B"/>
    <w:rsid w:val="00020B37"/>
    <w:rsid w:val="000243F6"/>
    <w:rsid w:val="000378D8"/>
    <w:rsid w:val="000424A0"/>
    <w:rsid w:val="000447EB"/>
    <w:rsid w:val="00046639"/>
    <w:rsid w:val="000466B0"/>
    <w:rsid w:val="0004746B"/>
    <w:rsid w:val="00052B9A"/>
    <w:rsid w:val="00054241"/>
    <w:rsid w:val="00061A70"/>
    <w:rsid w:val="00065C03"/>
    <w:rsid w:val="00066206"/>
    <w:rsid w:val="000743B3"/>
    <w:rsid w:val="00075802"/>
    <w:rsid w:val="000826F7"/>
    <w:rsid w:val="00084500"/>
    <w:rsid w:val="0009449C"/>
    <w:rsid w:val="000A2D4E"/>
    <w:rsid w:val="000A32F4"/>
    <w:rsid w:val="000A62BD"/>
    <w:rsid w:val="000A6410"/>
    <w:rsid w:val="000A648E"/>
    <w:rsid w:val="000A7F26"/>
    <w:rsid w:val="000B055B"/>
    <w:rsid w:val="000B5AD4"/>
    <w:rsid w:val="000B5C9D"/>
    <w:rsid w:val="000E0156"/>
    <w:rsid w:val="000E1315"/>
    <w:rsid w:val="000E450E"/>
    <w:rsid w:val="000E4B9D"/>
    <w:rsid w:val="000E6BD7"/>
    <w:rsid w:val="000F0C2C"/>
    <w:rsid w:val="000F7739"/>
    <w:rsid w:val="0010309A"/>
    <w:rsid w:val="0010333E"/>
    <w:rsid w:val="0010499A"/>
    <w:rsid w:val="001052FC"/>
    <w:rsid w:val="00107F97"/>
    <w:rsid w:val="001125BE"/>
    <w:rsid w:val="00114F21"/>
    <w:rsid w:val="00116B6E"/>
    <w:rsid w:val="00134530"/>
    <w:rsid w:val="00134C3E"/>
    <w:rsid w:val="001351E2"/>
    <w:rsid w:val="00140F65"/>
    <w:rsid w:val="00141F2A"/>
    <w:rsid w:val="00145883"/>
    <w:rsid w:val="0015278A"/>
    <w:rsid w:val="00154C16"/>
    <w:rsid w:val="00160C0C"/>
    <w:rsid w:val="001640DE"/>
    <w:rsid w:val="00164A1B"/>
    <w:rsid w:val="0016505F"/>
    <w:rsid w:val="00174E5A"/>
    <w:rsid w:val="00184214"/>
    <w:rsid w:val="0018631A"/>
    <w:rsid w:val="00190294"/>
    <w:rsid w:val="001A0508"/>
    <w:rsid w:val="001A2F1E"/>
    <w:rsid w:val="001A4806"/>
    <w:rsid w:val="001B0512"/>
    <w:rsid w:val="001B0C3F"/>
    <w:rsid w:val="001B4629"/>
    <w:rsid w:val="001C7635"/>
    <w:rsid w:val="001D0838"/>
    <w:rsid w:val="001D2221"/>
    <w:rsid w:val="001E238B"/>
    <w:rsid w:val="001E5321"/>
    <w:rsid w:val="001E5C43"/>
    <w:rsid w:val="001F541E"/>
    <w:rsid w:val="0020595E"/>
    <w:rsid w:val="0021077A"/>
    <w:rsid w:val="002169B3"/>
    <w:rsid w:val="002174EF"/>
    <w:rsid w:val="00220CCB"/>
    <w:rsid w:val="0022528A"/>
    <w:rsid w:val="0023369D"/>
    <w:rsid w:val="00234135"/>
    <w:rsid w:val="00235849"/>
    <w:rsid w:val="00255E0A"/>
    <w:rsid w:val="002614ED"/>
    <w:rsid w:val="00263D5D"/>
    <w:rsid w:val="00275479"/>
    <w:rsid w:val="00275873"/>
    <w:rsid w:val="002775B5"/>
    <w:rsid w:val="00283A18"/>
    <w:rsid w:val="00290143"/>
    <w:rsid w:val="002B0671"/>
    <w:rsid w:val="002C0AF8"/>
    <w:rsid w:val="002C3C48"/>
    <w:rsid w:val="002C5DC4"/>
    <w:rsid w:val="002C7977"/>
    <w:rsid w:val="002D4F87"/>
    <w:rsid w:val="002E1535"/>
    <w:rsid w:val="002F2449"/>
    <w:rsid w:val="002F4138"/>
    <w:rsid w:val="00301314"/>
    <w:rsid w:val="00310608"/>
    <w:rsid w:val="003230B5"/>
    <w:rsid w:val="00325538"/>
    <w:rsid w:val="00331534"/>
    <w:rsid w:val="00335B79"/>
    <w:rsid w:val="00341AEB"/>
    <w:rsid w:val="0034579D"/>
    <w:rsid w:val="00345B8C"/>
    <w:rsid w:val="00346C90"/>
    <w:rsid w:val="003619D3"/>
    <w:rsid w:val="003621C2"/>
    <w:rsid w:val="00366879"/>
    <w:rsid w:val="0037311C"/>
    <w:rsid w:val="0037409B"/>
    <w:rsid w:val="00382B65"/>
    <w:rsid w:val="003875FA"/>
    <w:rsid w:val="00390244"/>
    <w:rsid w:val="003928DD"/>
    <w:rsid w:val="00393DB5"/>
    <w:rsid w:val="00396C14"/>
    <w:rsid w:val="003B4327"/>
    <w:rsid w:val="003C0810"/>
    <w:rsid w:val="003C3455"/>
    <w:rsid w:val="003C4D07"/>
    <w:rsid w:val="003C6215"/>
    <w:rsid w:val="003C6705"/>
    <w:rsid w:val="003D176B"/>
    <w:rsid w:val="003D1C76"/>
    <w:rsid w:val="003D5C7A"/>
    <w:rsid w:val="003D65EA"/>
    <w:rsid w:val="003E3656"/>
    <w:rsid w:val="004006FA"/>
    <w:rsid w:val="0040319C"/>
    <w:rsid w:val="00413D80"/>
    <w:rsid w:val="00426CBD"/>
    <w:rsid w:val="0043188E"/>
    <w:rsid w:val="004319D2"/>
    <w:rsid w:val="00442BDB"/>
    <w:rsid w:val="00443D49"/>
    <w:rsid w:val="004459F9"/>
    <w:rsid w:val="00445F81"/>
    <w:rsid w:val="00450B07"/>
    <w:rsid w:val="0045416C"/>
    <w:rsid w:val="00454552"/>
    <w:rsid w:val="004568CB"/>
    <w:rsid w:val="0046066C"/>
    <w:rsid w:val="004621FD"/>
    <w:rsid w:val="00462A9B"/>
    <w:rsid w:val="00465D38"/>
    <w:rsid w:val="00470697"/>
    <w:rsid w:val="00473229"/>
    <w:rsid w:val="004858EC"/>
    <w:rsid w:val="00495853"/>
    <w:rsid w:val="004A12C7"/>
    <w:rsid w:val="004A204A"/>
    <w:rsid w:val="004B0F2F"/>
    <w:rsid w:val="004B5079"/>
    <w:rsid w:val="004B6300"/>
    <w:rsid w:val="004B78CA"/>
    <w:rsid w:val="004C47D2"/>
    <w:rsid w:val="004D3C62"/>
    <w:rsid w:val="004D3F50"/>
    <w:rsid w:val="004E0EB0"/>
    <w:rsid w:val="004E4344"/>
    <w:rsid w:val="004F76A2"/>
    <w:rsid w:val="00504983"/>
    <w:rsid w:val="005103AE"/>
    <w:rsid w:val="00537DC1"/>
    <w:rsid w:val="005443F7"/>
    <w:rsid w:val="00557AFD"/>
    <w:rsid w:val="005669D1"/>
    <w:rsid w:val="00570569"/>
    <w:rsid w:val="00573470"/>
    <w:rsid w:val="00581A05"/>
    <w:rsid w:val="005A3D44"/>
    <w:rsid w:val="005A6D68"/>
    <w:rsid w:val="005C578A"/>
    <w:rsid w:val="005C7C6F"/>
    <w:rsid w:val="005D3E6A"/>
    <w:rsid w:val="005D5ADF"/>
    <w:rsid w:val="005D6BA2"/>
    <w:rsid w:val="005E2332"/>
    <w:rsid w:val="005E3652"/>
    <w:rsid w:val="005E47C8"/>
    <w:rsid w:val="005E5772"/>
    <w:rsid w:val="005E6749"/>
    <w:rsid w:val="005F0C0E"/>
    <w:rsid w:val="005F48B2"/>
    <w:rsid w:val="0060530A"/>
    <w:rsid w:val="00626998"/>
    <w:rsid w:val="00635190"/>
    <w:rsid w:val="006407BC"/>
    <w:rsid w:val="0064703F"/>
    <w:rsid w:val="00650AC1"/>
    <w:rsid w:val="00653B85"/>
    <w:rsid w:val="00653DF8"/>
    <w:rsid w:val="0066049A"/>
    <w:rsid w:val="006623DF"/>
    <w:rsid w:val="0066326C"/>
    <w:rsid w:val="00667D85"/>
    <w:rsid w:val="006700AE"/>
    <w:rsid w:val="00670ABF"/>
    <w:rsid w:val="00671FDF"/>
    <w:rsid w:val="00682C7F"/>
    <w:rsid w:val="00683D5D"/>
    <w:rsid w:val="00686142"/>
    <w:rsid w:val="006878B7"/>
    <w:rsid w:val="0069031E"/>
    <w:rsid w:val="00693D2F"/>
    <w:rsid w:val="0069709F"/>
    <w:rsid w:val="006A4508"/>
    <w:rsid w:val="006B0081"/>
    <w:rsid w:val="006B2DBE"/>
    <w:rsid w:val="006B7659"/>
    <w:rsid w:val="006C52FE"/>
    <w:rsid w:val="006C5D71"/>
    <w:rsid w:val="006D3366"/>
    <w:rsid w:val="006D7EBC"/>
    <w:rsid w:val="006E112C"/>
    <w:rsid w:val="006E1A52"/>
    <w:rsid w:val="006E4294"/>
    <w:rsid w:val="00701F35"/>
    <w:rsid w:val="00706DE8"/>
    <w:rsid w:val="00706EDC"/>
    <w:rsid w:val="00711976"/>
    <w:rsid w:val="007201F5"/>
    <w:rsid w:val="0072478D"/>
    <w:rsid w:val="00747D8A"/>
    <w:rsid w:val="00747E76"/>
    <w:rsid w:val="00751F45"/>
    <w:rsid w:val="00771E48"/>
    <w:rsid w:val="00771FBC"/>
    <w:rsid w:val="007756E9"/>
    <w:rsid w:val="00776986"/>
    <w:rsid w:val="00786EA6"/>
    <w:rsid w:val="007878B6"/>
    <w:rsid w:val="00791AD2"/>
    <w:rsid w:val="0079488B"/>
    <w:rsid w:val="00797B3F"/>
    <w:rsid w:val="007A1446"/>
    <w:rsid w:val="007A5B92"/>
    <w:rsid w:val="007A624A"/>
    <w:rsid w:val="007B0015"/>
    <w:rsid w:val="007B1489"/>
    <w:rsid w:val="007B210A"/>
    <w:rsid w:val="007C1929"/>
    <w:rsid w:val="007C60ED"/>
    <w:rsid w:val="007C6260"/>
    <w:rsid w:val="007D6FBC"/>
    <w:rsid w:val="007E1598"/>
    <w:rsid w:val="007E1892"/>
    <w:rsid w:val="007E1F7C"/>
    <w:rsid w:val="007E2A7C"/>
    <w:rsid w:val="007E405D"/>
    <w:rsid w:val="007F2DA2"/>
    <w:rsid w:val="008076DD"/>
    <w:rsid w:val="00811EBE"/>
    <w:rsid w:val="00812A8E"/>
    <w:rsid w:val="00814ABE"/>
    <w:rsid w:val="008164DD"/>
    <w:rsid w:val="00823AD6"/>
    <w:rsid w:val="008329BD"/>
    <w:rsid w:val="008401DE"/>
    <w:rsid w:val="00840AEB"/>
    <w:rsid w:val="008534B5"/>
    <w:rsid w:val="0085528D"/>
    <w:rsid w:val="008662C3"/>
    <w:rsid w:val="00870CB1"/>
    <w:rsid w:val="00872713"/>
    <w:rsid w:val="00874857"/>
    <w:rsid w:val="00880391"/>
    <w:rsid w:val="0088255C"/>
    <w:rsid w:val="00890BE9"/>
    <w:rsid w:val="00893986"/>
    <w:rsid w:val="008A11E1"/>
    <w:rsid w:val="008A3858"/>
    <w:rsid w:val="008A7FB1"/>
    <w:rsid w:val="008B1E4C"/>
    <w:rsid w:val="008B58C8"/>
    <w:rsid w:val="008C0ED6"/>
    <w:rsid w:val="008C5D13"/>
    <w:rsid w:val="008C678F"/>
    <w:rsid w:val="008C6D6B"/>
    <w:rsid w:val="008D52A8"/>
    <w:rsid w:val="008E1EEA"/>
    <w:rsid w:val="008E548D"/>
    <w:rsid w:val="008E759A"/>
    <w:rsid w:val="008F7C5A"/>
    <w:rsid w:val="00900599"/>
    <w:rsid w:val="009102C3"/>
    <w:rsid w:val="00914CD1"/>
    <w:rsid w:val="00917BDF"/>
    <w:rsid w:val="009236D7"/>
    <w:rsid w:val="00925650"/>
    <w:rsid w:val="0092673B"/>
    <w:rsid w:val="009311BD"/>
    <w:rsid w:val="00935CCD"/>
    <w:rsid w:val="0093602C"/>
    <w:rsid w:val="00952BDD"/>
    <w:rsid w:val="00953315"/>
    <w:rsid w:val="009560A3"/>
    <w:rsid w:val="009563A9"/>
    <w:rsid w:val="00966ED2"/>
    <w:rsid w:val="00970C7F"/>
    <w:rsid w:val="00973CA3"/>
    <w:rsid w:val="00985728"/>
    <w:rsid w:val="0098745D"/>
    <w:rsid w:val="00991594"/>
    <w:rsid w:val="00991BD1"/>
    <w:rsid w:val="0099295F"/>
    <w:rsid w:val="00994F69"/>
    <w:rsid w:val="009953FE"/>
    <w:rsid w:val="009A6F36"/>
    <w:rsid w:val="009B1EDB"/>
    <w:rsid w:val="009B5E73"/>
    <w:rsid w:val="009C04FD"/>
    <w:rsid w:val="009C3192"/>
    <w:rsid w:val="009C5129"/>
    <w:rsid w:val="009C6B88"/>
    <w:rsid w:val="009D45BB"/>
    <w:rsid w:val="009D5EF2"/>
    <w:rsid w:val="009E1AE1"/>
    <w:rsid w:val="009E3C75"/>
    <w:rsid w:val="009F345F"/>
    <w:rsid w:val="00A1148F"/>
    <w:rsid w:val="00A12855"/>
    <w:rsid w:val="00A1410C"/>
    <w:rsid w:val="00A1702C"/>
    <w:rsid w:val="00A20CA4"/>
    <w:rsid w:val="00A24744"/>
    <w:rsid w:val="00A25271"/>
    <w:rsid w:val="00A33900"/>
    <w:rsid w:val="00A37E8F"/>
    <w:rsid w:val="00A41BA3"/>
    <w:rsid w:val="00A54AE6"/>
    <w:rsid w:val="00A600DB"/>
    <w:rsid w:val="00A639AD"/>
    <w:rsid w:val="00A64733"/>
    <w:rsid w:val="00A6746B"/>
    <w:rsid w:val="00A67F26"/>
    <w:rsid w:val="00A70F76"/>
    <w:rsid w:val="00A718EE"/>
    <w:rsid w:val="00A71A21"/>
    <w:rsid w:val="00A71DC3"/>
    <w:rsid w:val="00A72715"/>
    <w:rsid w:val="00A85726"/>
    <w:rsid w:val="00A861AE"/>
    <w:rsid w:val="00A94464"/>
    <w:rsid w:val="00AA5CE9"/>
    <w:rsid w:val="00AA73E5"/>
    <w:rsid w:val="00AB1C70"/>
    <w:rsid w:val="00AC3161"/>
    <w:rsid w:val="00AC4DC0"/>
    <w:rsid w:val="00AD41A2"/>
    <w:rsid w:val="00AE29E2"/>
    <w:rsid w:val="00AE4A4B"/>
    <w:rsid w:val="00AE7A33"/>
    <w:rsid w:val="00AF43D9"/>
    <w:rsid w:val="00B02DD9"/>
    <w:rsid w:val="00B0602C"/>
    <w:rsid w:val="00B12540"/>
    <w:rsid w:val="00B157D5"/>
    <w:rsid w:val="00B16654"/>
    <w:rsid w:val="00B24460"/>
    <w:rsid w:val="00B3115D"/>
    <w:rsid w:val="00B36C2E"/>
    <w:rsid w:val="00B42DD9"/>
    <w:rsid w:val="00B457BE"/>
    <w:rsid w:val="00B53B30"/>
    <w:rsid w:val="00B53DB2"/>
    <w:rsid w:val="00B557B0"/>
    <w:rsid w:val="00B56D69"/>
    <w:rsid w:val="00B60307"/>
    <w:rsid w:val="00B70033"/>
    <w:rsid w:val="00B75EFA"/>
    <w:rsid w:val="00B866E7"/>
    <w:rsid w:val="00B86931"/>
    <w:rsid w:val="00BA376F"/>
    <w:rsid w:val="00BB3B20"/>
    <w:rsid w:val="00BB4814"/>
    <w:rsid w:val="00BC33ED"/>
    <w:rsid w:val="00BC56E9"/>
    <w:rsid w:val="00BC5820"/>
    <w:rsid w:val="00BD46E2"/>
    <w:rsid w:val="00BD50C1"/>
    <w:rsid w:val="00BD573C"/>
    <w:rsid w:val="00BE2BAB"/>
    <w:rsid w:val="00BE78B1"/>
    <w:rsid w:val="00BF793B"/>
    <w:rsid w:val="00C02BF7"/>
    <w:rsid w:val="00C038FB"/>
    <w:rsid w:val="00C1180B"/>
    <w:rsid w:val="00C16483"/>
    <w:rsid w:val="00C22F9F"/>
    <w:rsid w:val="00C25547"/>
    <w:rsid w:val="00C258A0"/>
    <w:rsid w:val="00C27286"/>
    <w:rsid w:val="00C36295"/>
    <w:rsid w:val="00C40600"/>
    <w:rsid w:val="00C453E0"/>
    <w:rsid w:val="00C4599E"/>
    <w:rsid w:val="00C534E2"/>
    <w:rsid w:val="00C57627"/>
    <w:rsid w:val="00C60ECF"/>
    <w:rsid w:val="00C62947"/>
    <w:rsid w:val="00C72359"/>
    <w:rsid w:val="00C73EBA"/>
    <w:rsid w:val="00C77316"/>
    <w:rsid w:val="00C80215"/>
    <w:rsid w:val="00C8219B"/>
    <w:rsid w:val="00C90C93"/>
    <w:rsid w:val="00C96BDB"/>
    <w:rsid w:val="00C972B2"/>
    <w:rsid w:val="00CA2EFA"/>
    <w:rsid w:val="00CA307F"/>
    <w:rsid w:val="00CA6DBA"/>
    <w:rsid w:val="00CA7245"/>
    <w:rsid w:val="00CB295B"/>
    <w:rsid w:val="00CB5442"/>
    <w:rsid w:val="00CB6432"/>
    <w:rsid w:val="00CC7736"/>
    <w:rsid w:val="00CD2B6B"/>
    <w:rsid w:val="00CD343F"/>
    <w:rsid w:val="00CD6E31"/>
    <w:rsid w:val="00CE689A"/>
    <w:rsid w:val="00CF3617"/>
    <w:rsid w:val="00CF4875"/>
    <w:rsid w:val="00CF4A8B"/>
    <w:rsid w:val="00D00650"/>
    <w:rsid w:val="00D05CCA"/>
    <w:rsid w:val="00D05E47"/>
    <w:rsid w:val="00D10722"/>
    <w:rsid w:val="00D11274"/>
    <w:rsid w:val="00D14A52"/>
    <w:rsid w:val="00D25522"/>
    <w:rsid w:val="00D2683F"/>
    <w:rsid w:val="00D3368C"/>
    <w:rsid w:val="00D33E59"/>
    <w:rsid w:val="00D36819"/>
    <w:rsid w:val="00D372EB"/>
    <w:rsid w:val="00D47B44"/>
    <w:rsid w:val="00D47BA3"/>
    <w:rsid w:val="00D52675"/>
    <w:rsid w:val="00D54544"/>
    <w:rsid w:val="00D579C9"/>
    <w:rsid w:val="00D61A9C"/>
    <w:rsid w:val="00D6268E"/>
    <w:rsid w:val="00D722B1"/>
    <w:rsid w:val="00D840E0"/>
    <w:rsid w:val="00D8678F"/>
    <w:rsid w:val="00D9097E"/>
    <w:rsid w:val="00DB0E21"/>
    <w:rsid w:val="00DB0EFA"/>
    <w:rsid w:val="00DB1A70"/>
    <w:rsid w:val="00DB2F7D"/>
    <w:rsid w:val="00DB73A6"/>
    <w:rsid w:val="00DB77B9"/>
    <w:rsid w:val="00DD7BC5"/>
    <w:rsid w:val="00DE0DEA"/>
    <w:rsid w:val="00DE1C2F"/>
    <w:rsid w:val="00DE742E"/>
    <w:rsid w:val="00DE7D79"/>
    <w:rsid w:val="00DF14EE"/>
    <w:rsid w:val="00DF520F"/>
    <w:rsid w:val="00DF5355"/>
    <w:rsid w:val="00E06CEE"/>
    <w:rsid w:val="00E130DF"/>
    <w:rsid w:val="00E13306"/>
    <w:rsid w:val="00E15D4F"/>
    <w:rsid w:val="00E203C9"/>
    <w:rsid w:val="00E27A19"/>
    <w:rsid w:val="00E3101D"/>
    <w:rsid w:val="00E37596"/>
    <w:rsid w:val="00E500E5"/>
    <w:rsid w:val="00E50386"/>
    <w:rsid w:val="00E51D06"/>
    <w:rsid w:val="00E57865"/>
    <w:rsid w:val="00E578C5"/>
    <w:rsid w:val="00E62FDE"/>
    <w:rsid w:val="00E63A0E"/>
    <w:rsid w:val="00E76894"/>
    <w:rsid w:val="00E83B6C"/>
    <w:rsid w:val="00E83BB4"/>
    <w:rsid w:val="00E85DFF"/>
    <w:rsid w:val="00E96E1B"/>
    <w:rsid w:val="00EA434B"/>
    <w:rsid w:val="00EB149F"/>
    <w:rsid w:val="00ED1A73"/>
    <w:rsid w:val="00ED5B3C"/>
    <w:rsid w:val="00ED6874"/>
    <w:rsid w:val="00ED6FF5"/>
    <w:rsid w:val="00EE0D00"/>
    <w:rsid w:val="00EE447D"/>
    <w:rsid w:val="00EF0661"/>
    <w:rsid w:val="00EF7CE9"/>
    <w:rsid w:val="00F00525"/>
    <w:rsid w:val="00F0729C"/>
    <w:rsid w:val="00F13424"/>
    <w:rsid w:val="00F17D81"/>
    <w:rsid w:val="00F227BD"/>
    <w:rsid w:val="00F22C0F"/>
    <w:rsid w:val="00F267BB"/>
    <w:rsid w:val="00F351DF"/>
    <w:rsid w:val="00F35245"/>
    <w:rsid w:val="00F35863"/>
    <w:rsid w:val="00F42127"/>
    <w:rsid w:val="00F450AD"/>
    <w:rsid w:val="00F50FA9"/>
    <w:rsid w:val="00F51D7B"/>
    <w:rsid w:val="00F55C3A"/>
    <w:rsid w:val="00F646D5"/>
    <w:rsid w:val="00F66068"/>
    <w:rsid w:val="00F7059A"/>
    <w:rsid w:val="00F722EA"/>
    <w:rsid w:val="00F755FD"/>
    <w:rsid w:val="00F92F61"/>
    <w:rsid w:val="00F93AFE"/>
    <w:rsid w:val="00F966F0"/>
    <w:rsid w:val="00FA4F0C"/>
    <w:rsid w:val="00FA7253"/>
    <w:rsid w:val="00FB2EE5"/>
    <w:rsid w:val="00FB5396"/>
    <w:rsid w:val="00FB6EE3"/>
    <w:rsid w:val="00FB78E7"/>
    <w:rsid w:val="00FC3540"/>
    <w:rsid w:val="00FD348F"/>
    <w:rsid w:val="00FD34F9"/>
    <w:rsid w:val="00FD4B3F"/>
    <w:rsid w:val="00FE43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City"/>
  <w:smartTagType w:namespaceuri="urn:schemas-microsoft-com:office:smarttags" w:name="PostalCode"/>
  <w:smartTagType w:namespaceuri="urn:schemas-microsoft-com:office:smarttags" w:name="State"/>
  <w:smartTagType w:namespaceuri="urn:schemas-microsoft-com:office:smarttags" w:name="place"/>
  <w:smartTagType w:namespaceuri="urn:schemas-microsoft-com:office:smarttags" w:name="Street"/>
  <w:smartTagType w:namespaceuri="urn:schemas-microsoft-com:office:smarttags" w:name="address"/>
  <w:shapeDefaults>
    <o:shapedefaults v:ext="edit" spidmax="2050"/>
    <o:shapelayout v:ext="edit">
      <o:idmap v:ext="edit" data="1"/>
    </o:shapelayout>
  </w:shapeDefaults>
  <w:decimalSymbol w:val="."/>
  <w:listSeparator w:val=","/>
  <w14:docId w14:val="2C5056E0"/>
  <w15:docId w15:val="{5941990F-8688-4489-8BB7-0E7642294A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9" w:qFormat="1"/>
    <w:lsdException w:name="heading 2" w:locked="1" w:uiPriority="9" w:qFormat="1"/>
    <w:lsdException w:name="heading 3" w:locked="1" w:uiPriority="9" w:qFormat="1"/>
    <w:lsdException w:name="heading 4" w:locked="1" w:uiPriority="9" w:qFormat="1"/>
    <w:lsdException w:name="heading 5" w:locked="1" w:uiPriority="9" w:qFormat="1"/>
    <w:lsdException w:name="heading 6" w:locked="1" w:uiPriority="9" w:qFormat="1"/>
    <w:lsdException w:name="heading 7" w:locked="1" w:uiPriority="9" w:qFormat="1"/>
    <w:lsdException w:name="heading 8" w:locked="1" w:uiPriority="9" w:qFormat="1"/>
    <w:lsdException w:name="heading 9" w:locked="1" w:uiPriority="9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uiPriority="35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uiPriority="1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 w:uiPriority="0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8255C"/>
    <w:pPr>
      <w:spacing w:before="120"/>
      <w:jc w:val="both"/>
    </w:pPr>
    <w:rPr>
      <w:sz w:val="24"/>
    </w:rPr>
  </w:style>
  <w:style w:type="paragraph" w:styleId="Heading1">
    <w:name w:val="heading 1"/>
    <w:basedOn w:val="Normal"/>
    <w:next w:val="Normal"/>
    <w:link w:val="Heading1Char"/>
    <w:autoRedefine/>
    <w:uiPriority w:val="99"/>
    <w:qFormat/>
    <w:rsid w:val="000A648E"/>
    <w:pPr>
      <w:keepNext/>
      <w:numPr>
        <w:numId w:val="42"/>
      </w:numPr>
      <w:spacing w:before="240" w:after="60"/>
      <w:outlineLvl w:val="0"/>
    </w:pPr>
    <w:rPr>
      <w:rFonts w:ascii="Arial" w:hAnsi="Arial"/>
      <w:b/>
      <w:kern w:val="28"/>
      <w:sz w:val="28"/>
    </w:rPr>
  </w:style>
  <w:style w:type="paragraph" w:styleId="Heading2">
    <w:name w:val="heading 2"/>
    <w:basedOn w:val="Normal"/>
    <w:next w:val="Normal"/>
    <w:link w:val="Heading2Char"/>
    <w:uiPriority w:val="99"/>
    <w:qFormat/>
    <w:rsid w:val="0088255C"/>
    <w:pPr>
      <w:keepNext/>
      <w:numPr>
        <w:ilvl w:val="1"/>
        <w:numId w:val="42"/>
      </w:numPr>
      <w:spacing w:before="240" w:after="60"/>
      <w:outlineLvl w:val="1"/>
    </w:pPr>
    <w:rPr>
      <w:rFonts w:ascii="Arial" w:hAnsi="Arial"/>
      <w:b/>
      <w:sz w:val="26"/>
    </w:rPr>
  </w:style>
  <w:style w:type="paragraph" w:styleId="Heading3">
    <w:name w:val="heading 3"/>
    <w:basedOn w:val="Normal"/>
    <w:next w:val="Normal"/>
    <w:link w:val="Heading3Char"/>
    <w:autoRedefine/>
    <w:uiPriority w:val="99"/>
    <w:qFormat/>
    <w:rsid w:val="0088255C"/>
    <w:pPr>
      <w:keepNext/>
      <w:numPr>
        <w:ilvl w:val="2"/>
        <w:numId w:val="42"/>
      </w:numPr>
      <w:spacing w:before="240" w:after="60"/>
      <w:outlineLvl w:val="2"/>
    </w:pPr>
    <w:rPr>
      <w:rFonts w:ascii="Arial" w:hAnsi="Arial"/>
      <w:b/>
    </w:rPr>
  </w:style>
  <w:style w:type="paragraph" w:styleId="Heading4">
    <w:name w:val="heading 4"/>
    <w:basedOn w:val="Normal"/>
    <w:next w:val="Normal"/>
    <w:link w:val="Heading4Char"/>
    <w:autoRedefine/>
    <w:uiPriority w:val="99"/>
    <w:qFormat/>
    <w:rsid w:val="0088255C"/>
    <w:pPr>
      <w:keepNext/>
      <w:numPr>
        <w:ilvl w:val="3"/>
        <w:numId w:val="42"/>
      </w:numPr>
      <w:spacing w:before="240" w:after="60"/>
      <w:outlineLvl w:val="3"/>
    </w:pPr>
    <w:rPr>
      <w:rFonts w:ascii="Arial" w:hAnsi="Arial"/>
      <w:b/>
    </w:rPr>
  </w:style>
  <w:style w:type="paragraph" w:styleId="Heading5">
    <w:name w:val="heading 5"/>
    <w:basedOn w:val="Normal"/>
    <w:next w:val="Normal"/>
    <w:link w:val="Heading5Char"/>
    <w:uiPriority w:val="99"/>
    <w:qFormat/>
    <w:rsid w:val="0088255C"/>
    <w:pPr>
      <w:keepNext/>
      <w:numPr>
        <w:ilvl w:val="4"/>
        <w:numId w:val="42"/>
      </w:numPr>
      <w:outlineLvl w:val="4"/>
    </w:pPr>
    <w:rPr>
      <w:b/>
    </w:rPr>
  </w:style>
  <w:style w:type="paragraph" w:styleId="Heading6">
    <w:name w:val="heading 6"/>
    <w:basedOn w:val="Normal"/>
    <w:next w:val="Normal"/>
    <w:link w:val="Heading6Char"/>
    <w:uiPriority w:val="99"/>
    <w:qFormat/>
    <w:rsid w:val="0088255C"/>
    <w:pPr>
      <w:numPr>
        <w:ilvl w:val="5"/>
        <w:numId w:val="42"/>
      </w:numPr>
      <w:spacing w:before="240" w:after="60"/>
      <w:outlineLvl w:val="5"/>
    </w:pPr>
    <w:rPr>
      <w:i/>
      <w:sz w:val="22"/>
    </w:rPr>
  </w:style>
  <w:style w:type="paragraph" w:styleId="Heading7">
    <w:name w:val="heading 7"/>
    <w:basedOn w:val="Normal"/>
    <w:next w:val="Normal"/>
    <w:link w:val="Heading7Char"/>
    <w:uiPriority w:val="99"/>
    <w:qFormat/>
    <w:rsid w:val="0088255C"/>
    <w:pPr>
      <w:numPr>
        <w:ilvl w:val="6"/>
        <w:numId w:val="42"/>
      </w:numPr>
      <w:spacing w:before="240" w:after="60"/>
      <w:outlineLvl w:val="6"/>
    </w:pPr>
    <w:rPr>
      <w:rFonts w:ascii="Arial" w:hAnsi="Arial"/>
      <w:sz w:val="20"/>
    </w:rPr>
  </w:style>
  <w:style w:type="paragraph" w:styleId="Heading8">
    <w:name w:val="heading 8"/>
    <w:basedOn w:val="Normal"/>
    <w:next w:val="Normal"/>
    <w:link w:val="Heading8Char"/>
    <w:uiPriority w:val="99"/>
    <w:qFormat/>
    <w:rsid w:val="0088255C"/>
    <w:pPr>
      <w:numPr>
        <w:ilvl w:val="7"/>
        <w:numId w:val="42"/>
      </w:numPr>
      <w:spacing w:before="240" w:after="60"/>
      <w:outlineLvl w:val="7"/>
    </w:pPr>
    <w:rPr>
      <w:rFonts w:ascii="Arial" w:hAnsi="Arial"/>
      <w:i/>
      <w:sz w:val="20"/>
    </w:rPr>
  </w:style>
  <w:style w:type="paragraph" w:styleId="Heading9">
    <w:name w:val="heading 9"/>
    <w:basedOn w:val="Normal"/>
    <w:next w:val="Normal"/>
    <w:link w:val="Heading9Char"/>
    <w:uiPriority w:val="99"/>
    <w:qFormat/>
    <w:rsid w:val="0088255C"/>
    <w:pPr>
      <w:numPr>
        <w:ilvl w:val="8"/>
        <w:numId w:val="42"/>
      </w:numPr>
      <w:spacing w:before="240" w:after="60"/>
      <w:outlineLvl w:val="8"/>
    </w:pPr>
    <w:rPr>
      <w:rFonts w:ascii="Arial" w:hAnsi="Arial"/>
      <w:b/>
      <w:i/>
      <w:sz w:val="1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953315"/>
    <w:rPr>
      <w:rFonts w:ascii="Arial" w:hAnsi="Arial"/>
      <w:b/>
      <w:kern w:val="28"/>
      <w:sz w:val="28"/>
      <w:szCs w:val="20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953315"/>
    <w:rPr>
      <w:rFonts w:ascii="Arial" w:hAnsi="Arial"/>
      <w:b/>
      <w:sz w:val="26"/>
      <w:szCs w:val="20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953315"/>
    <w:rPr>
      <w:rFonts w:ascii="Arial" w:hAnsi="Arial"/>
      <w:b/>
      <w:sz w:val="24"/>
      <w:szCs w:val="20"/>
    </w:rPr>
  </w:style>
  <w:style w:type="character" w:customStyle="1" w:styleId="Heading4Char">
    <w:name w:val="Heading 4 Char"/>
    <w:basedOn w:val="DefaultParagraphFont"/>
    <w:link w:val="Heading4"/>
    <w:uiPriority w:val="99"/>
    <w:locked/>
    <w:rsid w:val="00953315"/>
    <w:rPr>
      <w:rFonts w:ascii="Arial" w:hAnsi="Arial"/>
      <w:b/>
      <w:sz w:val="24"/>
      <w:szCs w:val="20"/>
    </w:rPr>
  </w:style>
  <w:style w:type="character" w:customStyle="1" w:styleId="Heading5Char">
    <w:name w:val="Heading 5 Char"/>
    <w:basedOn w:val="DefaultParagraphFont"/>
    <w:link w:val="Heading5"/>
    <w:uiPriority w:val="99"/>
    <w:locked/>
    <w:rsid w:val="00953315"/>
    <w:rPr>
      <w:b/>
      <w:sz w:val="24"/>
      <w:szCs w:val="20"/>
    </w:rPr>
  </w:style>
  <w:style w:type="character" w:customStyle="1" w:styleId="Heading6Char">
    <w:name w:val="Heading 6 Char"/>
    <w:basedOn w:val="DefaultParagraphFont"/>
    <w:link w:val="Heading6"/>
    <w:uiPriority w:val="99"/>
    <w:locked/>
    <w:rsid w:val="00953315"/>
    <w:rPr>
      <w:i/>
      <w:szCs w:val="20"/>
    </w:rPr>
  </w:style>
  <w:style w:type="character" w:customStyle="1" w:styleId="Heading7Char">
    <w:name w:val="Heading 7 Char"/>
    <w:basedOn w:val="DefaultParagraphFont"/>
    <w:link w:val="Heading7"/>
    <w:uiPriority w:val="99"/>
    <w:locked/>
    <w:rsid w:val="00953315"/>
    <w:rPr>
      <w:rFonts w:ascii="Arial" w:hAnsi="Arial"/>
      <w:sz w:val="20"/>
      <w:szCs w:val="20"/>
    </w:rPr>
  </w:style>
  <w:style w:type="character" w:customStyle="1" w:styleId="Heading8Char">
    <w:name w:val="Heading 8 Char"/>
    <w:basedOn w:val="DefaultParagraphFont"/>
    <w:link w:val="Heading8"/>
    <w:uiPriority w:val="99"/>
    <w:locked/>
    <w:rsid w:val="00953315"/>
    <w:rPr>
      <w:rFonts w:ascii="Arial" w:hAnsi="Arial"/>
      <w:i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9"/>
    <w:locked/>
    <w:rsid w:val="00953315"/>
    <w:rPr>
      <w:rFonts w:ascii="Arial" w:hAnsi="Arial"/>
      <w:b/>
      <w:i/>
      <w:sz w:val="18"/>
      <w:szCs w:val="20"/>
    </w:rPr>
  </w:style>
  <w:style w:type="paragraph" w:styleId="PlainText">
    <w:name w:val="Plain Text"/>
    <w:basedOn w:val="Normal"/>
    <w:link w:val="PlainTextChar"/>
    <w:uiPriority w:val="99"/>
    <w:rsid w:val="0088255C"/>
  </w:style>
  <w:style w:type="character" w:customStyle="1" w:styleId="PlainTextChar">
    <w:name w:val="Plain Text Char"/>
    <w:basedOn w:val="DefaultParagraphFont"/>
    <w:link w:val="PlainText"/>
    <w:uiPriority w:val="99"/>
    <w:semiHidden/>
    <w:locked/>
    <w:rsid w:val="00953315"/>
    <w:rPr>
      <w:rFonts w:ascii="Courier New" w:hAnsi="Courier New" w:cs="Courier New"/>
      <w:sz w:val="20"/>
      <w:szCs w:val="20"/>
    </w:rPr>
  </w:style>
  <w:style w:type="paragraph" w:styleId="DocumentMap">
    <w:name w:val="Document Map"/>
    <w:basedOn w:val="Normal"/>
    <w:link w:val="DocumentMapChar"/>
    <w:uiPriority w:val="99"/>
    <w:semiHidden/>
    <w:rsid w:val="0088255C"/>
    <w:pPr>
      <w:shd w:val="clear" w:color="auto" w:fill="000080"/>
    </w:pPr>
    <w:rPr>
      <w:rFonts w:ascii="Tahoma" w:hAnsi="Tahoma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locked/>
    <w:rsid w:val="00953315"/>
    <w:rPr>
      <w:rFonts w:cs="Times New Roman"/>
      <w:sz w:val="2"/>
    </w:rPr>
  </w:style>
  <w:style w:type="paragraph" w:customStyle="1" w:styleId="HTMLBody">
    <w:name w:val="HTML Body"/>
    <w:uiPriority w:val="99"/>
    <w:rsid w:val="0088255C"/>
    <w:rPr>
      <w:rFonts w:ascii="Courier New" w:hAnsi="Courier New"/>
    </w:rPr>
  </w:style>
  <w:style w:type="paragraph" w:styleId="ListNumber">
    <w:name w:val="List Number"/>
    <w:basedOn w:val="Normal"/>
    <w:uiPriority w:val="99"/>
    <w:rsid w:val="0088255C"/>
    <w:pPr>
      <w:numPr>
        <w:numId w:val="4"/>
      </w:numPr>
    </w:pPr>
  </w:style>
  <w:style w:type="paragraph" w:styleId="ListNumber2">
    <w:name w:val="List Number 2"/>
    <w:basedOn w:val="Normal"/>
    <w:uiPriority w:val="99"/>
    <w:rsid w:val="0088255C"/>
    <w:pPr>
      <w:numPr>
        <w:numId w:val="5"/>
      </w:numPr>
    </w:pPr>
  </w:style>
  <w:style w:type="paragraph" w:styleId="ListBullet">
    <w:name w:val="List Bullet"/>
    <w:basedOn w:val="Normal"/>
    <w:autoRedefine/>
    <w:uiPriority w:val="99"/>
    <w:rsid w:val="0088255C"/>
    <w:pPr>
      <w:tabs>
        <w:tab w:val="num" w:pos="360"/>
      </w:tabs>
      <w:ind w:left="360" w:hanging="360"/>
    </w:pPr>
  </w:style>
  <w:style w:type="paragraph" w:styleId="Caption">
    <w:name w:val="caption"/>
    <w:basedOn w:val="Normal"/>
    <w:next w:val="Normal"/>
    <w:uiPriority w:val="99"/>
    <w:qFormat/>
    <w:rsid w:val="0088255C"/>
    <w:pPr>
      <w:spacing w:after="120"/>
    </w:pPr>
    <w:rPr>
      <w:b/>
    </w:rPr>
  </w:style>
  <w:style w:type="paragraph" w:styleId="Footer">
    <w:name w:val="footer"/>
    <w:basedOn w:val="Normal"/>
    <w:link w:val="FooterChar"/>
    <w:uiPriority w:val="99"/>
    <w:rsid w:val="0088255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953315"/>
    <w:rPr>
      <w:rFonts w:cs="Times New Roman"/>
      <w:sz w:val="20"/>
      <w:szCs w:val="20"/>
    </w:rPr>
  </w:style>
  <w:style w:type="character" w:styleId="PageNumber">
    <w:name w:val="page number"/>
    <w:basedOn w:val="DefaultParagraphFont"/>
    <w:uiPriority w:val="99"/>
    <w:rsid w:val="0088255C"/>
    <w:rPr>
      <w:rFonts w:cs="Times New Roman"/>
    </w:rPr>
  </w:style>
  <w:style w:type="paragraph" w:styleId="Header">
    <w:name w:val="header"/>
    <w:basedOn w:val="Normal"/>
    <w:link w:val="HeaderChar"/>
    <w:uiPriority w:val="99"/>
    <w:rsid w:val="0088255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953315"/>
    <w:rPr>
      <w:rFonts w:cs="Times New Roman"/>
      <w:sz w:val="20"/>
      <w:szCs w:val="20"/>
    </w:rPr>
  </w:style>
  <w:style w:type="paragraph" w:styleId="BodyText">
    <w:name w:val="Body Text"/>
    <w:basedOn w:val="Normal"/>
    <w:link w:val="BodyTextChar"/>
    <w:uiPriority w:val="99"/>
    <w:rsid w:val="00174E5A"/>
  </w:style>
  <w:style w:type="character" w:customStyle="1" w:styleId="BodyTextChar">
    <w:name w:val="Body Text Char"/>
    <w:basedOn w:val="DefaultParagraphFont"/>
    <w:link w:val="BodyText"/>
    <w:uiPriority w:val="99"/>
    <w:semiHidden/>
    <w:locked/>
    <w:rsid w:val="00953315"/>
    <w:rPr>
      <w:rFonts w:cs="Times New Roman"/>
      <w:sz w:val="20"/>
      <w:szCs w:val="20"/>
    </w:rPr>
  </w:style>
  <w:style w:type="paragraph" w:styleId="TableofFigures">
    <w:name w:val="table of figures"/>
    <w:basedOn w:val="Normal"/>
    <w:next w:val="Normal"/>
    <w:uiPriority w:val="99"/>
    <w:semiHidden/>
    <w:rsid w:val="0088255C"/>
    <w:pPr>
      <w:spacing w:before="0"/>
      <w:jc w:val="left"/>
    </w:pPr>
    <w:rPr>
      <w:i/>
      <w:iCs/>
      <w:szCs w:val="24"/>
    </w:rPr>
  </w:style>
  <w:style w:type="character" w:styleId="Hyperlink">
    <w:name w:val="Hyperlink"/>
    <w:basedOn w:val="DefaultParagraphFont"/>
    <w:uiPriority w:val="99"/>
    <w:rsid w:val="0088255C"/>
    <w:rPr>
      <w:rFonts w:cs="Times New Roman"/>
      <w:color w:val="0000FF"/>
      <w:u w:val="single"/>
    </w:rPr>
  </w:style>
  <w:style w:type="paragraph" w:styleId="TOC1">
    <w:name w:val="toc 1"/>
    <w:basedOn w:val="Normal"/>
    <w:next w:val="Normal"/>
    <w:autoRedefine/>
    <w:uiPriority w:val="99"/>
    <w:semiHidden/>
    <w:rsid w:val="0088255C"/>
    <w:pPr>
      <w:jc w:val="left"/>
    </w:pPr>
    <w:rPr>
      <w:b/>
      <w:bCs/>
      <w:i/>
      <w:iCs/>
      <w:szCs w:val="28"/>
    </w:rPr>
  </w:style>
  <w:style w:type="paragraph" w:styleId="TOC2">
    <w:name w:val="toc 2"/>
    <w:basedOn w:val="Normal"/>
    <w:next w:val="Normal"/>
    <w:autoRedefine/>
    <w:uiPriority w:val="99"/>
    <w:semiHidden/>
    <w:rsid w:val="0088255C"/>
    <w:pPr>
      <w:ind w:left="240"/>
      <w:jc w:val="left"/>
    </w:pPr>
    <w:rPr>
      <w:b/>
      <w:bCs/>
      <w:szCs w:val="26"/>
    </w:rPr>
  </w:style>
  <w:style w:type="paragraph" w:styleId="TOC3">
    <w:name w:val="toc 3"/>
    <w:basedOn w:val="Normal"/>
    <w:next w:val="Normal"/>
    <w:autoRedefine/>
    <w:uiPriority w:val="99"/>
    <w:semiHidden/>
    <w:rsid w:val="0088255C"/>
    <w:pPr>
      <w:spacing w:before="0"/>
      <w:ind w:left="480"/>
      <w:jc w:val="left"/>
    </w:pPr>
    <w:rPr>
      <w:szCs w:val="24"/>
    </w:rPr>
  </w:style>
  <w:style w:type="paragraph" w:styleId="TOC4">
    <w:name w:val="toc 4"/>
    <w:basedOn w:val="Normal"/>
    <w:next w:val="Normal"/>
    <w:autoRedefine/>
    <w:uiPriority w:val="99"/>
    <w:semiHidden/>
    <w:rsid w:val="0088255C"/>
    <w:pPr>
      <w:spacing w:before="0"/>
      <w:ind w:left="720"/>
      <w:jc w:val="left"/>
    </w:pPr>
    <w:rPr>
      <w:szCs w:val="24"/>
    </w:rPr>
  </w:style>
  <w:style w:type="paragraph" w:styleId="TOC5">
    <w:name w:val="toc 5"/>
    <w:basedOn w:val="Normal"/>
    <w:next w:val="Normal"/>
    <w:autoRedefine/>
    <w:uiPriority w:val="99"/>
    <w:semiHidden/>
    <w:rsid w:val="0088255C"/>
    <w:pPr>
      <w:spacing w:before="0"/>
      <w:ind w:left="960"/>
      <w:jc w:val="left"/>
    </w:pPr>
    <w:rPr>
      <w:szCs w:val="24"/>
    </w:rPr>
  </w:style>
  <w:style w:type="paragraph" w:styleId="TOC6">
    <w:name w:val="toc 6"/>
    <w:basedOn w:val="Normal"/>
    <w:next w:val="Normal"/>
    <w:autoRedefine/>
    <w:uiPriority w:val="99"/>
    <w:semiHidden/>
    <w:rsid w:val="0088255C"/>
    <w:pPr>
      <w:spacing w:before="0"/>
      <w:ind w:left="1200"/>
      <w:jc w:val="left"/>
    </w:pPr>
    <w:rPr>
      <w:szCs w:val="24"/>
    </w:rPr>
  </w:style>
  <w:style w:type="paragraph" w:styleId="TOC7">
    <w:name w:val="toc 7"/>
    <w:basedOn w:val="Normal"/>
    <w:next w:val="Normal"/>
    <w:autoRedefine/>
    <w:uiPriority w:val="99"/>
    <w:semiHidden/>
    <w:rsid w:val="0088255C"/>
    <w:pPr>
      <w:spacing w:before="0"/>
      <w:ind w:left="1440"/>
      <w:jc w:val="left"/>
    </w:pPr>
    <w:rPr>
      <w:szCs w:val="24"/>
    </w:rPr>
  </w:style>
  <w:style w:type="paragraph" w:styleId="TOC8">
    <w:name w:val="toc 8"/>
    <w:basedOn w:val="Normal"/>
    <w:next w:val="Normal"/>
    <w:autoRedefine/>
    <w:uiPriority w:val="99"/>
    <w:semiHidden/>
    <w:rsid w:val="0088255C"/>
    <w:pPr>
      <w:spacing w:before="0"/>
      <w:ind w:left="1680"/>
      <w:jc w:val="left"/>
    </w:pPr>
    <w:rPr>
      <w:szCs w:val="24"/>
    </w:rPr>
  </w:style>
  <w:style w:type="paragraph" w:styleId="TOC9">
    <w:name w:val="toc 9"/>
    <w:basedOn w:val="Normal"/>
    <w:next w:val="Normal"/>
    <w:autoRedefine/>
    <w:uiPriority w:val="99"/>
    <w:semiHidden/>
    <w:rsid w:val="0088255C"/>
    <w:pPr>
      <w:spacing w:before="0"/>
      <w:ind w:left="1920"/>
      <w:jc w:val="left"/>
    </w:pPr>
    <w:rPr>
      <w:szCs w:val="24"/>
    </w:rPr>
  </w:style>
  <w:style w:type="paragraph" w:styleId="FootnoteText">
    <w:name w:val="footnote text"/>
    <w:basedOn w:val="Normal"/>
    <w:link w:val="FootnoteTextChar"/>
    <w:uiPriority w:val="99"/>
    <w:semiHidden/>
    <w:rsid w:val="0088255C"/>
    <w:rPr>
      <w:sz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locked/>
    <w:rsid w:val="00953315"/>
    <w:rPr>
      <w:rFonts w:cs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rsid w:val="0088255C"/>
    <w:rPr>
      <w:rFonts w:cs="Times New Roman"/>
      <w:vertAlign w:val="superscript"/>
    </w:rPr>
  </w:style>
  <w:style w:type="table" w:styleId="TableGrid">
    <w:name w:val="Table Grid"/>
    <w:basedOn w:val="TableNormal"/>
    <w:rsid w:val="00174E5A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BalloonText">
    <w:name w:val="Balloon Text"/>
    <w:basedOn w:val="Normal"/>
    <w:link w:val="BalloonTextChar"/>
    <w:uiPriority w:val="99"/>
    <w:rsid w:val="00C02BF7"/>
    <w:pPr>
      <w:spacing w:before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C02BF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99"/>
    <w:qFormat/>
    <w:rsid w:val="00F55C3A"/>
    <w:pPr>
      <w:ind w:left="720"/>
      <w:contextualSpacing/>
    </w:pPr>
  </w:style>
  <w:style w:type="table" w:styleId="MediumList2-Accent1">
    <w:name w:val="Medium List 2 Accent 1"/>
    <w:basedOn w:val="TableNormal"/>
    <w:uiPriority w:val="99"/>
    <w:rsid w:val="00D2683F"/>
    <w:rPr>
      <w:rFonts w:ascii="Cambria" w:hAnsi="Cambria"/>
      <w:color w:val="000000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rPr>
        <w:rFonts w:cs="Times New Roman"/>
        <w:sz w:val="24"/>
        <w:szCs w:val="24"/>
      </w:rPr>
      <w:tblPr/>
      <w:tcPr>
        <w:tcBorders>
          <w:top w:val="nil"/>
          <w:left w:val="nil"/>
          <w:bottom w:val="single" w:sz="24" w:space="0" w:color="4F81BD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rFonts w:cs="Times New Roman"/>
      </w:rPr>
      <w:tblPr/>
      <w:tcPr>
        <w:tcBorders>
          <w:top w:val="single" w:sz="8" w:space="0" w:color="4F81BD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rFonts w:cs="Times New Roman"/>
      </w:rPr>
      <w:tblPr/>
      <w:tcPr>
        <w:tcBorders>
          <w:top w:val="nil"/>
          <w:left w:val="nil"/>
          <w:bottom w:val="nil"/>
          <w:right w:val="single" w:sz="8" w:space="0" w:color="4F81BD"/>
          <w:insideH w:val="nil"/>
          <w:insideV w:val="nil"/>
        </w:tcBorders>
        <w:shd w:val="clear" w:color="auto" w:fill="FFFFFF"/>
      </w:tcPr>
    </w:tblStylePr>
    <w:tblStylePr w:type="lastCol">
      <w:rPr>
        <w:rFonts w:cs="Times New Roman"/>
      </w:rPr>
      <w:tblPr/>
      <w:tcPr>
        <w:tcBorders>
          <w:top w:val="nil"/>
          <w:left w:val="single" w:sz="8" w:space="0" w:color="4F81BD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rPr>
        <w:rFonts w:cs="Times New Roman"/>
      </w:rPr>
      <w:tblPr/>
      <w:tcPr>
        <w:tcBorders>
          <w:top w:val="nil"/>
          <w:bottom w:val="nil"/>
          <w:insideH w:val="nil"/>
          <w:insideV w:val="nil"/>
        </w:tcBorders>
        <w:shd w:val="clear" w:color="auto" w:fill="D3DFEE"/>
      </w:tcPr>
    </w:tblStylePr>
    <w:tblStylePr w:type="nwCell">
      <w:rPr>
        <w:rFonts w:cs="Times New Roman"/>
      </w:rPr>
      <w:tblPr/>
      <w:tcPr>
        <w:shd w:val="clear" w:color="auto" w:fill="FFFFFF"/>
      </w:tcPr>
    </w:tblStylePr>
    <w:tblStylePr w:type="swCell">
      <w:rPr>
        <w:rFonts w:cs="Times New Roman"/>
      </w:rPr>
      <w:tblPr/>
      <w:tcPr>
        <w:tcBorders>
          <w:top w:val="nil"/>
        </w:tcBorders>
      </w:tcPr>
    </w:tblStylePr>
  </w:style>
  <w:style w:type="paragraph" w:styleId="Title">
    <w:name w:val="Title"/>
    <w:basedOn w:val="Normal"/>
    <w:next w:val="Normal"/>
    <w:link w:val="TitleChar"/>
    <w:uiPriority w:val="10"/>
    <w:qFormat/>
    <w:locked/>
    <w:rsid w:val="00B0602C"/>
    <w:pPr>
      <w:spacing w:before="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0602C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08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3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5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9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62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65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00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61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47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04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607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39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96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20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15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39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56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67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32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12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03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64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38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3440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3441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3441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3441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3441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3441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3441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3441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3441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3441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3441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3441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3441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3441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3441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77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43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33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42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99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70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65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26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13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27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75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37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86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75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sv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4.sv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8.svg"/><Relationship Id="rId20" Type="http://schemas.openxmlformats.org/officeDocument/2006/relationships/image" Target="media/image12.sv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svg"/><Relationship Id="rId36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svg"/><Relationship Id="rId27" Type="http://schemas.openxmlformats.org/officeDocument/2006/relationships/image" Target="media/image19.png"/><Relationship Id="rId30" Type="http://schemas.openxmlformats.org/officeDocument/2006/relationships/image" Target="media/image22.svg"/><Relationship Id="rId35" Type="http://schemas.openxmlformats.org/officeDocument/2006/relationships/fontTable" Target="fontTable.xml"/><Relationship Id="rId8" Type="http://schemas.openxmlformats.org/officeDocument/2006/relationships/hyperlink" Target="http://www.ligo.caltech.edu/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E05BEB5-DC27-4027-AA4D-2371E544B4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571</TotalTime>
  <Pages>8</Pages>
  <Words>562</Words>
  <Characters>3210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Advanced LIGO I&amp;Q RF Demodulator Test Procedure</vt:lpstr>
    </vt:vector>
  </TitlesOfParts>
  <Company>Caltech</Company>
  <LinksUpToDate>false</LinksUpToDate>
  <CharactersWithSpaces>3765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Fast Digital Servo Timing Charts</dc:title>
  <dc:subject>2 channel high bandwidth variant</dc:subject>
  <dc:creator/>
  <cp:keywords>FPGA</cp:keywords>
  <cp:lastModifiedBy>Daniel Sigg</cp:lastModifiedBy>
  <cp:revision>203</cp:revision>
  <cp:lastPrinted>2022-11-04T22:09:00Z</cp:lastPrinted>
  <dcterms:created xsi:type="dcterms:W3CDTF">2022-11-04T16:59:00Z</dcterms:created>
  <dcterms:modified xsi:type="dcterms:W3CDTF">2025-11-04T21:38:00Z</dcterms:modified>
  <cp:category>E1100114</cp:category>
</cp:coreProperties>
</file>