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00" w:type="dxa"/>
        <w:jc w:val="left"/>
        <w:tblInd w:w="-9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9"/>
        <w:gridCol w:w="1440"/>
        <w:gridCol w:w="4781"/>
      </w:tblGrid>
      <w:tr>
        <w:trPr/>
        <w:tc>
          <w:tcPr>
            <w:tcW w:w="367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StyleArialNarrowLatinBoldCentered"/>
              <w:rPr/>
            </w:pPr>
            <w:r>
              <w:rPr>
                <w:rStyle w:val="StyleArialNarrowLatinBold"/>
                <w:b/>
                <w:bCs/>
              </w:rPr>
              <w:t>AUTHOR(S)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ArialNarrowLatinBold"/>
                <w:bCs/>
              </w:rPr>
              <w:t>DATE</w:t>
            </w:r>
          </w:p>
        </w:tc>
        <w:tc>
          <w:tcPr>
            <w:tcW w:w="4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ArialNarrowLatinBold"/>
                <w:bCs/>
              </w:rPr>
              <w:t>Document Change Notice, Release or Approval</w:t>
            </w:r>
          </w:p>
        </w:tc>
      </w:tr>
      <w:tr>
        <w:trPr/>
        <w:tc>
          <w:tcPr>
            <w:tcW w:w="367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StyleFooterArialNarrowLatinBold"/>
              <w:tabs>
                <w:tab w:val="left" w:pos="1464" w:leader="none"/>
                <w:tab w:val="center" w:pos="4320" w:leader="none"/>
                <w:tab w:val="right" w:pos="8640" w:leader="none"/>
              </w:tabs>
              <w:rPr/>
            </w:pPr>
            <w:r>
              <w:rPr>
                <w:rStyle w:val="StyleArialNarrowLatinBold"/>
                <w:bCs/>
              </w:rPr>
              <w:t>J</w:t>
            </w:r>
            <w:r>
              <w:rPr>
                <w:rStyle w:val="StyleArialNarrowLatinBold"/>
                <w:b/>
                <w:bCs/>
              </w:rPr>
              <w:t>. Richardson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ArialNarrowLatinBold"/>
                <w:rFonts w:eastAsia="Times New Roman" w:cs="Times New Roman" w:ascii="Arial Narrow" w:hAnsi="Arial Narrow"/>
                <w:b/>
                <w:color w:val="auto"/>
                <w:kern w:val="0"/>
                <w:sz w:val="24"/>
                <w:szCs w:val="20"/>
                <w:lang w:val="en-US" w:eastAsia="en-US" w:bidi="ar-SA"/>
              </w:rPr>
              <w:t>3</w:t>
            </w:r>
            <w:r>
              <w:rPr>
                <w:rStyle w:val="StyleArialNarrowLatinBold"/>
                <w:rFonts w:ascii="Arial Narrow" w:hAnsi="Arial Narrow"/>
              </w:rPr>
              <w:t xml:space="preserve"> </w:t>
            </w:r>
            <w:r>
              <w:rPr>
                <w:rStyle w:val="StyleArialNarrowLatinBold"/>
                <w:rFonts w:eastAsia="Times New Roman" w:cs="Times New Roman" w:ascii="Arial Narrow" w:hAnsi="Arial Narrow"/>
                <w:b/>
                <w:color w:val="auto"/>
                <w:kern w:val="0"/>
                <w:sz w:val="24"/>
                <w:szCs w:val="20"/>
                <w:lang w:val="en-US" w:eastAsia="en-US" w:bidi="ar-SA"/>
              </w:rPr>
              <w:t>June</w:t>
            </w:r>
            <w:r>
              <w:rPr>
                <w:rStyle w:val="StyleArialNarrowLatinBold"/>
                <w:rFonts w:ascii="Arial Narrow" w:hAnsi="Arial Narrow"/>
              </w:rPr>
              <w:t xml:space="preserve"> 2020</w:t>
            </w:r>
          </w:p>
        </w:tc>
        <w:tc>
          <w:tcPr>
            <w:tcW w:w="4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ArialNarrowLatinBold"/>
              </w:rPr>
              <w:t>v2 – for AS2 pickoff</w:t>
            </w:r>
          </w:p>
        </w:tc>
      </w:tr>
    </w:tbl>
    <w:p>
      <w:pPr>
        <w:pStyle w:val="Heading1"/>
        <w:numPr>
          <w:ilvl w:val="0"/>
          <w:numId w:val="2"/>
        </w:numPr>
        <w:rPr/>
      </w:pPr>
      <w:r>
        <w:rPr>
          <w:rFonts w:ascii="Times New Roman" w:hAnsi="Times New Roman"/>
        </w:rPr>
        <w:t>Description</w:t>
      </w:r>
    </w:p>
    <w:p>
      <w:pPr>
        <w:pStyle w:val="Normal"/>
        <w:ind w:left="432" w:right="0" w:hanging="0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25.4</w:t>
      </w:r>
      <w:r>
        <w:rPr>
          <w:sz w:val="24"/>
          <w:szCs w:val="24"/>
        </w:rPr>
        <w:t xml:space="preserve"> mm (1”)</w:t>
      </w:r>
      <w:r>
        <w:rPr>
          <w:rFonts w:cs="Arial"/>
          <w:sz w:val="24"/>
          <w:szCs w:val="16"/>
        </w:rPr>
        <w:t xml:space="preserve"> Ø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pickoff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mirror </w:t>
      </w:r>
      <w:r>
        <w:rPr>
          <w:sz w:val="24"/>
          <w:szCs w:val="24"/>
        </w:rPr>
        <w:t>@ 1064 nm</w:t>
      </w:r>
    </w:p>
    <w:p>
      <w:pPr>
        <w:pStyle w:val="Heading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Material</w:t>
      </w:r>
    </w:p>
    <w:p>
      <w:pPr>
        <w:pStyle w:val="Normal"/>
        <w:ind w:left="0" w:right="0" w:firstLine="432"/>
        <w:rPr>
          <w:rFonts w:cs="CMR12"/>
          <w:sz w:val="24"/>
          <w:szCs w:val="24"/>
        </w:rPr>
      </w:pPr>
      <w:r>
        <w:rPr>
          <w:rFonts w:cs="CMR12"/>
          <w:sz w:val="24"/>
          <w:szCs w:val="24"/>
        </w:rPr>
        <w:t>Corning HPFS 7980 (high purity fused silica, UV grade)</w:t>
      </w:r>
    </w:p>
    <w:p>
      <w:pPr>
        <w:pStyle w:val="Normal"/>
        <w:ind w:left="0" w:right="0" w:firstLine="432"/>
        <w:rPr/>
      </w:pPr>
      <w:r>
        <w:rPr>
          <w:rFonts w:cs="CMR12"/>
          <w:sz w:val="24"/>
          <w:szCs w:val="24"/>
        </w:rPr>
        <w:t xml:space="preserve">Grade </w:t>
      </w:r>
      <w:r>
        <w:rPr>
          <w:rFonts w:eastAsia="Times New Roman" w:cs="CMR12"/>
          <w:color w:val="auto"/>
          <w:kern w:val="0"/>
          <w:sz w:val="24"/>
          <w:szCs w:val="24"/>
          <w:lang w:val="en-US" w:eastAsia="en-US" w:bidi="ar-SA"/>
        </w:rPr>
        <w:t>0F</w:t>
      </w:r>
      <w:r>
        <w:rPr>
          <w:rFonts w:cs="CMR12"/>
          <w:sz w:val="24"/>
          <w:szCs w:val="24"/>
        </w:rPr>
        <w:t xml:space="preserve"> or better</w:t>
      </w:r>
    </w:p>
    <w:p>
      <w:pPr>
        <w:pStyle w:val="Heading1"/>
        <w:numPr>
          <w:ilvl w:val="0"/>
          <w:numId w:val="2"/>
        </w:numPr>
        <w:rPr/>
      </w:pPr>
      <w:r>
        <w:rPr>
          <w:rFonts w:ascii="Times New Roman" w:hAnsi="Times New Roman"/>
        </w:rPr>
        <w:t>Dimensions</w:t>
      </w:r>
    </w:p>
    <w:p>
      <w:pPr>
        <w:pStyle w:val="Normal"/>
        <w:ind w:left="0" w:right="0" w:firstLine="432"/>
        <w:rPr/>
      </w:pPr>
      <w:r>
        <w:rPr>
          <w:rFonts w:cs="Arial"/>
          <w:b/>
          <w:bCs/>
          <w:sz w:val="24"/>
          <w:szCs w:val="16"/>
        </w:rPr>
        <w:t>Diameter</w:t>
      </w:r>
      <w:r>
        <w:rPr>
          <w:rFonts w:cs="Arial"/>
          <w:b w:val="false"/>
          <w:bCs w:val="false"/>
          <w:sz w:val="24"/>
          <w:szCs w:val="16"/>
        </w:rPr>
        <w:t xml:space="preserve">: </w:t>
      </w:r>
      <w:r>
        <w:rPr>
          <w:rFonts w:eastAsia="Times New Roman" w:cs="Arial"/>
          <w:b w:val="false"/>
          <w:bCs w:val="false"/>
          <w:color w:val="auto"/>
          <w:kern w:val="0"/>
          <w:sz w:val="24"/>
          <w:szCs w:val="16"/>
          <w:lang w:val="en-US" w:eastAsia="en-US" w:bidi="ar-SA"/>
        </w:rPr>
        <w:t xml:space="preserve">25.4 </w:t>
      </w:r>
      <w:r>
        <w:rPr>
          <w:rFonts w:cs="Arial"/>
          <w:b w:val="false"/>
          <w:bCs w:val="false"/>
          <w:sz w:val="24"/>
          <w:szCs w:val="16"/>
        </w:rPr>
        <w:t>mm +0.0/-0.1 mm</w:t>
      </w:r>
    </w:p>
    <w:p>
      <w:pPr>
        <w:pStyle w:val="Normal"/>
        <w:ind w:left="0" w:right="0" w:firstLine="432"/>
        <w:rPr/>
      </w:pPr>
      <w:bookmarkStart w:id="0" w:name="__DdeLink__1236_3529358466"/>
      <w:r>
        <w:rPr>
          <w:rFonts w:cs="Arial"/>
          <w:b/>
          <w:bCs/>
          <w:sz w:val="24"/>
          <w:szCs w:val="16"/>
        </w:rPr>
        <w:t>Thickness</w:t>
      </w:r>
      <w:r>
        <w:rPr>
          <w:rFonts w:cs="Arial"/>
          <w:b w:val="false"/>
          <w:bCs w:val="false"/>
          <w:sz w:val="24"/>
          <w:szCs w:val="16"/>
        </w:rPr>
        <w:t xml:space="preserve"> (</w:t>
      </w:r>
      <w:r>
        <w:rPr>
          <w:rFonts w:eastAsia="Times New Roman" w:cs="Arial"/>
          <w:b w:val="false"/>
          <w:bCs w:val="false"/>
          <w:color w:val="auto"/>
          <w:kern w:val="0"/>
          <w:sz w:val="24"/>
          <w:szCs w:val="16"/>
          <w:lang w:val="en-US" w:eastAsia="en-US" w:bidi="ar-SA"/>
        </w:rPr>
        <w:t>edge</w:t>
      </w:r>
      <w:r>
        <w:rPr>
          <w:rFonts w:cs="Arial"/>
          <w:b w:val="false"/>
          <w:bCs w:val="false"/>
          <w:sz w:val="24"/>
          <w:szCs w:val="16"/>
        </w:rPr>
        <w:t xml:space="preserve">): </w:t>
      </w:r>
      <w:r>
        <w:rPr>
          <w:rFonts w:eastAsia="Times New Roman" w:cs="Arial"/>
          <w:b w:val="false"/>
          <w:bCs w:val="false"/>
          <w:color w:val="auto"/>
          <w:kern w:val="0"/>
          <w:sz w:val="24"/>
          <w:szCs w:val="16"/>
          <w:lang w:val="en-US" w:eastAsia="en-US" w:bidi="ar-SA"/>
        </w:rPr>
        <w:t>6.35</w:t>
      </w:r>
      <w:r>
        <w:rPr>
          <w:rFonts w:cs="Arial"/>
          <w:b w:val="false"/>
          <w:bCs w:val="false"/>
          <w:sz w:val="24"/>
          <w:szCs w:val="16"/>
        </w:rPr>
        <w:t xml:space="preserve"> mm ± 0.</w:t>
      </w:r>
      <w:r>
        <w:rPr>
          <w:rFonts w:eastAsia="Times New Roman" w:cs="Arial"/>
          <w:b w:val="false"/>
          <w:bCs w:val="false"/>
          <w:color w:val="auto"/>
          <w:kern w:val="0"/>
          <w:sz w:val="24"/>
          <w:szCs w:val="16"/>
          <w:lang w:val="en-US" w:eastAsia="en-US" w:bidi="ar-SA"/>
        </w:rPr>
        <w:t>2</w:t>
      </w:r>
      <w:r>
        <w:rPr>
          <w:rFonts w:cs="Arial"/>
          <w:b w:val="false"/>
          <w:bCs w:val="false"/>
          <w:sz w:val="24"/>
          <w:szCs w:val="16"/>
        </w:rPr>
        <w:t xml:space="preserve"> mm</w:t>
      </w:r>
    </w:p>
    <w:p>
      <w:pPr>
        <w:pStyle w:val="Normal"/>
        <w:ind w:left="0" w:right="0" w:firstLine="432"/>
        <w:rPr/>
      </w:pPr>
      <w:r>
        <w:rPr>
          <w:rFonts w:eastAsia="Times New Roman" w:cs="Arial"/>
          <w:b/>
          <w:bCs/>
          <w:color w:val="auto"/>
          <w:kern w:val="0"/>
          <w:sz w:val="24"/>
          <w:szCs w:val="16"/>
          <w:lang w:val="en-US" w:eastAsia="en-US" w:bidi="ar-SA"/>
        </w:rPr>
        <w:t>W</w:t>
      </w:r>
      <w:r>
        <w:rPr>
          <w:rFonts w:cs="Arial"/>
          <w:b/>
          <w:bCs/>
          <w:sz w:val="24"/>
          <w:szCs w:val="16"/>
        </w:rPr>
        <w:t>edge</w:t>
      </w:r>
      <w:r>
        <w:rPr>
          <w:rFonts w:cs="Arial"/>
          <w:b w:val="false"/>
          <w:bCs w:val="false"/>
          <w:sz w:val="24"/>
          <w:szCs w:val="16"/>
        </w:rPr>
        <w:t>: 2.0</w:t>
      </w:r>
      <w:r>
        <w:rPr>
          <w:rFonts w:cs="Arial"/>
          <w:b w:val="false"/>
          <w:bCs w:val="false"/>
          <w:sz w:val="24"/>
          <w:szCs w:val="24"/>
        </w:rPr>
        <w:t>°</w:t>
      </w:r>
      <w:r>
        <w:rPr>
          <w:rFonts w:cs="Arial"/>
          <w:b w:val="false"/>
          <w:bCs w:val="false"/>
          <w:sz w:val="24"/>
          <w:szCs w:val="16"/>
        </w:rPr>
        <w:t xml:space="preserve"> ± 0.1</w:t>
      </w:r>
      <w:r>
        <w:rPr>
          <w:rFonts w:cs="Arial"/>
          <w:b w:val="false"/>
          <w:bCs w:val="false"/>
          <w:sz w:val="24"/>
          <w:szCs w:val="24"/>
        </w:rPr>
        <w:t>°</w:t>
      </w:r>
      <w:bookmarkEnd w:id="0"/>
    </w:p>
    <w:p>
      <w:pPr>
        <w:pStyle w:val="Normal"/>
        <w:ind w:left="0" w:right="0" w:firstLine="432"/>
        <w:rPr/>
      </w:pPr>
      <w:r>
        <w:rPr>
          <w:rFonts w:cs="Arial"/>
          <w:b w:val="false"/>
          <w:bCs w:val="false"/>
          <w:sz w:val="24"/>
          <w:szCs w:val="16"/>
        </w:rPr>
        <w:t xml:space="preserve">Plano / Plano </w:t>
      </w:r>
      <w:r>
        <w:rPr>
          <w:rFonts w:cs="Arial"/>
          <w:b w:val="false"/>
          <w:bCs w:val="false"/>
          <w:sz w:val="24"/>
          <w:szCs w:val="16"/>
        </w:rPr>
        <w:t>(</w:t>
      </w:r>
      <w:r>
        <w:rPr>
          <w:rFonts w:eastAsia="Times New Roman" w:cs="Arial"/>
          <w:b w:val="false"/>
          <w:bCs w:val="false"/>
          <w:color w:val="auto"/>
          <w:kern w:val="0"/>
          <w:sz w:val="24"/>
          <w:szCs w:val="24"/>
          <w:lang w:val="en-US" w:eastAsia="en-US" w:bidi="ar-SA"/>
        </w:rPr>
        <w:t>|R| &gt; 500 m)</w:t>
      </w:r>
    </w:p>
    <w:p>
      <w:pPr>
        <w:pStyle w:val="Heading1"/>
        <w:numPr>
          <w:ilvl w:val="0"/>
          <w:numId w:val="2"/>
        </w:numPr>
        <w:rPr/>
      </w:pPr>
      <w:r>
        <w:rPr>
          <w:rFonts w:ascii="Times New Roman" w:hAnsi="Times New Roman"/>
          <w:b/>
          <w:kern w:val="2"/>
          <w:sz w:val="28"/>
        </w:rPr>
        <w:t xml:space="preserve">Surface Roughness </w:t>
      </w:r>
      <w:r>
        <w:rPr>
          <w:rFonts w:ascii="Times New Roman" w:hAnsi="Times New Roman"/>
          <w:b/>
          <w:kern w:val="2"/>
          <w:sz w:val="28"/>
        </w:rPr>
        <w:t>&amp; Quality</w:t>
      </w:r>
    </w:p>
    <w:p>
      <w:pPr>
        <w:pStyle w:val="Normal"/>
        <w:ind w:left="432" w:right="0" w:hanging="0"/>
        <w:rPr>
          <w:rFonts w:ascii="Times New Roman" w:hAnsi="Times New Roman" w:eastAsia="Times New Roman" w:cs="Times New Roman"/>
          <w:b/>
          <w:b/>
          <w:bCs/>
          <w:color w:val="auto"/>
          <w:kern w:val="2"/>
          <w:sz w:val="24"/>
          <w:szCs w:val="24"/>
          <w:lang w:val="en-US" w:eastAsia="en-US" w:bidi="ar-SA"/>
        </w:rPr>
      </w:pPr>
      <w:r>
        <w:rPr>
          <w:rFonts w:eastAsia="Times New Roman" w:cs="Times New Roman"/>
          <w:b/>
          <w:bCs/>
          <w:color w:val="auto"/>
          <w:kern w:val="2"/>
          <w:sz w:val="24"/>
          <w:szCs w:val="24"/>
          <w:lang w:val="en-US" w:eastAsia="en-US" w:bidi="ar-SA"/>
        </w:rPr>
        <w:t>Side 1:</w:t>
      </w:r>
      <w:bookmarkStart w:id="1" w:name="__DdeLink__724_1248344426111"/>
    </w:p>
    <w:p>
      <w:pPr>
        <w:pStyle w:val="Normal"/>
        <w:ind w:left="432" w:right="0" w:hanging="0"/>
        <w:rPr/>
      </w:pPr>
      <w:r>
        <w:rPr>
          <w:rFonts w:eastAsia="Times New Roman" w:cs="Times New Roman"/>
          <w:b/>
          <w:bCs/>
          <w:color w:val="auto"/>
          <w:kern w:val="2"/>
          <w:sz w:val="24"/>
          <w:szCs w:val="24"/>
          <w:lang w:val="en-US" w:eastAsia="en-US" w:bidi="ar-SA"/>
        </w:rPr>
        <w:t>Super-polished</w:t>
      </w:r>
    </w:p>
    <w:p>
      <w:pPr>
        <w:pStyle w:val="Normal"/>
        <w:ind w:left="432" w:right="0" w:hanging="0"/>
        <w:rPr/>
      </w:pP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&lt; 5 Å RMS</w:t>
      </w:r>
      <w:bookmarkEnd w:id="1"/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 xml:space="preserve"> over central 80% of diameter</w:t>
      </w:r>
    </w:p>
    <w:p>
      <w:pPr>
        <w:pStyle w:val="Normal"/>
        <w:ind w:left="432" w:right="0" w:hanging="0"/>
        <w:rPr/>
      </w:pPr>
      <w:r>
        <w:rPr>
          <w:rFonts w:eastAsia="Times New Roman" w:cs="Arial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10-5 scratch-dig</w:t>
      </w:r>
    </w:p>
    <w:p>
      <w:pPr>
        <w:pStyle w:val="Normal"/>
        <w:ind w:left="432" w:right="0" w:hanging="0"/>
        <w:rPr>
          <w:rFonts w:eastAsia="Times New Roman" w:cs="Arial"/>
          <w:b w:val="false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</w:pPr>
      <w:r>
        <w:rPr>
          <w:rFonts w:eastAsia="Times New Roman" w:cs="Arial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</w:r>
    </w:p>
    <w:p>
      <w:pPr>
        <w:pStyle w:val="Normal"/>
        <w:ind w:left="432" w:right="0" w:hanging="0"/>
        <w:rPr>
          <w:rFonts w:ascii="Times New Roman" w:hAnsi="Times New Roman" w:eastAsia="Times New Roman" w:cs="Times New Roman"/>
          <w:b/>
          <w:b/>
          <w:bCs/>
          <w:color w:val="auto"/>
          <w:kern w:val="2"/>
          <w:sz w:val="24"/>
          <w:szCs w:val="24"/>
          <w:lang w:val="en-US" w:eastAsia="en-US" w:bidi="ar-SA"/>
        </w:rPr>
      </w:pPr>
      <w:r>
        <w:rPr>
          <w:rFonts w:eastAsia="Times New Roman" w:cs="Times New Roman"/>
          <w:b/>
          <w:bCs/>
          <w:color w:val="auto"/>
          <w:kern w:val="2"/>
          <w:sz w:val="24"/>
          <w:szCs w:val="24"/>
          <w:lang w:val="en-US" w:eastAsia="en-US" w:bidi="ar-SA"/>
        </w:rPr>
        <w:t>Side 2:</w:t>
      </w:r>
      <w:bookmarkStart w:id="2" w:name="__DdeLink__724_12483444261111"/>
    </w:p>
    <w:p>
      <w:pPr>
        <w:pStyle w:val="Normal"/>
        <w:ind w:left="432" w:right="0" w:hanging="0"/>
        <w:rPr/>
      </w:pPr>
      <w:r>
        <w:rPr>
          <w:rFonts w:eastAsia="Times New Roman" w:cs="Times New Roman"/>
          <w:b/>
          <w:bCs/>
          <w:color w:val="auto"/>
          <w:kern w:val="2"/>
          <w:sz w:val="24"/>
          <w:szCs w:val="24"/>
          <w:lang w:val="en-US" w:eastAsia="en-US" w:bidi="ar-SA"/>
        </w:rPr>
        <w:t>Commercial polish</w:t>
      </w:r>
    </w:p>
    <w:p>
      <w:pPr>
        <w:pStyle w:val="Normal"/>
        <w:ind w:left="432" w:right="0" w:hanging="0"/>
        <w:rPr/>
      </w:pP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&lt; 10 Å RMS</w:t>
      </w:r>
      <w:bookmarkEnd w:id="2"/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 xml:space="preserve"> over central 80% of diameter</w:t>
      </w:r>
    </w:p>
    <w:p>
      <w:pPr>
        <w:pStyle w:val="Heading1"/>
        <w:numPr>
          <w:ilvl w:val="0"/>
          <w:numId w:val="2"/>
        </w:numPr>
        <w:rPr/>
      </w:pPr>
      <w:r>
        <w:rPr>
          <w:rFonts w:ascii="Times New Roman" w:hAnsi="Times New Roman"/>
          <w:b/>
          <w:kern w:val="2"/>
          <w:sz w:val="28"/>
        </w:rPr>
        <w:t>Surface Figure</w:t>
      </w:r>
    </w:p>
    <w:p>
      <w:pPr>
        <w:pStyle w:val="Normal"/>
        <w:ind w:left="432" w:right="0" w:hanging="0"/>
        <w:rPr>
          <w:rFonts w:ascii="Times New Roman" w:hAnsi="Times New Roman" w:eastAsia="Times New Roman" w:cs="CMR12"/>
          <w:b/>
          <w:b/>
          <w:bCs/>
          <w:color w:val="auto"/>
          <w:kern w:val="2"/>
          <w:sz w:val="24"/>
          <w:szCs w:val="24"/>
          <w:lang w:val="en-US" w:eastAsia="en-US" w:bidi="ar-SA"/>
        </w:rPr>
      </w:pPr>
      <w:r>
        <w:rPr>
          <w:rFonts w:eastAsia="Times New Roman" w:cs="CMR12"/>
          <w:b/>
          <w:bCs/>
          <w:color w:val="auto"/>
          <w:kern w:val="2"/>
          <w:sz w:val="24"/>
          <w:szCs w:val="24"/>
          <w:lang w:val="en-US" w:eastAsia="en-US" w:bidi="ar-SA"/>
        </w:rPr>
        <w:t>Side 1:</w:t>
      </w:r>
    </w:p>
    <w:p>
      <w:pPr>
        <w:pStyle w:val="Normal"/>
        <w:ind w:left="432" w:hanging="0"/>
        <w:rPr/>
      </w:pPr>
      <w:r>
        <w:rPr>
          <w:rFonts w:eastAsia="Times New Roman" w:cs="CMR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Flat</w:t>
      </w:r>
      <w:r>
        <w:rPr>
          <w:rFonts w:eastAsia="Times New Roman" w:cs="CMR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 xml:space="preserve"> </w:t>
      </w:r>
      <w:r>
        <w:rPr>
          <w:rFonts w:eastAsia="Times New Roman" w:cs="CMSY10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&lt;</w:t>
      </w:r>
      <w:r>
        <w:rPr>
          <w:rFonts w:eastAsia="Times New Roman" w:cs="CMMI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 xml:space="preserve"> λ/10</w:t>
      </w:r>
      <w:r>
        <w:rPr>
          <w:rFonts w:eastAsia="Times New Roman" w:cs="CMR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 xml:space="preserve"> PV at 632.8 nm over central 80% of diameter</w:t>
      </w:r>
    </w:p>
    <w:p>
      <w:pPr>
        <w:pStyle w:val="Normal"/>
        <w:ind w:left="432" w:hanging="0"/>
        <w:rPr>
          <w:rFonts w:eastAsia="Times New Roman" w:cs="CMR12"/>
          <w:b w:val="false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</w:pPr>
      <w:r>
        <w:rPr/>
      </w:r>
    </w:p>
    <w:p>
      <w:pPr>
        <w:pStyle w:val="Normal"/>
        <w:ind w:left="432" w:right="0" w:hanging="0"/>
        <w:rPr/>
      </w:pPr>
      <w:r>
        <w:rPr>
          <w:rFonts w:eastAsia="Times New Roman" w:cs="CMR12"/>
          <w:b/>
          <w:bCs/>
          <w:color w:val="auto"/>
          <w:kern w:val="2"/>
          <w:sz w:val="24"/>
          <w:szCs w:val="24"/>
          <w:lang w:val="en-US" w:eastAsia="en-US" w:bidi="ar-SA"/>
        </w:rPr>
        <w:t xml:space="preserve">Side </w:t>
      </w:r>
      <w:r>
        <w:rPr>
          <w:rFonts w:eastAsia="Times New Roman" w:cs="CMR12"/>
          <w:b/>
          <w:bCs/>
          <w:color w:val="auto"/>
          <w:kern w:val="2"/>
          <w:sz w:val="24"/>
          <w:szCs w:val="24"/>
          <w:lang w:val="en-US" w:eastAsia="en-US" w:bidi="ar-SA"/>
        </w:rPr>
        <w:t>2</w:t>
      </w:r>
      <w:r>
        <w:rPr>
          <w:rFonts w:eastAsia="Times New Roman" w:cs="CMR12"/>
          <w:b/>
          <w:bCs/>
          <w:color w:val="auto"/>
          <w:kern w:val="2"/>
          <w:sz w:val="24"/>
          <w:szCs w:val="24"/>
          <w:lang w:val="en-US" w:eastAsia="en-US" w:bidi="ar-SA"/>
        </w:rPr>
        <w:t>:</w:t>
      </w:r>
    </w:p>
    <w:p>
      <w:pPr>
        <w:pStyle w:val="Normal"/>
        <w:ind w:left="432" w:hanging="0"/>
        <w:rPr/>
      </w:pPr>
      <w:r>
        <w:rPr>
          <w:rFonts w:eastAsia="Times New Roman" w:cs="CMR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Flat</w:t>
      </w:r>
      <w:r>
        <w:rPr>
          <w:rFonts w:eastAsia="Times New Roman" w:cs="CMR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 xml:space="preserve"> </w:t>
      </w:r>
      <w:r>
        <w:rPr>
          <w:rFonts w:eastAsia="Times New Roman" w:cs="CMSY10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&lt;</w:t>
      </w:r>
      <w:r>
        <w:rPr>
          <w:rFonts w:eastAsia="Times New Roman" w:cs="CMMI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 xml:space="preserve"> λ/</w:t>
      </w:r>
      <w:r>
        <w:rPr>
          <w:rFonts w:eastAsia="Times New Roman" w:cs="CMMI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4</w:t>
      </w:r>
      <w:r>
        <w:rPr>
          <w:rFonts w:eastAsia="Times New Roman" w:cs="CMR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 xml:space="preserve"> PV at 632.8 nm over central 80% of diameter</w:t>
      </w:r>
    </w:p>
    <w:p>
      <w:pPr>
        <w:pStyle w:val="Heading1"/>
        <w:numPr>
          <w:ilvl w:val="0"/>
          <w:numId w:val="2"/>
        </w:numPr>
        <w:rPr>
          <w:rFonts w:ascii="Times New Roman" w:hAnsi="Times New Roman"/>
          <w:b/>
          <w:b/>
          <w:kern w:val="2"/>
          <w:sz w:val="28"/>
        </w:rPr>
      </w:pPr>
      <w:r>
        <w:rPr>
          <w:rFonts w:ascii="Times New Roman" w:hAnsi="Times New Roman"/>
          <w:b/>
          <w:kern w:val="2"/>
          <w:sz w:val="28"/>
        </w:rPr>
        <w:t>Coating</w:t>
      </w:r>
    </w:p>
    <w:p>
      <w:pPr>
        <w:pStyle w:val="Normal"/>
        <w:ind w:left="432" w:right="0" w:hanging="0"/>
        <w:rPr>
          <w:b w:val="false"/>
          <w:b w:val="false"/>
          <w:bCs w:val="false"/>
        </w:rPr>
      </w:pPr>
      <w:r>
        <w:rPr>
          <w:b w:val="false"/>
          <w:bCs w:val="false"/>
          <w:kern w:val="2"/>
          <w:sz w:val="24"/>
          <w:szCs w:val="24"/>
        </w:rPr>
        <w:t>Ion Beam Sputtered (IBS) coatings</w:t>
      </w:r>
    </w:p>
    <w:p>
      <w:pPr>
        <w:pStyle w:val="Normal"/>
        <w:ind w:left="432" w:right="0" w:hanging="0"/>
        <w:rPr>
          <w:b w:val="false"/>
          <w:b w:val="false"/>
          <w:bCs w:val="false"/>
        </w:rPr>
      </w:pPr>
      <w:r>
        <w:rPr>
          <w:b w:val="false"/>
          <w:bCs w:val="false"/>
          <w:kern w:val="2"/>
          <w:sz w:val="24"/>
          <w:szCs w:val="24"/>
        </w:rPr>
        <w:t xml:space="preserve">Wavelength: </w:t>
      </w:r>
      <w:r>
        <w:rPr>
          <w:b/>
          <w:bCs/>
          <w:kern w:val="2"/>
          <w:sz w:val="24"/>
          <w:szCs w:val="24"/>
        </w:rPr>
        <w:t>1064 nm</w:t>
      </w:r>
    </w:p>
    <w:p>
      <w:pPr>
        <w:pStyle w:val="Normal"/>
        <w:ind w:left="432" w:right="0" w:hanging="0"/>
        <w:rPr/>
      </w:pPr>
      <w:r>
        <w:rPr>
          <w:b w:val="false"/>
          <w:bCs w:val="false"/>
          <w:kern w:val="2"/>
          <w:sz w:val="24"/>
          <w:szCs w:val="24"/>
        </w:rPr>
        <w:t xml:space="preserve">Polarization: </w:t>
      </w:r>
      <w:r>
        <w:rPr>
          <w:b/>
          <w:bCs/>
          <w:kern w:val="2"/>
          <w:sz w:val="24"/>
          <w:szCs w:val="24"/>
        </w:rPr>
        <w:t>p-polarization</w:t>
      </w:r>
    </w:p>
    <w:p>
      <w:pPr>
        <w:pStyle w:val="Normal"/>
        <w:ind w:left="432" w:right="0" w:hanging="0"/>
        <w:rPr/>
      </w:pPr>
      <w:r>
        <w:rPr>
          <w:b w:val="false"/>
          <w:bCs w:val="false"/>
          <w:sz w:val="24"/>
          <w:szCs w:val="24"/>
        </w:rPr>
        <w:t>Angle of incidence:</w:t>
      </w:r>
      <w:r>
        <w:rPr>
          <w:rFonts w:cs="Arial" w:ascii="CMMI12" w:hAnsi="CMMI12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Arial" w:ascii="CMMI12" w:hAnsi="CMMI12"/>
          <w:b w:val="false"/>
          <w:bCs w:val="false"/>
          <w:color w:val="auto"/>
          <w:kern w:val="0"/>
          <w:sz w:val="24"/>
          <w:szCs w:val="24"/>
          <w:lang w:val="en-US" w:eastAsia="en-US" w:bidi="ar-SA"/>
        </w:rPr>
        <w:t>45</w:t>
      </w:r>
      <w:r>
        <w:rPr>
          <w:rFonts w:cs="Arial" w:ascii="CMMI12" w:hAnsi="CMMI12"/>
          <w:b w:val="false"/>
          <w:bCs w:val="false"/>
          <w:sz w:val="24"/>
          <w:szCs w:val="24"/>
        </w:rPr>
        <w:t>°</w:t>
      </w:r>
      <w:r>
        <w:rPr>
          <w:rFonts w:cs="Arial" w:ascii="CMMI12" w:hAnsi="CMMI12"/>
          <w:b w:val="false"/>
          <w:bCs w:val="false"/>
          <w:kern w:val="2"/>
          <w:sz w:val="24"/>
          <w:szCs w:val="24"/>
        </w:rPr>
        <w:t>– 4</w:t>
      </w:r>
      <w:r>
        <w:rPr>
          <w:rFonts w:cs="Arial" w:ascii="CMMI12" w:hAnsi="CMMI12"/>
          <w:b w:val="false"/>
          <w:bCs w:val="false"/>
          <w:kern w:val="2"/>
          <w:sz w:val="24"/>
          <w:szCs w:val="24"/>
        </w:rPr>
        <w:t>8</w:t>
      </w:r>
      <w:r>
        <w:rPr>
          <w:rFonts w:cs="Arial" w:ascii="CMMI12" w:hAnsi="CMMI12"/>
          <w:b w:val="false"/>
          <w:bCs w:val="false"/>
          <w:kern w:val="2"/>
          <w:sz w:val="24"/>
          <w:szCs w:val="24"/>
        </w:rPr>
        <w:t>°</w:t>
      </w:r>
    </w:p>
    <w:p>
      <w:pPr>
        <w:pStyle w:val="Normal"/>
        <w:ind w:left="432" w:right="0" w:hanging="0"/>
        <w:rPr>
          <w:b/>
          <w:b/>
          <w:bCs/>
          <w:kern w:val="2"/>
          <w:sz w:val="24"/>
          <w:szCs w:val="24"/>
        </w:rPr>
      </w:pPr>
      <w:r>
        <w:rPr/>
      </w:r>
    </w:p>
    <w:p>
      <w:pPr>
        <w:pStyle w:val="Normal"/>
        <w:ind w:left="432" w:right="0" w:hanging="0"/>
        <w:rPr>
          <w:b/>
          <w:b/>
          <w:bCs/>
          <w:kern w:val="2"/>
          <w:sz w:val="24"/>
          <w:szCs w:val="24"/>
        </w:rPr>
      </w:pPr>
      <w:r>
        <w:rPr/>
      </w:r>
    </w:p>
    <w:p>
      <w:pPr>
        <w:pStyle w:val="Normal"/>
        <w:ind w:left="432" w:right="0" w:hanging="0"/>
        <w:rPr/>
      </w:pPr>
      <w:r>
        <w:rPr>
          <w:b/>
          <w:bCs/>
          <w:kern w:val="2"/>
          <w:sz w:val="24"/>
          <w:szCs w:val="24"/>
        </w:rPr>
        <w:t>Side 1</w:t>
      </w:r>
      <w:r>
        <w:rPr>
          <w:rFonts w:ascii="CMMI12" w:hAnsi="CMMI12"/>
          <w:b/>
          <w:bCs/>
          <w:kern w:val="2"/>
          <w:sz w:val="24"/>
          <w:szCs w:val="24"/>
        </w:rPr>
        <w:t>:</w:t>
      </w:r>
    </w:p>
    <w:p>
      <w:pPr>
        <w:pStyle w:val="Normal"/>
        <w:ind w:left="432" w:right="0" w:hanging="0"/>
        <w:rPr/>
      </w:pPr>
      <w:r>
        <w:rPr>
          <w:rFonts w:eastAsia="Times New Roman" w:cs="Arial" w:ascii="CMMI12" w:hAnsi="CMMI12"/>
          <w:b w:val="false"/>
          <w:bCs w:val="false"/>
          <w:color w:val="auto"/>
          <w:kern w:val="0"/>
          <w:sz w:val="24"/>
          <w:szCs w:val="24"/>
          <w:lang w:val="en-US" w:eastAsia="en-US" w:bidi="ar-SA"/>
        </w:rPr>
        <w:t xml:space="preserve">T = 10% </w:t>
      </w:r>
      <w:r>
        <w:rPr>
          <w:rFonts w:eastAsia="Times New Roman" w:cs="Arial" w:ascii="CMMI12" w:hAnsi="CMMI12"/>
          <w:b w:val="false"/>
          <w:bCs w:val="false"/>
          <w:color w:val="auto"/>
          <w:kern w:val="0"/>
          <w:sz w:val="24"/>
          <w:szCs w:val="16"/>
          <w:lang w:val="en-US" w:eastAsia="en-US" w:bidi="ar-SA"/>
        </w:rPr>
        <w:t>± 1%</w:t>
      </w:r>
    </w:p>
    <w:p>
      <w:pPr>
        <w:pStyle w:val="Normal"/>
        <w:ind w:left="720" w:right="0" w:hanging="0"/>
        <w:rPr>
          <w:b w:val="false"/>
          <w:b w:val="false"/>
          <w:bCs w:val="false"/>
          <w:kern w:val="2"/>
          <w:sz w:val="24"/>
          <w:szCs w:val="24"/>
        </w:rPr>
      </w:pPr>
      <w:r>
        <w:rPr>
          <w:b w:val="false"/>
          <w:bCs w:val="false"/>
          <w:kern w:val="2"/>
          <w:sz w:val="24"/>
          <w:szCs w:val="24"/>
        </w:rPr>
      </w:r>
    </w:p>
    <w:p>
      <w:pPr>
        <w:pStyle w:val="Normal"/>
        <w:ind w:left="432" w:right="0" w:hanging="0"/>
        <w:rPr/>
      </w:pPr>
      <w:r>
        <w:rPr>
          <w:b/>
          <w:bCs/>
          <w:kern w:val="2"/>
          <w:sz w:val="24"/>
          <w:szCs w:val="24"/>
        </w:rPr>
        <w:t>Side 2</w:t>
      </w:r>
      <w:r>
        <w:rPr>
          <w:rFonts w:ascii="CMMI12" w:hAnsi="CMMI12"/>
          <w:b/>
          <w:bCs/>
          <w:kern w:val="2"/>
          <w:sz w:val="24"/>
          <w:szCs w:val="24"/>
        </w:rPr>
        <w:t>:</w:t>
      </w:r>
    </w:p>
    <w:p>
      <w:pPr>
        <w:pStyle w:val="Normal"/>
        <w:ind w:left="432" w:right="0" w:hanging="0"/>
        <w:rPr/>
      </w:pPr>
      <w:r>
        <w:rPr>
          <w:b w:val="false"/>
          <w:bCs w:val="false"/>
          <w:kern w:val="2"/>
          <w:sz w:val="24"/>
          <w:szCs w:val="24"/>
        </w:rPr>
        <w:t>AR coating</w:t>
      </w:r>
    </w:p>
    <w:p>
      <w:pPr>
        <w:pStyle w:val="Normal"/>
        <w:ind w:left="432" w:right="0" w:hanging="0"/>
        <w:rPr/>
      </w:pPr>
      <w:r>
        <w:rPr>
          <w:b w:val="false"/>
          <w:bCs w:val="false"/>
          <w:kern w:val="2"/>
          <w:sz w:val="24"/>
          <w:szCs w:val="24"/>
        </w:rPr>
        <w:t xml:space="preserve">R &lt; </w:t>
      </w: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0.2%</w:t>
      </w:r>
    </w:p>
    <w:p>
      <w:pPr>
        <w:pStyle w:val="Heading1"/>
        <w:numPr>
          <w:ilvl w:val="0"/>
          <w:numId w:val="2"/>
        </w:numPr>
        <w:rPr>
          <w:rFonts w:ascii="Times New Roman" w:hAnsi="Times New Roman" w:eastAsia="Times New Roman" w:cs="Times New Roman"/>
          <w:b/>
          <w:b/>
          <w:color w:val="auto"/>
          <w:kern w:val="2"/>
          <w:sz w:val="28"/>
          <w:szCs w:val="20"/>
          <w:lang w:val="en-US" w:eastAsia="en-US" w:bidi="ar-SA"/>
        </w:rPr>
      </w:pPr>
      <w:r>
        <w:rPr>
          <w:rFonts w:eastAsia="Times New Roman" w:cs="Times New Roman" w:ascii="Times New Roman" w:hAnsi="Times New Roman"/>
          <w:b/>
          <w:color w:val="auto"/>
          <w:kern w:val="2"/>
          <w:sz w:val="28"/>
          <w:szCs w:val="20"/>
          <w:lang w:val="en-US" w:eastAsia="en-US" w:bidi="ar-SA"/>
        </w:rPr>
        <w:t>Serial numbers and marks</w:t>
      </w:r>
    </w:p>
    <w:p>
      <w:pPr>
        <w:pStyle w:val="Normal"/>
        <w:ind w:left="432" w:right="0" w:hanging="0"/>
        <w:rPr/>
      </w:pPr>
      <w:r>
        <w:rPr>
          <w:rFonts w:cs="CMBX12"/>
          <w:b w:val="false"/>
          <w:bCs w:val="false"/>
          <w:kern w:val="2"/>
          <w:sz w:val="24"/>
          <w:szCs w:val="24"/>
        </w:rPr>
        <w:t xml:space="preserve">Each optic shall be laser engraved on the </w:t>
      </w:r>
      <w:r>
        <w:rPr>
          <w:rFonts w:eastAsia="Times New Roman" w:cs="CMBX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 xml:space="preserve">barrel </w:t>
      </w:r>
      <w:r>
        <w:rPr>
          <w:rFonts w:cs="CMBX12"/>
          <w:b w:val="false"/>
          <w:bCs w:val="false"/>
          <w:kern w:val="2"/>
          <w:sz w:val="24"/>
          <w:szCs w:val="24"/>
        </w:rPr>
        <w:t>for in-vacuum use—</w:t>
      </w:r>
      <w:r>
        <w:rPr>
          <w:rFonts w:cs="CMBX12"/>
          <w:b/>
          <w:bCs w:val="false"/>
          <w:kern w:val="2"/>
          <w:sz w:val="24"/>
          <w:szCs w:val="24"/>
        </w:rPr>
        <w:t>no pencil marks shall be present</w:t>
      </w:r>
    </w:p>
    <w:p>
      <w:pPr>
        <w:pStyle w:val="Normal"/>
        <w:ind w:left="432" w:right="0" w:hanging="0"/>
        <w:rPr>
          <w:rFonts w:cs="CMBX12"/>
          <w:b/>
          <w:b/>
          <w:bCs w:val="false"/>
          <w:kern w:val="2"/>
          <w:sz w:val="24"/>
          <w:szCs w:val="24"/>
        </w:rPr>
      </w:pPr>
      <w:r>
        <w:rPr/>
      </w:r>
    </w:p>
    <w:p>
      <w:pPr>
        <w:pStyle w:val="Normal"/>
        <w:ind w:left="432" w:right="0" w:hanging="0"/>
        <w:rPr>
          <w:rFonts w:ascii="Times New Roman" w:hAnsi="Times New Roman"/>
        </w:rPr>
      </w:pPr>
      <w:r>
        <w:rPr>
          <w:rFonts w:cs="CMBX12"/>
          <w:b w:val="false"/>
          <w:bCs w:val="false"/>
          <w:kern w:val="2"/>
          <w:sz w:val="24"/>
          <w:szCs w:val="24"/>
        </w:rPr>
        <w:t xml:space="preserve">Each </w:t>
      </w:r>
      <w:r>
        <w:rPr>
          <w:rFonts w:eastAsia="Times New Roman" w:cs="CMBX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barrel</w:t>
      </w:r>
      <w:r>
        <w:rPr>
          <w:rFonts w:cs="CMBX12"/>
          <w:b w:val="false"/>
          <w:bCs w:val="false"/>
          <w:kern w:val="2"/>
          <w:sz w:val="24"/>
          <w:szCs w:val="24"/>
        </w:rPr>
        <w:t xml:space="preserve"> shall be </w:t>
      </w:r>
      <w:r>
        <w:rPr>
          <w:rFonts w:eastAsia="Times New Roman" w:cs="CMBX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inscribed</w:t>
      </w:r>
      <w:r>
        <w:rPr>
          <w:rFonts w:cs="CMBX12"/>
          <w:b w:val="false"/>
          <w:bCs w:val="false"/>
          <w:kern w:val="2"/>
          <w:sz w:val="24"/>
          <w:szCs w:val="24"/>
        </w:rPr>
        <w:t xml:space="preserve"> as follows:</w:t>
      </w:r>
    </w:p>
    <w:p>
      <w:pPr>
        <w:pStyle w:val="Normal"/>
        <w:numPr>
          <w:ilvl w:val="0"/>
          <w:numId w:val="3"/>
        </w:numPr>
        <w:rPr>
          <w:rFonts w:ascii="Times New Roman" w:hAnsi="Times New Roman"/>
        </w:rPr>
      </w:pPr>
      <w:r>
        <w:rPr>
          <w:rFonts w:eastAsia="Times New Roman" w:cs="CMBX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L</w:t>
      </w:r>
      <w:r>
        <w:rPr>
          <w:rFonts w:cs="CMBX12"/>
          <w:b w:val="false"/>
          <w:bCs w:val="false"/>
          <w:kern w:val="2"/>
          <w:sz w:val="24"/>
          <w:szCs w:val="24"/>
        </w:rPr>
        <w:t>abel centered on the thickest location:</w:t>
      </w:r>
    </w:p>
    <w:p>
      <w:pPr>
        <w:pStyle w:val="Normal"/>
        <w:ind w:left="1440" w:hanging="0"/>
        <w:rPr/>
      </w:pPr>
      <w:r>
        <w:rPr>
          <w:rFonts w:cs="Arial"/>
          <w:b/>
          <w:bCs/>
          <w:kern w:val="2"/>
          <w:sz w:val="24"/>
          <w:szCs w:val="24"/>
        </w:rPr>
        <w:t>E2000</w:t>
      </w:r>
      <w:r>
        <w:rPr>
          <w:rFonts w:eastAsia="Times New Roman" w:cs="Arial"/>
          <w:b/>
          <w:bCs/>
          <w:color w:val="auto"/>
          <w:kern w:val="0"/>
          <w:sz w:val="24"/>
          <w:szCs w:val="24"/>
          <w:lang w:val="en-US" w:eastAsia="en-US" w:bidi="ar-SA"/>
        </w:rPr>
        <w:t>22</w:t>
      </w:r>
      <w:r>
        <w:rPr>
          <w:rFonts w:eastAsia="Times New Roman" w:cs="Arial"/>
          <w:b/>
          <w:bCs/>
          <w:color w:val="auto"/>
          <w:kern w:val="0"/>
          <w:sz w:val="24"/>
          <w:szCs w:val="24"/>
          <w:lang w:val="en-US" w:eastAsia="en-US" w:bidi="ar-SA"/>
        </w:rPr>
        <w:t>9</w:t>
      </w:r>
      <w:r>
        <w:rPr>
          <w:rFonts w:cs="CMBX12"/>
          <w:b/>
          <w:bCs w:val="false"/>
          <w:kern w:val="2"/>
          <w:sz w:val="24"/>
          <w:szCs w:val="24"/>
        </w:rPr>
        <w:t>-v</w:t>
      </w:r>
      <w:r>
        <w:rPr>
          <w:rFonts w:cs="CMBX12"/>
          <w:b/>
          <w:bCs w:val="false"/>
          <w:kern w:val="2"/>
          <w:sz w:val="24"/>
          <w:szCs w:val="24"/>
        </w:rPr>
        <w:t>2</w:t>
      </w:r>
      <w:r>
        <w:rPr>
          <w:rFonts w:cs="CMBX12"/>
          <w:b/>
          <w:bCs w:val="false"/>
          <w:kern w:val="2"/>
          <w:sz w:val="24"/>
          <w:szCs w:val="24"/>
        </w:rPr>
        <w:t xml:space="preserve">  SN0x</w:t>
      </w:r>
    </w:p>
    <w:p>
      <w:pPr>
        <w:pStyle w:val="Normal"/>
        <w:numPr>
          <w:ilvl w:val="2"/>
          <w:numId w:val="3"/>
        </w:numPr>
        <w:rPr/>
      </w:pPr>
      <w:r>
        <w:rPr>
          <w:rFonts w:cs="CMBX12"/>
          <w:b w:val="false"/>
          <w:bCs w:val="false"/>
          <w:kern w:val="2"/>
          <w:sz w:val="24"/>
          <w:szCs w:val="24"/>
        </w:rPr>
        <w:t>with “</w:t>
      </w:r>
      <w:r>
        <w:rPr>
          <w:rFonts w:cs="CMBX12"/>
          <w:b/>
          <w:bCs/>
          <w:kern w:val="2"/>
          <w:sz w:val="24"/>
          <w:szCs w:val="24"/>
        </w:rPr>
        <w:t>x</w:t>
      </w:r>
      <w:r>
        <w:rPr>
          <w:rFonts w:cs="CMBX12"/>
          <w:b w:val="false"/>
          <w:bCs w:val="false"/>
          <w:kern w:val="2"/>
          <w:sz w:val="24"/>
          <w:szCs w:val="24"/>
        </w:rPr>
        <w:t xml:space="preserve">” starting at </w:t>
      </w:r>
      <w:r>
        <w:rPr>
          <w:rFonts w:cs="CMBX12"/>
          <w:b/>
          <w:bCs w:val="false"/>
          <w:kern w:val="2"/>
          <w:sz w:val="24"/>
          <w:szCs w:val="24"/>
        </w:rPr>
        <w:t>1</w:t>
      </w:r>
    </w:p>
    <w:p>
      <w:pPr>
        <w:pStyle w:val="Normal"/>
        <w:numPr>
          <w:ilvl w:val="0"/>
          <w:numId w:val="3"/>
        </w:numPr>
        <w:rPr/>
      </w:pPr>
      <w:r>
        <w:rPr>
          <w:rFonts w:eastAsia="Times New Roman" w:cs="CMBX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Arrow at the thinnest location pointing</w:t>
      </w:r>
      <w:r>
        <w:rPr>
          <w:rFonts w:cs="CMBX12"/>
          <w:b w:val="false"/>
          <w:bCs w:val="false"/>
          <w:kern w:val="2"/>
          <w:sz w:val="24"/>
          <w:szCs w:val="24"/>
        </w:rPr>
        <w:t xml:space="preserve"> towards </w:t>
      </w:r>
      <w:r>
        <w:rPr>
          <w:rFonts w:eastAsia="Times New Roman" w:cs="CMBX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Side 1</w:t>
      </w:r>
    </w:p>
    <w:sectPr>
      <w:headerReference w:type="default" r:id="rId2"/>
      <w:footerReference w:type="default" r:id="rId3"/>
      <w:type w:val="nextPage"/>
      <w:pgSz w:w="12240" w:h="15840"/>
      <w:pgMar w:left="1267" w:right="1267" w:header="720" w:top="2606" w:footer="576" w:bottom="1160" w:gutter="0"/>
      <w:pgBorders w:display="allPages" w:offsetFrom="text"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 Narrow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MMI12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86" w:type="dxa"/>
      <w:jc w:val="left"/>
      <w:tblInd w:w="-90" w:type="dxa"/>
      <w:tblCellMar>
        <w:top w:w="0" w:type="dxa"/>
        <w:left w:w="72" w:type="dxa"/>
        <w:bottom w:w="0" w:type="dxa"/>
        <w:right w:w="72" w:type="dxa"/>
      </w:tblCellMar>
    </w:tblPr>
    <w:tblGrid>
      <w:gridCol w:w="1607"/>
      <w:gridCol w:w="6480"/>
      <w:gridCol w:w="1157"/>
      <w:gridCol w:w="641"/>
    </w:tblGrid>
    <w:tr>
      <w:trPr>
        <w:trHeight w:val="350" w:hRule="atLeast"/>
        <w:cantSplit w:val="true"/>
      </w:trPr>
      <w:tc>
        <w:tcPr>
          <w:tcW w:w="1607" w:type="dxa"/>
          <w:vMerge w:val="restart"/>
          <w:tcBorders>
            <w:top w:val="single" w:sz="12" w:space="0" w:color="C0C0C0"/>
            <w:left w:val="single" w:sz="12" w:space="0" w:color="C0C0C0"/>
          </w:tcBorders>
          <w:shd w:fill="auto" w:val="clear"/>
        </w:tcPr>
        <w:p>
          <w:pPr>
            <w:pStyle w:val="Header"/>
            <w:spacing w:before="120" w:after="0"/>
            <w:jc w:val="center"/>
            <w:rPr/>
          </w:pPr>
          <w:r>
            <w:rPr/>
            <w:object>
              <v:shape id="ole_rId1" style="width:78.05pt;height:57pt" o:ole="">
                <v:imagedata r:id="rId2" o:title=""/>
              </v:shape>
              <o:OLEObject Type="Embed" ProgID="" ShapeID="ole_rId1" DrawAspect="Content" ObjectID="_755772658" r:id="rId1"/>
            </w:object>
          </w:r>
        </w:p>
      </w:tc>
      <w:tc>
        <w:tcPr>
          <w:tcW w:w="6480" w:type="dxa"/>
          <w:vMerge w:val="restart"/>
          <w:tcBorders>
            <w:top w:val="single" w:sz="12" w:space="0" w:color="C0C0C0"/>
          </w:tcBorders>
          <w:shd w:fill="auto" w:val="clear"/>
        </w:tcPr>
        <w:p>
          <w:pPr>
            <w:pStyle w:val="Header"/>
            <w:spacing w:before="120" w:after="0"/>
            <w:jc w:val="left"/>
            <w:rPr>
              <w:b/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>
          <w:pPr>
            <w:pStyle w:val="Header"/>
            <w:jc w:val="center"/>
            <w:rPr>
              <w:b/>
              <w:b/>
              <w:caps/>
              <w:sz w:val="32"/>
            </w:rPr>
          </w:pPr>
          <w:r>
            <w:rPr>
              <w:b/>
              <w:caps/>
              <w:sz w:val="32"/>
            </w:rPr>
            <w:t>SPECIFICATION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</w:tcBorders>
          <w:shd w:fill="auto" w:val="clear"/>
        </w:tcPr>
        <w:p>
          <w:pPr>
            <w:pStyle w:val="Header"/>
            <w:spacing w:before="120" w:after="0"/>
            <w:jc w:val="right"/>
            <w:rPr/>
          </w:pPr>
          <w:r>
            <w:rPr>
              <w:sz w:val="20"/>
            </w:rPr>
            <w:t>E200022</w:t>
          </w:r>
          <w:r>
            <w:rPr>
              <w:sz w:val="20"/>
            </w:rPr>
            <w:t>9</w:t>
          </w:r>
        </w:p>
      </w:tc>
      <w:tc>
        <w:tcPr>
          <w:tcW w:w="641" w:type="dxa"/>
          <w:tcBorders>
            <w:top w:val="single" w:sz="12" w:space="0" w:color="C0C0C0"/>
            <w:right w:val="single" w:sz="12" w:space="0" w:color="C0C0C0"/>
          </w:tcBorders>
          <w:shd w:fill="auto" w:val="clear"/>
        </w:tcPr>
        <w:p>
          <w:pPr>
            <w:pStyle w:val="Header"/>
            <w:spacing w:before="120" w:after="0"/>
            <w:jc w:val="center"/>
            <w:rPr/>
          </w:pPr>
          <w:r>
            <w:rPr>
              <w:sz w:val="20"/>
            </w:rPr>
            <w:t>-v</w:t>
          </w:r>
          <w:r>
            <w:rPr>
              <w:sz w:val="20"/>
            </w:rPr>
            <w:t>2</w:t>
          </w:r>
          <w:r>
            <w:rPr>
              <w:caps/>
              <w:sz w:val="20"/>
            </w:rPr>
            <w:t>-</w:t>
          </w:r>
        </w:p>
      </w:tc>
    </w:tr>
    <w:tr>
      <w:trPr>
        <w:trHeight w:val="349" w:hRule="atLeast"/>
        <w:cantSplit w:val="true"/>
      </w:trPr>
      <w:tc>
        <w:tcPr>
          <w:tcW w:w="1607" w:type="dxa"/>
          <w:vMerge w:val="continue"/>
          <w:tcBorders>
            <w:top w:val="single" w:sz="12" w:space="0" w:color="C0C0C0"/>
            <w:left w:val="single" w:sz="12" w:space="0" w:color="C0C0C0"/>
          </w:tcBorders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6480" w:type="dxa"/>
          <w:vMerge w:val="continue"/>
          <w:tcBorders>
            <w:top w:val="single" w:sz="12" w:space="0" w:color="C0C0C0"/>
          </w:tcBorders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1157" w:type="dxa"/>
          <w:tcBorders>
            <w:left w:val="single" w:sz="12" w:space="0" w:color="C0C0C0"/>
            <w:bottom w:val="single" w:sz="12" w:space="0" w:color="C0C0C0"/>
          </w:tcBorders>
          <w:shd w:fill="auto" w:val="clear"/>
        </w:tcPr>
        <w:p>
          <w:pPr>
            <w:pStyle w:val="Header"/>
            <w:spacing w:before="120" w:after="0"/>
            <w:jc w:val="right"/>
            <w:rPr>
              <w:rFonts w:ascii="Arial Narrow" w:hAnsi="Arial Narrow"/>
              <w:b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41" w:type="dxa"/>
          <w:tcBorders>
            <w:bottom w:val="single" w:sz="12" w:space="0" w:color="C0C0C0"/>
            <w:right w:val="single" w:sz="12" w:space="0" w:color="C0C0C0"/>
          </w:tcBorders>
          <w:shd w:fill="auto" w:val="clear"/>
        </w:tcPr>
        <w:p>
          <w:pPr>
            <w:pStyle w:val="Header"/>
            <w:spacing w:before="120" w:after="0"/>
            <w:ind w:left="-72" w:right="0" w:hanging="0"/>
            <w:jc w:val="right"/>
            <w:rPr>
              <w:rFonts w:ascii="Arial Narrow" w:hAnsi="Arial Narrow"/>
              <w:b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>
      <w:trPr>
        <w:trHeight w:val="349" w:hRule="atLeast"/>
        <w:cantSplit w:val="true"/>
      </w:trPr>
      <w:tc>
        <w:tcPr>
          <w:tcW w:w="1607" w:type="dxa"/>
          <w:vMerge w:val="continue"/>
          <w:tcBorders>
            <w:top w:val="single" w:sz="12" w:space="0" w:color="C0C0C0"/>
            <w:left w:val="single" w:sz="12" w:space="0" w:color="C0C0C0"/>
          </w:tcBorders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6480" w:type="dxa"/>
          <w:vMerge w:val="continue"/>
          <w:tcBorders>
            <w:top w:val="single" w:sz="12" w:space="0" w:color="C0C0C0"/>
          </w:tcBorders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1798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shd w:fill="auto" w:val="clear"/>
        </w:tcPr>
        <w:p>
          <w:pPr>
            <w:pStyle w:val="Header"/>
            <w:spacing w:before="120" w:after="0"/>
            <w:jc w:val="center"/>
            <w:rPr/>
          </w:pPr>
          <w:r>
            <w:rPr>
              <w:sz w:val="20"/>
            </w:rPr>
            <w:t xml:space="preserve">Sheet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</w:p>
      </w:tc>
    </w:tr>
    <w:tr>
      <w:trPr>
        <w:trHeight w:val="600" w:hRule="atLeast"/>
        <w:cantSplit w:val="true"/>
      </w:trPr>
      <w:tc>
        <w:tcPr>
          <w:tcW w:w="9885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shd w:fill="auto" w:val="clear"/>
          <w:vAlign w:val="center"/>
        </w:tcPr>
        <w:p>
          <w:pPr>
            <w:pStyle w:val="Normal"/>
            <w:jc w:val="center"/>
            <w:rPr/>
          </w:pPr>
          <w:r>
            <w:rPr>
              <w:rFonts w:eastAsia="Times New Roman" w:cs="Times New Roman"/>
              <w:b/>
              <w:color w:val="auto"/>
              <w:kern w:val="0"/>
              <w:sz w:val="32"/>
              <w:szCs w:val="20"/>
              <w:lang w:val="en-US" w:eastAsia="en-US" w:bidi="ar-SA"/>
            </w:rPr>
            <w:t>40m BHD Optics:</w:t>
          </w:r>
        </w:p>
        <w:p>
          <w:pPr>
            <w:pStyle w:val="Normal"/>
            <w:jc w:val="center"/>
            <w:rPr>
              <w:rFonts w:ascii="Times New Roman" w:hAnsi="Times New Roman" w:eastAsia="Times New Roman" w:cs="Times New Roman"/>
              <w:b/>
              <w:b/>
              <w:color w:val="auto"/>
              <w:kern w:val="0"/>
              <w:sz w:val="32"/>
              <w:szCs w:val="20"/>
              <w:lang w:val="en-US" w:eastAsia="en-US" w:bidi="ar-SA"/>
            </w:rPr>
          </w:pPr>
          <w:r>
            <w:rPr>
              <w:rFonts w:eastAsia="Times New Roman" w:cs="Times New Roman"/>
              <w:b/>
              <w:color w:val="auto"/>
              <w:kern w:val="0"/>
              <w:sz w:val="32"/>
              <w:szCs w:val="20"/>
              <w:lang w:val="en-US" w:eastAsia="en-US" w:bidi="ar-SA"/>
            </w:rPr>
            <w:t>AS2 Pickoff Mirror</w:t>
          </w:r>
        </w:p>
      </w:tc>
    </w:tr>
  </w:tbl>
  <w:p>
    <w:pPr>
      <w:pStyle w:val="Normal"/>
      <w:rPr>
        <w:sz w:val="16"/>
      </w:rPr>
    </w:pPr>
    <w:r>
      <w:rPr>
        <w:sz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decimal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pStyle w:val="Heading4"/>
      <w:numFmt w:val="decimal"/>
      <w:lvlText w:val="%2.%3.%4"/>
      <w:lvlJc w:val="left"/>
      <w:pPr>
        <w:tabs>
          <w:tab w:val="num" w:pos="864"/>
        </w:tabs>
        <w:ind w:left="864" w:hanging="864"/>
      </w:pPr>
    </w:lvl>
    <w:lvl w:ilvl="4">
      <w:start w:val="1"/>
      <w:pStyle w:val="Heading5"/>
      <w:numFmt w:val="decimal"/>
      <w:lvlText w:val="%2.%3.%4.%5"/>
      <w:lvlJc w:val="left"/>
      <w:pPr>
        <w:tabs>
          <w:tab w:val="num" w:pos="1008"/>
        </w:tabs>
        <w:ind w:left="1008" w:hanging="1008"/>
      </w:pPr>
    </w:lvl>
    <w:lvl w:ilvl="5">
      <w:start w:val="1"/>
      <w:pStyle w:val="Heading6"/>
      <w:numFmt w:val="decimal"/>
      <w:lvlText w:val="%2.%3.%4.%5.%6"/>
      <w:lvlJc w:val="left"/>
      <w:pPr>
        <w:tabs>
          <w:tab w:val="num" w:pos="1152"/>
        </w:tabs>
        <w:ind w:left="1152" w:hanging="1152"/>
      </w:pPr>
    </w:lvl>
    <w:lvl w:ilvl="6">
      <w:start w:val="1"/>
      <w:pStyle w:val="Heading7"/>
      <w:numFmt w:val="decimal"/>
      <w:lvlText w:val="%2.%3.%4.%5.%6.%7"/>
      <w:lvlJc w:val="left"/>
      <w:pPr>
        <w:tabs>
          <w:tab w:val="num" w:pos="1296"/>
        </w:tabs>
        <w:ind w:left="1296" w:hanging="1296"/>
      </w:pPr>
    </w:lvl>
    <w:lvl w:ilvl="7">
      <w:start w:val="1"/>
      <w:pStyle w:val="Heading8"/>
      <w:numFmt w:val="decimal"/>
      <w:lvlText w:val="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pStyle w:val="Heading9"/>
      <w:numFmt w:val="decimal"/>
      <w:lvlText w:val="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72"/>
        </w:tabs>
        <w:ind w:left="1872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952"/>
        </w:tabs>
        <w:ind w:left="2952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032"/>
        </w:tabs>
        <w:ind w:left="4032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TextBody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Heading2">
    <w:name w:val="Heading 2"/>
    <w:basedOn w:val="Normal"/>
    <w:next w:val="TextBody"/>
    <w:qFormat/>
    <w:pPr>
      <w:keepNext w:val="true"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character" w:styleId="StyleArialNarrowLatinBold">
    <w:name w:val="Style Arial Narrow (Latin) Bold"/>
    <w:qFormat/>
    <w:rPr>
      <w:rFonts w:ascii="Arial Narrow" w:hAnsi="Arial Narrow"/>
      <w:b/>
      <w:sz w:val="24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InternetLink">
    <w:name w:val="Internet Link"/>
    <w:rPr>
      <w:color w:val="0044B3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>
      <w:sz w:val="24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  <w:spacing w:before="120" w:after="0"/>
      <w:jc w:val="both"/>
    </w:pPr>
    <w:rPr>
      <w:sz w:val="24"/>
    </w:rPr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StyleArialNarrowLatinBoldCentered">
    <w:name w:val="Style Arial Narrow (Latin) Bold Centered"/>
    <w:basedOn w:val="Normal"/>
    <w:qFormat/>
    <w:pPr>
      <w:jc w:val="center"/>
    </w:pPr>
    <w:rPr>
      <w:rFonts w:ascii="Arial Narrow" w:hAnsi="Arial Narrow"/>
      <w:b/>
      <w:sz w:val="24"/>
    </w:rPr>
  </w:style>
  <w:style w:type="paragraph" w:styleId="StyleFooterArialNarrowLatinBold">
    <w:name w:val="Style Footer + Arial Narrow (Latin) Bold"/>
    <w:basedOn w:val="Footer"/>
    <w:qFormat/>
    <w:pPr/>
    <w:rPr>
      <w:rFonts w:ascii="Arial Narrow" w:hAnsi="Arial Narrow"/>
      <w:b/>
      <w:sz w:val="24"/>
    </w:rPr>
  </w:style>
  <w:style w:type="paragraph" w:styleId="Numberedparagraph">
    <w:name w:val="numbered paragraph"/>
    <w:basedOn w:val="TextBody"/>
    <w:qFormat/>
    <w:pPr/>
    <w:rPr/>
  </w:style>
  <w:style w:type="paragraph" w:styleId="Caption1">
    <w:name w:val="caption"/>
    <w:basedOn w:val="Normal"/>
    <w:next w:val="Normal"/>
    <w:qFormat/>
    <w:pPr/>
    <w:rPr>
      <w:b/>
      <w:bCs/>
      <w:sz w:val="24"/>
    </w:rPr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ne903">
    <w:name w:val="line903"/>
    <w:basedOn w:val="Normal"/>
    <w:qFormat/>
    <w:pPr>
      <w:spacing w:before="280" w:after="280"/>
    </w:pPr>
    <w:rPr>
      <w:sz w:val="24"/>
      <w:szCs w:val="24"/>
    </w:rPr>
  </w:style>
  <w:style w:type="paragraph" w:styleId="Line886">
    <w:name w:val="line886"/>
    <w:basedOn w:val="Normal"/>
    <w:qFormat/>
    <w:pPr>
      <w:spacing w:before="280" w:after="280"/>
    </w:pPr>
    <w:rPr>
      <w:sz w:val="24"/>
      <w:szCs w:val="24"/>
    </w:rPr>
  </w:style>
  <w:style w:type="paragraph" w:styleId="ListNumber4">
    <w:name w:val="List Number 4"/>
    <w:basedOn w:val="Normal"/>
    <w:qFormat/>
    <w:pPr/>
    <w:rPr>
      <w:sz w:val="24"/>
    </w:rPr>
  </w:style>
  <w:style w:type="paragraph" w:styleId="ListNumber3">
    <w:name w:val="List Number 3"/>
    <w:basedOn w:val="Normal"/>
    <w:qFormat/>
    <w:pPr/>
    <w:rPr>
      <w:sz w:val="24"/>
    </w:rPr>
  </w:style>
  <w:style w:type="paragraph" w:styleId="Default">
    <w:name w:val="Default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ar-SA"/>
    </w:rPr>
  </w:style>
  <w:style w:type="paragraph" w:styleId="Figure">
    <w:name w:val="Figure"/>
    <w:basedOn w:val="Caption"/>
    <w:qFormat/>
    <w:pPr/>
    <w:rPr/>
  </w:style>
  <w:style w:type="paragraph" w:styleId="FrameContents">
    <w:name w:val="Frame Contents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Application>LibreOffice/6.3.3.2$MacOSX_X86_64 LibreOffice_project/a64200df03143b798afd1ec74a12ab50359878ed</Application>
  <Pages>2</Pages>
  <Words>241</Words>
  <Characters>1099</Characters>
  <CharactersWithSpaces>1275</CharactersWithSpaces>
  <Paragraphs>57</Paragraphs>
  <Company>Cal Tech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2018-05-21T21:13:00Z</dcterms:created>
  <dc:creator>GariLynn Billingsley</dc:creator>
  <dc:description/>
  <dc:language>en-US</dc:language>
  <cp:lastModifiedBy/>
  <cp:lastPrinted>2018-05-21T21:13:00Z</cp:lastPrinted>
  <dcterms:modified xsi:type="dcterms:W3CDTF">2020-06-03T19:07:48Z</dcterms:modified>
  <cp:revision>255</cp:revision>
  <dc:subject/>
  <dc:title>APPROVALS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Cal Tech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