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530E7" w14:textId="77777777" w:rsidR="005F48B2" w:rsidRDefault="005F48B2">
      <w:pPr>
        <w:pStyle w:val="PlainText"/>
        <w:jc w:val="center"/>
        <w:rPr>
          <w:i/>
          <w:sz w:val="36"/>
        </w:rPr>
      </w:pPr>
      <w:r>
        <w:rPr>
          <w:i/>
          <w:sz w:val="36"/>
        </w:rPr>
        <w:t>LIGO Laboratory / LIGO Scientific Collaboration</w:t>
      </w:r>
    </w:p>
    <w:p w14:paraId="63020281" w14:textId="77777777" w:rsidR="005F48B2" w:rsidRDefault="005F48B2">
      <w:pPr>
        <w:pStyle w:val="PlainText"/>
        <w:jc w:val="center"/>
        <w:rPr>
          <w:sz w:val="36"/>
        </w:rPr>
      </w:pPr>
    </w:p>
    <w:p w14:paraId="765D6928" w14:textId="24C41D86" w:rsidR="005F48B2" w:rsidRDefault="009C3210" w:rsidP="008120B2">
      <w:pPr>
        <w:pBdr>
          <w:top w:val="threeDEmboss" w:sz="24" w:space="7" w:color="auto"/>
          <w:left w:val="threeDEmboss" w:sz="24" w:space="4" w:color="auto"/>
          <w:bottom w:val="threeDEmboss" w:sz="24" w:space="1" w:color="auto"/>
          <w:right w:val="threeDEmboss" w:sz="24" w:space="4" w:color="auto"/>
        </w:pBdr>
        <w:tabs>
          <w:tab w:val="center" w:pos="5040"/>
          <w:tab w:val="right" w:pos="9360"/>
        </w:tabs>
      </w:pPr>
      <w:r>
        <w:t>LIGO-E19</w:t>
      </w:r>
      <w:r w:rsidR="00CA3F7B">
        <w:t>0</w:t>
      </w:r>
      <w:r w:rsidR="00987BB1">
        <w:t>0</w:t>
      </w:r>
      <w:r>
        <w:t>22</w:t>
      </w:r>
      <w:r w:rsidR="001C70EC">
        <w:t>3</w:t>
      </w:r>
      <w:bookmarkStart w:id="0" w:name="_GoBack"/>
      <w:bookmarkEnd w:id="0"/>
      <w:r w:rsidR="005F48B2">
        <w:t>-</w:t>
      </w:r>
      <w:r w:rsidR="00D22D66">
        <w:t>v</w:t>
      </w:r>
      <w:r>
        <w:t>1</w:t>
      </w:r>
      <w:r w:rsidR="005F48B2">
        <w:tab/>
      </w:r>
      <w:r w:rsidR="00864232" w:rsidRPr="001D0C0C">
        <w:rPr>
          <w:sz w:val="28"/>
          <w:szCs w:val="28"/>
        </w:rPr>
        <w:t>A</w:t>
      </w:r>
      <w:r w:rsidR="00CA3F7B" w:rsidRPr="001D0C0C">
        <w:rPr>
          <w:sz w:val="28"/>
          <w:szCs w:val="28"/>
        </w:rPr>
        <w:t>dvanced L</w:t>
      </w:r>
      <w:r w:rsidR="005F48B2" w:rsidRPr="001D0C0C">
        <w:rPr>
          <w:sz w:val="28"/>
          <w:szCs w:val="28"/>
        </w:rPr>
        <w:t>IGO</w:t>
      </w:r>
      <w:r>
        <w:rPr>
          <w:sz w:val="28"/>
          <w:szCs w:val="28"/>
        </w:rPr>
        <w:t xml:space="preserve"> / A+</w:t>
      </w:r>
      <w:r w:rsidR="005F48B2">
        <w:tab/>
      </w:r>
      <w:r w:rsidR="00A8044E">
        <w:t>7</w:t>
      </w:r>
      <w:r w:rsidR="00DA121F">
        <w:t>/</w:t>
      </w:r>
      <w:r>
        <w:t>24</w:t>
      </w:r>
      <w:r w:rsidR="00D22D66">
        <w:t>/</w:t>
      </w:r>
      <w:r>
        <w:t>2019</w:t>
      </w:r>
    </w:p>
    <w:p w14:paraId="78982AC6" w14:textId="77777777" w:rsidR="005F48B2" w:rsidRDefault="002131D3" w:rsidP="008120B2">
      <w:pPr>
        <w:pBdr>
          <w:top w:val="threeDEmboss" w:sz="24" w:space="7" w:color="auto"/>
          <w:left w:val="threeDEmboss" w:sz="24" w:space="4" w:color="auto"/>
          <w:bottom w:val="threeDEmboss" w:sz="24" w:space="1" w:color="auto"/>
          <w:right w:val="threeDEmboss" w:sz="24" w:space="4" w:color="auto"/>
        </w:pBdr>
      </w:pPr>
      <w:r>
        <w:pict w14:anchorId="0C92C614">
          <v:rect id="_x0000_i1025" style="width:0;height:1.5pt" o:hralign="center" o:hrstd="t" o:hr="t" fillcolor="gray" stroked="f"/>
        </w:pict>
      </w:r>
    </w:p>
    <w:p w14:paraId="00ADE8E4" w14:textId="6C40F50A" w:rsidR="005F48B2" w:rsidRPr="003334AD" w:rsidRDefault="008B0F31" w:rsidP="008120B2">
      <w:pPr>
        <w:pStyle w:val="StyleBodyTextArialBlack18ptBoxEmboss3DAuto3pt"/>
        <w:pBdr>
          <w:top w:val="threeDEmboss" w:sz="24" w:space="7" w:color="auto"/>
        </w:pBdr>
      </w:pPr>
      <w:r w:rsidRPr="008B0F31">
        <w:t xml:space="preserve">Review </w:t>
      </w:r>
      <w:r w:rsidRPr="003334AD">
        <w:t>Report</w:t>
      </w:r>
      <w:r w:rsidRPr="008B0F31">
        <w:t xml:space="preserve"> </w:t>
      </w:r>
      <w:r>
        <w:br/>
      </w:r>
      <w:r w:rsidRPr="008B0F31">
        <w:t xml:space="preserve">Design Requirements and Concept </w:t>
      </w:r>
      <w:r w:rsidR="00507BD4">
        <w:br/>
      </w:r>
      <w:r w:rsidRPr="008B0F31">
        <w:t xml:space="preserve">for the A+ ISC Filter Cavity and </w:t>
      </w:r>
      <w:r w:rsidR="00507BD4">
        <w:br/>
      </w:r>
      <w:r w:rsidRPr="008B0F31">
        <w:t>Relay Optics</w:t>
      </w:r>
    </w:p>
    <w:p w14:paraId="2ACC2927" w14:textId="77777777" w:rsidR="005F48B2" w:rsidRDefault="002131D3" w:rsidP="008120B2">
      <w:pPr>
        <w:pBdr>
          <w:top w:val="threeDEmboss" w:sz="24" w:space="7" w:color="auto"/>
          <w:left w:val="threeDEmboss" w:sz="24" w:space="4" w:color="auto"/>
          <w:bottom w:val="threeDEmboss" w:sz="24" w:space="1" w:color="auto"/>
          <w:right w:val="threeDEmboss" w:sz="24" w:space="4" w:color="auto"/>
        </w:pBdr>
      </w:pPr>
      <w:r>
        <w:pict w14:anchorId="75C5AD07">
          <v:rect id="_x0000_i1026" style="width:0;height:1.5pt" o:hralign="center" o:hrstd="t" o:hr="t" fillcolor="gray" stroked="f"/>
        </w:pict>
      </w:r>
    </w:p>
    <w:p w14:paraId="75538B17" w14:textId="60155441" w:rsidR="00BE5F1E" w:rsidRPr="004463A9" w:rsidRDefault="00747C3E" w:rsidP="00747C3E">
      <w:pPr>
        <w:pBdr>
          <w:top w:val="threeDEmboss" w:sz="24" w:space="7" w:color="auto"/>
          <w:left w:val="threeDEmboss" w:sz="24" w:space="4" w:color="auto"/>
          <w:bottom w:val="threeDEmboss" w:sz="24" w:space="1" w:color="auto"/>
          <w:right w:val="threeDEmboss" w:sz="24" w:space="4" w:color="auto"/>
        </w:pBdr>
        <w:jc w:val="center"/>
        <w:rPr>
          <w:i/>
        </w:rPr>
      </w:pPr>
      <w:r>
        <w:rPr>
          <w:i/>
        </w:rPr>
        <w:t xml:space="preserve">Valery Frolov, </w:t>
      </w:r>
      <w:r w:rsidRPr="00747C3E">
        <w:rPr>
          <w:i/>
        </w:rPr>
        <w:t>Sheila Dwyer</w:t>
      </w:r>
      <w:r>
        <w:rPr>
          <w:i/>
        </w:rPr>
        <w:t xml:space="preserve">, </w:t>
      </w:r>
      <w:r w:rsidRPr="00747C3E">
        <w:rPr>
          <w:i/>
        </w:rPr>
        <w:t>Adam Mullavey</w:t>
      </w:r>
      <w:r>
        <w:rPr>
          <w:i/>
        </w:rPr>
        <w:t xml:space="preserve">, </w:t>
      </w:r>
      <w:r w:rsidRPr="00747C3E">
        <w:rPr>
          <w:i/>
        </w:rPr>
        <w:t>Koji Arai</w:t>
      </w:r>
      <w:r w:rsidR="007A0E7F" w:rsidRPr="004463A9">
        <w:rPr>
          <w:i/>
        </w:rPr>
        <w:t>, Daniel Sig</w:t>
      </w:r>
      <w:r w:rsidR="004E6876">
        <w:rPr>
          <w:i/>
        </w:rPr>
        <w:t>g (chair)</w:t>
      </w:r>
      <w:r w:rsidR="00BE5F1E">
        <w:rPr>
          <w:i/>
        </w:rPr>
        <w:br/>
      </w:r>
    </w:p>
    <w:p w14:paraId="210BF977" w14:textId="77777777" w:rsidR="005F48B2" w:rsidRDefault="005F48B2">
      <w:pPr>
        <w:pStyle w:val="PlainText"/>
        <w:spacing w:before="0"/>
        <w:jc w:val="center"/>
      </w:pPr>
    </w:p>
    <w:p w14:paraId="636E0F16" w14:textId="77777777" w:rsidR="005F48B2" w:rsidRDefault="005F48B2">
      <w:pPr>
        <w:pStyle w:val="PlainText"/>
        <w:spacing w:before="0"/>
        <w:jc w:val="center"/>
      </w:pPr>
      <w:r>
        <w:t>Distribution of this document:</w:t>
      </w:r>
    </w:p>
    <w:p w14:paraId="1045BC6D" w14:textId="77777777" w:rsidR="005F48B2" w:rsidRDefault="000676C0">
      <w:pPr>
        <w:pStyle w:val="PlainText"/>
        <w:spacing w:before="0"/>
        <w:jc w:val="center"/>
      </w:pPr>
      <w:r>
        <w:t>LIGO Scientific</w:t>
      </w:r>
      <w:r w:rsidR="005F48B2">
        <w:t xml:space="preserve"> Collaboration</w:t>
      </w:r>
    </w:p>
    <w:p w14:paraId="5E5A579F" w14:textId="77777777" w:rsidR="005F48B2" w:rsidRDefault="005F48B2">
      <w:pPr>
        <w:pStyle w:val="PlainText"/>
        <w:spacing w:before="0"/>
        <w:jc w:val="center"/>
      </w:pPr>
    </w:p>
    <w:p w14:paraId="4AE0472D" w14:textId="77777777" w:rsidR="005F48B2" w:rsidRDefault="005F48B2" w:rsidP="00845DC0">
      <w:pPr>
        <w:pStyle w:val="PlainText"/>
        <w:spacing w:before="0"/>
        <w:jc w:val="center"/>
      </w:pPr>
      <w:r>
        <w:t>This is an internal working note</w:t>
      </w:r>
      <w:r w:rsidR="00845DC0">
        <w:br/>
      </w:r>
      <w:r>
        <w:t xml:space="preserve">of the LIGO </w:t>
      </w:r>
      <w:r w:rsidR="000676C0">
        <w:t>Laboratory</w:t>
      </w:r>
      <w:r>
        <w:t>.</w:t>
      </w:r>
    </w:p>
    <w:p w14:paraId="19177014" w14:textId="77777777" w:rsidR="005F48B2" w:rsidRDefault="005F48B2">
      <w:pPr>
        <w:pStyle w:val="PlainText"/>
        <w:spacing w:before="0"/>
        <w:jc w:val="left"/>
      </w:pPr>
    </w:p>
    <w:tbl>
      <w:tblPr>
        <w:tblW w:w="0" w:type="auto"/>
        <w:tblLook w:val="0000" w:firstRow="0" w:lastRow="0" w:firstColumn="0" w:lastColumn="0" w:noHBand="0" w:noVBand="0"/>
      </w:tblPr>
      <w:tblGrid>
        <w:gridCol w:w="4802"/>
        <w:gridCol w:w="4788"/>
      </w:tblGrid>
      <w:tr w:rsidR="005F48B2" w14:paraId="6051FF14" w14:textId="77777777">
        <w:tc>
          <w:tcPr>
            <w:tcW w:w="4909" w:type="dxa"/>
          </w:tcPr>
          <w:p w14:paraId="333363DE" w14:textId="77777777" w:rsidR="005F48B2" w:rsidRDefault="005F48B2">
            <w:pPr>
              <w:pStyle w:val="PlainText"/>
              <w:spacing w:before="0"/>
              <w:jc w:val="center"/>
              <w:rPr>
                <w:b/>
                <w:bCs/>
                <w:color w:val="808080"/>
              </w:rPr>
            </w:pPr>
            <w:r>
              <w:rPr>
                <w:b/>
                <w:bCs/>
                <w:color w:val="808080"/>
              </w:rPr>
              <w:t>California Institute of Technology</w:t>
            </w:r>
          </w:p>
          <w:p w14:paraId="558B02C1" w14:textId="77777777" w:rsidR="005F48B2" w:rsidRDefault="005F48B2">
            <w:pPr>
              <w:pStyle w:val="PlainText"/>
              <w:spacing w:before="0"/>
              <w:jc w:val="center"/>
              <w:rPr>
                <w:b/>
                <w:bCs/>
                <w:color w:val="808080"/>
              </w:rPr>
            </w:pPr>
            <w:r>
              <w:rPr>
                <w:b/>
                <w:bCs/>
                <w:color w:val="808080"/>
              </w:rPr>
              <w:t>LIGO Project – MS 18-34</w:t>
            </w:r>
          </w:p>
          <w:p w14:paraId="50F58E6A"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77654C59"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042EFC5B"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1993D2A7"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57050EDB"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7817DE9E" w14:textId="77777777" w:rsidR="005F48B2" w:rsidRDefault="005F48B2">
            <w:pPr>
              <w:pStyle w:val="PlainText"/>
              <w:spacing w:before="0"/>
              <w:jc w:val="center"/>
              <w:rPr>
                <w:b/>
                <w:bCs/>
                <w:color w:val="808080"/>
              </w:rPr>
            </w:pPr>
            <w:r>
              <w:rPr>
                <w:b/>
                <w:bCs/>
                <w:color w:val="808080"/>
              </w:rPr>
              <w:t>Massachusetts Institute of Technology</w:t>
            </w:r>
          </w:p>
          <w:p w14:paraId="46C4454A" w14:textId="77777777" w:rsidR="005F48B2" w:rsidRDefault="005F48B2">
            <w:pPr>
              <w:pStyle w:val="PlainText"/>
              <w:spacing w:before="0"/>
              <w:jc w:val="center"/>
              <w:rPr>
                <w:b/>
                <w:bCs/>
                <w:color w:val="808080"/>
              </w:rPr>
            </w:pPr>
            <w:r>
              <w:rPr>
                <w:b/>
                <w:bCs/>
                <w:color w:val="808080"/>
              </w:rPr>
              <w:t>LIGO Project – NW</w:t>
            </w:r>
            <w:r w:rsidR="00122844">
              <w:rPr>
                <w:b/>
                <w:bCs/>
                <w:color w:val="808080"/>
              </w:rPr>
              <w:t>22</w:t>
            </w:r>
            <w:r>
              <w:rPr>
                <w:b/>
                <w:bCs/>
                <w:color w:val="808080"/>
              </w:rPr>
              <w:t>-</w:t>
            </w:r>
            <w:r w:rsidR="00122844">
              <w:rPr>
                <w:b/>
                <w:bCs/>
                <w:color w:val="808080"/>
              </w:rPr>
              <w:t>295</w:t>
            </w:r>
          </w:p>
          <w:p w14:paraId="72A30551" w14:textId="77777777" w:rsidR="005F48B2" w:rsidRDefault="005F48B2">
            <w:pPr>
              <w:pStyle w:val="PlainText"/>
              <w:spacing w:before="0"/>
              <w:jc w:val="center"/>
              <w:rPr>
                <w:b/>
                <w:bCs/>
                <w:color w:val="808080"/>
              </w:rPr>
            </w:pPr>
            <w:r>
              <w:rPr>
                <w:b/>
                <w:bCs/>
                <w:color w:val="808080"/>
              </w:rPr>
              <w:t>1</w:t>
            </w:r>
            <w:r w:rsidR="00122844">
              <w:rPr>
                <w:b/>
                <w:bCs/>
                <w:color w:val="808080"/>
              </w:rPr>
              <w:t>8</w:t>
            </w:r>
            <w:r>
              <w:rPr>
                <w:b/>
                <w:bCs/>
                <w:color w:val="808080"/>
              </w:rPr>
              <w:t>5 Albany St</w:t>
            </w:r>
          </w:p>
          <w:p w14:paraId="730FE1AB" w14:textId="77777777" w:rsidR="005F48B2" w:rsidRDefault="005F48B2">
            <w:pPr>
              <w:pStyle w:val="PlainText"/>
              <w:spacing w:before="0"/>
              <w:jc w:val="center"/>
              <w:rPr>
                <w:b/>
                <w:bCs/>
                <w:color w:val="808080"/>
              </w:rPr>
            </w:pPr>
            <w:r>
              <w:rPr>
                <w:b/>
                <w:bCs/>
                <w:color w:val="808080"/>
              </w:rPr>
              <w:t>Cambridge, MA 02139</w:t>
            </w:r>
          </w:p>
          <w:p w14:paraId="43515708" w14:textId="77777777" w:rsidR="005F48B2" w:rsidRDefault="005F48B2">
            <w:pPr>
              <w:pStyle w:val="PlainText"/>
              <w:spacing w:before="0"/>
              <w:jc w:val="center"/>
              <w:rPr>
                <w:color w:val="808080"/>
              </w:rPr>
            </w:pPr>
            <w:r>
              <w:rPr>
                <w:color w:val="808080"/>
              </w:rPr>
              <w:t>Phone (617) 253-4824</w:t>
            </w:r>
          </w:p>
          <w:p w14:paraId="228495C4" w14:textId="77777777" w:rsidR="005F48B2" w:rsidRDefault="005F48B2">
            <w:pPr>
              <w:pStyle w:val="PlainText"/>
              <w:spacing w:before="0"/>
              <w:jc w:val="center"/>
              <w:rPr>
                <w:color w:val="808080"/>
              </w:rPr>
            </w:pPr>
            <w:r>
              <w:rPr>
                <w:color w:val="808080"/>
              </w:rPr>
              <w:t>Fax (617) 253-7014</w:t>
            </w:r>
          </w:p>
          <w:p w14:paraId="53723B19" w14:textId="77777777" w:rsidR="005F48B2" w:rsidRDefault="005F48B2">
            <w:pPr>
              <w:pStyle w:val="PlainText"/>
              <w:spacing w:before="0"/>
              <w:jc w:val="center"/>
              <w:rPr>
                <w:color w:val="808080"/>
              </w:rPr>
            </w:pPr>
            <w:r>
              <w:rPr>
                <w:color w:val="808080"/>
              </w:rPr>
              <w:t>E-mail: info@ligo.mit.edu</w:t>
            </w:r>
          </w:p>
        </w:tc>
      </w:tr>
      <w:tr w:rsidR="005F48B2" w14:paraId="6D982C55" w14:textId="77777777">
        <w:tc>
          <w:tcPr>
            <w:tcW w:w="4909" w:type="dxa"/>
          </w:tcPr>
          <w:p w14:paraId="44B389AB" w14:textId="77777777" w:rsidR="005F48B2" w:rsidRDefault="005F48B2">
            <w:pPr>
              <w:pStyle w:val="PlainText"/>
              <w:spacing w:before="0"/>
              <w:jc w:val="center"/>
              <w:rPr>
                <w:b/>
                <w:bCs/>
                <w:color w:val="808080"/>
              </w:rPr>
            </w:pPr>
          </w:p>
          <w:p w14:paraId="36B53213" w14:textId="77777777" w:rsidR="005F48B2" w:rsidRDefault="005F48B2">
            <w:pPr>
              <w:pStyle w:val="PlainText"/>
              <w:spacing w:before="0"/>
              <w:jc w:val="center"/>
              <w:rPr>
                <w:b/>
                <w:bCs/>
                <w:color w:val="808080"/>
              </w:rPr>
            </w:pPr>
            <w:r>
              <w:rPr>
                <w:b/>
                <w:bCs/>
                <w:color w:val="808080"/>
              </w:rPr>
              <w:t>LIGO Hanford Observatory</w:t>
            </w:r>
          </w:p>
          <w:p w14:paraId="604ECB48" w14:textId="77777777" w:rsidR="005F48B2" w:rsidRDefault="005F48B2">
            <w:pPr>
              <w:pStyle w:val="PlainText"/>
              <w:spacing w:before="0"/>
              <w:jc w:val="center"/>
              <w:rPr>
                <w:b/>
                <w:bCs/>
                <w:color w:val="808080"/>
              </w:rPr>
            </w:pPr>
            <w:r>
              <w:rPr>
                <w:b/>
                <w:bCs/>
                <w:color w:val="808080"/>
              </w:rPr>
              <w:t xml:space="preserve">P.O. Box </w:t>
            </w:r>
            <w:r w:rsidR="00122844">
              <w:rPr>
                <w:b/>
                <w:bCs/>
                <w:color w:val="808080"/>
              </w:rPr>
              <w:t>159</w:t>
            </w:r>
          </w:p>
          <w:p w14:paraId="49D974D4" w14:textId="77777777" w:rsidR="005F48B2" w:rsidRDefault="005F48B2">
            <w:pPr>
              <w:pStyle w:val="PlainText"/>
              <w:spacing w:before="0"/>
              <w:jc w:val="center"/>
              <w:rPr>
                <w:b/>
                <w:bCs/>
                <w:color w:val="808080"/>
              </w:rPr>
            </w:pPr>
            <w:r>
              <w:rPr>
                <w:b/>
                <w:bCs/>
                <w:color w:val="808080"/>
              </w:rPr>
              <w:t>Richland WA 99352</w:t>
            </w:r>
          </w:p>
          <w:p w14:paraId="3663C388" w14:textId="77777777" w:rsidR="005F48B2" w:rsidRDefault="005F48B2">
            <w:pPr>
              <w:pStyle w:val="PlainText"/>
              <w:spacing w:before="0"/>
              <w:jc w:val="center"/>
              <w:rPr>
                <w:color w:val="808080"/>
              </w:rPr>
            </w:pPr>
            <w:r>
              <w:rPr>
                <w:color w:val="808080"/>
              </w:rPr>
              <w:t>Phone 509-372-8106</w:t>
            </w:r>
          </w:p>
          <w:p w14:paraId="2C50FC11" w14:textId="77777777" w:rsidR="005F48B2" w:rsidRDefault="005F48B2">
            <w:pPr>
              <w:pStyle w:val="PlainText"/>
              <w:spacing w:before="0"/>
              <w:jc w:val="center"/>
              <w:rPr>
                <w:b/>
                <w:bCs/>
                <w:color w:val="808080"/>
              </w:rPr>
            </w:pPr>
            <w:r>
              <w:rPr>
                <w:color w:val="808080"/>
              </w:rPr>
              <w:t>Fax 509-372-8137</w:t>
            </w:r>
          </w:p>
        </w:tc>
        <w:tc>
          <w:tcPr>
            <w:tcW w:w="4909" w:type="dxa"/>
          </w:tcPr>
          <w:p w14:paraId="39E2F2D7" w14:textId="77777777" w:rsidR="005F48B2" w:rsidRDefault="005F48B2">
            <w:pPr>
              <w:pStyle w:val="PlainText"/>
              <w:spacing w:before="0"/>
              <w:jc w:val="center"/>
              <w:rPr>
                <w:b/>
                <w:bCs/>
                <w:color w:val="808080"/>
              </w:rPr>
            </w:pPr>
          </w:p>
          <w:p w14:paraId="528AF3B4" w14:textId="77777777" w:rsidR="005F48B2" w:rsidRDefault="005F48B2">
            <w:pPr>
              <w:pStyle w:val="PlainText"/>
              <w:spacing w:before="0"/>
              <w:jc w:val="center"/>
              <w:rPr>
                <w:b/>
                <w:bCs/>
                <w:color w:val="808080"/>
              </w:rPr>
            </w:pPr>
            <w:r>
              <w:rPr>
                <w:b/>
                <w:bCs/>
                <w:color w:val="808080"/>
              </w:rPr>
              <w:t>LIGO Livingston Observatory</w:t>
            </w:r>
          </w:p>
          <w:p w14:paraId="37B412D0" w14:textId="77777777" w:rsidR="005F48B2" w:rsidRDefault="005F48B2">
            <w:pPr>
              <w:pStyle w:val="PlainText"/>
              <w:spacing w:before="0"/>
              <w:jc w:val="center"/>
              <w:rPr>
                <w:b/>
                <w:bCs/>
                <w:color w:val="808080"/>
              </w:rPr>
            </w:pPr>
            <w:r>
              <w:rPr>
                <w:b/>
                <w:bCs/>
                <w:color w:val="808080"/>
              </w:rPr>
              <w:t>P.O. Box 940</w:t>
            </w:r>
          </w:p>
          <w:p w14:paraId="124287E9" w14:textId="0B8AE32D" w:rsidR="005F48B2" w:rsidRDefault="005F48B2">
            <w:pPr>
              <w:pStyle w:val="PlainText"/>
              <w:spacing w:before="0"/>
              <w:jc w:val="center"/>
              <w:rPr>
                <w:b/>
                <w:bCs/>
                <w:color w:val="808080"/>
              </w:rPr>
            </w:pPr>
            <w:r>
              <w:rPr>
                <w:b/>
                <w:bCs/>
                <w:color w:val="808080"/>
              </w:rPr>
              <w:t>Livingston, LA</w:t>
            </w:r>
            <w:r w:rsidR="000C0D27">
              <w:rPr>
                <w:b/>
                <w:bCs/>
                <w:color w:val="808080"/>
              </w:rPr>
              <w:t xml:space="preserve"> </w:t>
            </w:r>
            <w:r>
              <w:rPr>
                <w:b/>
                <w:bCs/>
                <w:color w:val="808080"/>
              </w:rPr>
              <w:t>70754</w:t>
            </w:r>
          </w:p>
          <w:p w14:paraId="1D64C106" w14:textId="77777777" w:rsidR="005F48B2" w:rsidRDefault="005F48B2">
            <w:pPr>
              <w:pStyle w:val="PlainText"/>
              <w:spacing w:before="0"/>
              <w:jc w:val="center"/>
              <w:rPr>
                <w:color w:val="808080"/>
              </w:rPr>
            </w:pPr>
            <w:r>
              <w:rPr>
                <w:color w:val="808080"/>
              </w:rPr>
              <w:t>Phone 225-686-3100</w:t>
            </w:r>
          </w:p>
          <w:p w14:paraId="3D4DD2AE" w14:textId="77777777" w:rsidR="005F48B2" w:rsidRDefault="005F48B2">
            <w:pPr>
              <w:pStyle w:val="PlainText"/>
              <w:spacing w:before="0"/>
              <w:jc w:val="center"/>
              <w:rPr>
                <w:b/>
                <w:bCs/>
                <w:color w:val="808080"/>
              </w:rPr>
            </w:pPr>
            <w:r>
              <w:rPr>
                <w:color w:val="808080"/>
              </w:rPr>
              <w:t>Fax 225-686-7189</w:t>
            </w:r>
          </w:p>
        </w:tc>
      </w:tr>
    </w:tbl>
    <w:p w14:paraId="01E9B1E4" w14:textId="77777777" w:rsidR="005F48B2" w:rsidRDefault="002131D3">
      <w:pPr>
        <w:pStyle w:val="PlainText"/>
        <w:jc w:val="center"/>
      </w:pPr>
      <w:hyperlink r:id="rId8" w:history="1">
        <w:r w:rsidR="00360731" w:rsidRPr="00360731">
          <w:rPr>
            <w:rStyle w:val="Hyperlink"/>
          </w:rPr>
          <w:t>http://www.ligo.caltech.edu</w:t>
        </w:r>
      </w:hyperlink>
    </w:p>
    <w:p w14:paraId="7D5A38CA" w14:textId="5829AE51" w:rsidR="005F48B2" w:rsidRDefault="00E6601B" w:rsidP="00B54BEF">
      <w:pPr>
        <w:pStyle w:val="Heading1"/>
      </w:pPr>
      <w:r>
        <w:lastRenderedPageBreak/>
        <w:t xml:space="preserve">Executive </w:t>
      </w:r>
      <w:r w:rsidR="007E67A5">
        <w:t>Summary</w:t>
      </w:r>
    </w:p>
    <w:p w14:paraId="52112F25" w14:textId="41FF8BF5" w:rsidR="00600717" w:rsidRDefault="00B031B6" w:rsidP="00600717">
      <w:r>
        <w:t xml:space="preserve">The committee finds the requirements for the inclusion of a filter cavity in Advanced LIGO well-motivated, complete and accurate. </w:t>
      </w:r>
      <w:r w:rsidR="007B312C">
        <w:t>A number of</w:t>
      </w:r>
      <w:r>
        <w:t xml:space="preserve"> caveats are listed the following sections.</w:t>
      </w:r>
    </w:p>
    <w:p w14:paraId="758FCCDF" w14:textId="12677BFB" w:rsidR="00600717" w:rsidRDefault="00600717" w:rsidP="00600717">
      <w:pPr>
        <w:pStyle w:val="Heading2"/>
      </w:pPr>
      <w:r>
        <w:t>Findings</w:t>
      </w:r>
    </w:p>
    <w:p w14:paraId="13E0C740" w14:textId="77777777" w:rsidR="0034529A" w:rsidRDefault="0034529A" w:rsidP="0034529A">
      <w:r>
        <w:t>The installation and delivery of the filter cavity, the relay optics and the sensing and controls system is the time between the third and fourth observation run. This is a very short time line to finish both a preliminary design and a final design and to get everything assembled and tested. The committee would like to see the final design wrapped up by the end of the year with a preliminary design completed before the October commissioning break.</w:t>
      </w:r>
    </w:p>
    <w:p w14:paraId="391092FD" w14:textId="77777777" w:rsidR="0034529A" w:rsidRDefault="0034529A" w:rsidP="0034529A">
      <w:r>
        <w:t xml:space="preserve">One of the drivers for the filter cavity requirements is the back scatter problem from light exiting the output Faraday isolator in the direction of the squeezed light source and then being reflected by the filter cavity. Since the filter cavity is a two-mirror design the reflection is close to 100%. </w:t>
      </w:r>
    </w:p>
    <w:p w14:paraId="31489906" w14:textId="77777777" w:rsidR="0034529A" w:rsidRDefault="0034529A" w:rsidP="0034529A">
      <w:r>
        <w:t>We are concerned about the locking scheme for the filter cavity. As presented, it requires significantly more CLF power than we were able to run with in the past. We consider this a high risk item and urge the inclusion of alternative locking schemes to mitigate some of the risk. Another risk is the relatively high phase noise that has been inferred from the existing squeezer setup. If true, this would limit the squeezing potential in A+ and we recommend to investigate this further during the current observation run.</w:t>
      </w:r>
    </w:p>
    <w:p w14:paraId="7BCA2C38" w14:textId="22603039" w:rsidR="00944C6B" w:rsidRDefault="00555EB1" w:rsidP="00600717">
      <w:r>
        <w:t>A critical feature of the filter cavity design is that we will have to run with significant higher CLF power compared to what we have previously deployed. The current CLF power towards the interferometer is ~1 µW at LHO, compared to ~0.4 µW at LLO. We would need about ~40 µW CLF/RLF power for locking the filter cavity. In the past, higher power in the CLF introduced excess noise in the gravitational readout channel. We believe that this is due to intensity noise on the CLF and can be mitigated by stabilizing both the CLF power and the green pump power of the OPO.</w:t>
      </w:r>
    </w:p>
    <w:p w14:paraId="4ED65DE8" w14:textId="77777777" w:rsidR="0034529A" w:rsidRPr="00600717" w:rsidRDefault="0034529A" w:rsidP="0034529A">
      <w:r>
        <w:t>The committee has also identified a number of items that are needed and are very unlikely to change. We therefore approve these items and recommend to start procurement as soon as possible. We have also identified a number of items we consider urgent. We recommend that these items are completed on an accelerated schedule and brought to individual review, so they can proceed to procurement.</w:t>
      </w:r>
    </w:p>
    <w:p w14:paraId="014419E1" w14:textId="10DD78F5" w:rsidR="00600717" w:rsidRDefault="0034529A" w:rsidP="0034529A">
      <w:pPr>
        <w:pStyle w:val="Heading2"/>
      </w:pPr>
      <w:r>
        <w:t xml:space="preserve"> </w:t>
      </w:r>
      <w:r w:rsidR="00600717">
        <w:t>Action</w:t>
      </w:r>
      <w:r w:rsidR="007A14CF">
        <w:t>s</w:t>
      </w:r>
    </w:p>
    <w:p w14:paraId="59F366EF" w14:textId="53C86837" w:rsidR="00985AB8" w:rsidRDefault="00985AB8" w:rsidP="003C6597">
      <w:pPr>
        <w:pStyle w:val="Heading3"/>
      </w:pPr>
      <w:r>
        <w:t xml:space="preserve">Develop </w:t>
      </w:r>
      <w:r w:rsidR="000446FA">
        <w:t xml:space="preserve">a </w:t>
      </w:r>
      <w:r>
        <w:t>requirement for initial alignment</w:t>
      </w:r>
      <w:r w:rsidR="000446FA">
        <w:t xml:space="preserve"> and positioning</w:t>
      </w:r>
    </w:p>
    <w:p w14:paraId="7C435087" w14:textId="28D13E7E" w:rsidR="00985AB8" w:rsidRPr="00985AB8" w:rsidRDefault="00985AB8" w:rsidP="00985AB8">
      <w:r>
        <w:t xml:space="preserve">We ask the A+ ISC team to develop requirements for initial alignment </w:t>
      </w:r>
      <w:r w:rsidR="006E50D7">
        <w:t xml:space="preserve">and positioning </w:t>
      </w:r>
      <w:r>
        <w:t>of the filter cavity mirrors, and to the degree this is necessary also for the relay optics. These requirements need to be communicate with IAS and the systems engineering group, so that they can be incorporated into the construction and installation</w:t>
      </w:r>
      <w:r w:rsidR="001F5683">
        <w:t xml:space="preserve"> procedure</w:t>
      </w:r>
      <w:r w:rsidR="000E370B">
        <w:t>s</w:t>
      </w:r>
      <w:r>
        <w:t>.</w:t>
      </w:r>
    </w:p>
    <w:p w14:paraId="420FB943" w14:textId="5728F95E" w:rsidR="00667674" w:rsidRDefault="00667674" w:rsidP="003C6597">
      <w:pPr>
        <w:pStyle w:val="Heading3"/>
      </w:pPr>
      <w:r>
        <w:t>Derive a requirement for the green pump and CLF intensity noise</w:t>
      </w:r>
    </w:p>
    <w:p w14:paraId="65F0C89F" w14:textId="43D350E0" w:rsidR="009F3F2F" w:rsidRDefault="00667674" w:rsidP="00AB351E">
      <w:pPr>
        <w:rPr>
          <w:rFonts w:ascii="Arial" w:hAnsi="Arial"/>
          <w:b/>
          <w:color w:val="008000"/>
          <w:sz w:val="26"/>
        </w:rPr>
      </w:pPr>
      <w:r>
        <w:t xml:space="preserve">We ask the A+ ISC team to develop a requirement for the intensity noise allowed on the green pump light and on the CLF. We also ask to identify appropriate sensing points. Is the green transmission of the OPO, which is currently only a few ppm, sufficient, or do we need a new mirror with higher </w:t>
      </w:r>
      <w:r w:rsidR="0080769B">
        <w:t xml:space="preserve">green </w:t>
      </w:r>
      <w:r>
        <w:t>transmission?</w:t>
      </w:r>
      <w:r w:rsidR="009F3F2F">
        <w:br w:type="page"/>
      </w:r>
    </w:p>
    <w:p w14:paraId="1BF55EA5" w14:textId="6E76FDBA" w:rsidR="00FF5DE0" w:rsidRPr="00FF5DE0" w:rsidRDefault="00FF5DE0" w:rsidP="003C6597">
      <w:pPr>
        <w:pStyle w:val="Heading3"/>
      </w:pPr>
      <w:r>
        <w:lastRenderedPageBreak/>
        <w:t>Test of the higher power CLF</w:t>
      </w:r>
    </w:p>
    <w:p w14:paraId="1C479753" w14:textId="7C67AD06" w:rsidR="009E2C40" w:rsidRDefault="0080769B" w:rsidP="00FF5DE0">
      <w:r>
        <w:t xml:space="preserve">We consider the requirement on the CLF power one of the major risks in this design. </w:t>
      </w:r>
      <w:r w:rsidR="00FF5DE0">
        <w:t>We strongly recommend</w:t>
      </w:r>
      <w:r w:rsidR="009E2C40">
        <w:t>:</w:t>
      </w:r>
    </w:p>
    <w:p w14:paraId="628D5F91" w14:textId="44699BE1" w:rsidR="009E2C40" w:rsidRDefault="009E2C40" w:rsidP="009E2C40">
      <w:pPr>
        <w:pStyle w:val="ListParagraph"/>
        <w:numPr>
          <w:ilvl w:val="0"/>
          <w:numId w:val="30"/>
        </w:numPr>
      </w:pPr>
      <w:r>
        <w:t xml:space="preserve">Implement </w:t>
      </w:r>
      <w:r w:rsidR="00BF34B7">
        <w:t xml:space="preserve">the </w:t>
      </w:r>
      <w:r>
        <w:t>intensity stabilizati</w:t>
      </w:r>
      <w:r w:rsidR="00CE419F">
        <w:t>on servos in</w:t>
      </w:r>
      <w:r>
        <w:t xml:space="preserve"> the current system using </w:t>
      </w:r>
      <w:r w:rsidR="00BF34B7">
        <w:t>the</w:t>
      </w:r>
      <w:r>
        <w:t xml:space="preserve"> ECR</w:t>
      </w:r>
      <w:r w:rsidR="00BF34B7">
        <w:t xml:space="preserve"> process</w:t>
      </w:r>
      <w:r>
        <w:t>.</w:t>
      </w:r>
      <w:r w:rsidR="000C0D27">
        <w:t xml:space="preserve"> </w:t>
      </w:r>
    </w:p>
    <w:p w14:paraId="77902EC5" w14:textId="67A504B3" w:rsidR="00FF5DE0" w:rsidRDefault="009E2C40" w:rsidP="009E2C40">
      <w:pPr>
        <w:pStyle w:val="ListParagraph"/>
        <w:numPr>
          <w:ilvl w:val="0"/>
          <w:numId w:val="30"/>
        </w:numPr>
      </w:pPr>
      <w:r>
        <w:t>Test the</w:t>
      </w:r>
      <w:r w:rsidR="00FF5DE0">
        <w:t xml:space="preserve"> high power CLF </w:t>
      </w:r>
      <w:r>
        <w:t xml:space="preserve">in the current configuration as early as possible. </w:t>
      </w:r>
    </w:p>
    <w:p w14:paraId="13939B72" w14:textId="4B52F963" w:rsidR="001250E1" w:rsidRDefault="001250E1" w:rsidP="003C6597">
      <w:pPr>
        <w:pStyle w:val="Heading3"/>
      </w:pPr>
      <w:r>
        <w:t xml:space="preserve">Test </w:t>
      </w:r>
      <w:r w:rsidR="003F1732">
        <w:t xml:space="preserve">of the </w:t>
      </w:r>
      <w:r>
        <w:t xml:space="preserve">high speed digital </w:t>
      </w:r>
      <w:r w:rsidR="001E1C74">
        <w:t xml:space="preserve">data </w:t>
      </w:r>
      <w:r>
        <w:t>acquisition</w:t>
      </w:r>
    </w:p>
    <w:p w14:paraId="4632A63D" w14:textId="75AAADDA" w:rsidR="001250E1" w:rsidRPr="001250E1" w:rsidRDefault="001250E1" w:rsidP="001250E1">
      <w:r>
        <w:t xml:space="preserve">The block diagram </w:t>
      </w:r>
      <w:r w:rsidR="00793E55">
        <w:t>introduces</w:t>
      </w:r>
      <w:r>
        <w:t xml:space="preserve"> </w:t>
      </w:r>
      <w:r w:rsidR="001E1C74">
        <w:t>a high speed digital data acquisition to record and demodulate the channels that carry information at 105 kHz.</w:t>
      </w:r>
      <w:r w:rsidR="00793E55">
        <w:t xml:space="preserve"> We recommend to complete a test by the time of the FDR to see, if the current infrastructure can handle acquisition rates of 2</w:t>
      </w:r>
      <w:r w:rsidR="00793E55" w:rsidRPr="00793E55">
        <w:rPr>
          <w:vertAlign w:val="superscript"/>
        </w:rPr>
        <w:t>19</w:t>
      </w:r>
      <w:r w:rsidR="00793E55">
        <w:t xml:space="preserve"> or 2</w:t>
      </w:r>
      <w:r w:rsidR="00793E55" w:rsidRPr="00793E55">
        <w:rPr>
          <w:vertAlign w:val="superscript"/>
        </w:rPr>
        <w:t>20</w:t>
      </w:r>
      <w:r w:rsidR="00793E55">
        <w:t> Hz</w:t>
      </w:r>
      <w:r w:rsidR="002C0831">
        <w:t xml:space="preserve">. (Data processing can still be handled at </w:t>
      </w:r>
      <w:r w:rsidR="00D00A56">
        <w:t>2</w:t>
      </w:r>
      <w:r w:rsidR="00D00A56" w:rsidRPr="00D00A56">
        <w:rPr>
          <w:vertAlign w:val="superscript"/>
        </w:rPr>
        <w:t>15</w:t>
      </w:r>
      <w:r w:rsidR="002C0831">
        <w:t> Hz</w:t>
      </w:r>
      <w:r w:rsidR="006A1320">
        <w:t xml:space="preserve"> due to the slow control bandwidth</w:t>
      </w:r>
      <w:r w:rsidR="002C0831">
        <w:t>.)</w:t>
      </w:r>
    </w:p>
    <w:p w14:paraId="40B2401D" w14:textId="532E3AB3" w:rsidR="00944C6B" w:rsidRDefault="00674CFA" w:rsidP="003C6597">
      <w:pPr>
        <w:pStyle w:val="Heading3"/>
      </w:pPr>
      <w:r>
        <w:t>Approved</w:t>
      </w:r>
      <w:r w:rsidR="00FD0A07">
        <w:t xml:space="preserve"> items</w:t>
      </w:r>
    </w:p>
    <w:p w14:paraId="371E7546" w14:textId="650D5251" w:rsidR="00944C6B" w:rsidRDefault="00944C6B" w:rsidP="00944C6B">
      <w:r>
        <w:t xml:space="preserve">Due to the accelerated schedule that requires installation of the filter cavity between O3 and O4, the review committee was looking to identify parts of the design that are ready for procurement and production. We </w:t>
      </w:r>
      <w:r w:rsidR="00190241">
        <w:t>approve</w:t>
      </w:r>
      <w:r>
        <w:t xml:space="preserve"> to go forward with the following items:</w:t>
      </w:r>
      <w:r w:rsidRPr="00944C6B">
        <w:t xml:space="preserve"> </w:t>
      </w:r>
    </w:p>
    <w:p w14:paraId="2685D785" w14:textId="350819C9" w:rsidR="00944C6B" w:rsidRDefault="00CE2DD0" w:rsidP="00944C6B">
      <w:pPr>
        <w:pStyle w:val="ListParagraph"/>
        <w:numPr>
          <w:ilvl w:val="0"/>
          <w:numId w:val="30"/>
        </w:numPr>
      </w:pPr>
      <w:r>
        <w:t>D</w:t>
      </w:r>
      <w:r w:rsidR="00BF653D">
        <w:t>esign for 200.105 MHz</w:t>
      </w:r>
      <w:r w:rsidR="00E43928">
        <w:t xml:space="preserve"> </w:t>
      </w:r>
      <w:r>
        <w:t>VCXO source</w:t>
      </w:r>
      <w:r w:rsidR="00C52D32">
        <w:t>, 200 MHz demodulator and 200MHz RF combiner</w:t>
      </w:r>
    </w:p>
    <w:p w14:paraId="11ED27BD" w14:textId="426BA410" w:rsidR="00AF2442" w:rsidRDefault="00AF2442" w:rsidP="00944C6B">
      <w:pPr>
        <w:pStyle w:val="ListParagraph"/>
        <w:numPr>
          <w:ilvl w:val="0"/>
          <w:numId w:val="30"/>
        </w:numPr>
      </w:pPr>
      <w:r>
        <w:t>Power stabilization of green pump and CLF</w:t>
      </w:r>
    </w:p>
    <w:p w14:paraId="3681D048" w14:textId="00F0E0A4" w:rsidR="00BB53B6" w:rsidRDefault="00BB53B6" w:rsidP="00944C6B">
      <w:pPr>
        <w:pStyle w:val="ListParagraph"/>
        <w:numPr>
          <w:ilvl w:val="0"/>
          <w:numId w:val="30"/>
        </w:numPr>
      </w:pPr>
      <w:r>
        <w:t>Development of IR QPD chain in transmission of FC</w:t>
      </w:r>
      <w:r w:rsidR="00C41ABA">
        <w:t xml:space="preserve"> (depending on a decision whether to include a far field sensor)</w:t>
      </w:r>
    </w:p>
    <w:p w14:paraId="2291BAB1" w14:textId="3AB02B2C" w:rsidR="00BB53B6" w:rsidRDefault="00BB53B6" w:rsidP="00944C6B">
      <w:pPr>
        <w:pStyle w:val="ListParagraph"/>
        <w:numPr>
          <w:ilvl w:val="0"/>
          <w:numId w:val="30"/>
        </w:numPr>
      </w:pPr>
      <w:r>
        <w:t xml:space="preserve">Development of </w:t>
      </w:r>
      <w:r w:rsidR="000E41C8">
        <w:t>a low</w:t>
      </w:r>
      <w:r>
        <w:t xml:space="preserve"> power QPD chain for FC sensing</w:t>
      </w:r>
      <w:r w:rsidR="0089433A">
        <w:t xml:space="preserve"> (assuming that sampling the reflected </w:t>
      </w:r>
      <w:r w:rsidR="009E6F99">
        <w:t xml:space="preserve">FC </w:t>
      </w:r>
      <w:r w:rsidR="000E41C8">
        <w:t>beam is adopted</w:t>
      </w:r>
      <w:r w:rsidR="0089433A">
        <w:t xml:space="preserve"> as the baseline)</w:t>
      </w:r>
    </w:p>
    <w:p w14:paraId="7097A541" w14:textId="4E08DAC4" w:rsidR="001609F1" w:rsidRDefault="001609F1" w:rsidP="00944C6B">
      <w:pPr>
        <w:pStyle w:val="ListParagraph"/>
        <w:numPr>
          <w:ilvl w:val="0"/>
          <w:numId w:val="30"/>
        </w:numPr>
      </w:pPr>
      <w:r>
        <w:t xml:space="preserve">All electronics associated with the green </w:t>
      </w:r>
      <w:r w:rsidR="003D007C">
        <w:t>diagnostics beam</w:t>
      </w:r>
    </w:p>
    <w:p w14:paraId="137511CD" w14:textId="5D66E4FF" w:rsidR="008C281D" w:rsidRDefault="008C281D" w:rsidP="00944C6B">
      <w:pPr>
        <w:pStyle w:val="ListParagraph"/>
        <w:numPr>
          <w:ilvl w:val="0"/>
          <w:numId w:val="30"/>
        </w:numPr>
      </w:pPr>
      <w:r>
        <w:t xml:space="preserve">Production of </w:t>
      </w:r>
      <w:r w:rsidR="00353A13">
        <w:t>2</w:t>
      </w:r>
      <w:r w:rsidR="003A5F66">
        <w:t>/ifo</w:t>
      </w:r>
      <w:r>
        <w:t xml:space="preserve"> picomotor controllers</w:t>
      </w:r>
      <w:r w:rsidR="00353A13">
        <w:t xml:space="preserve"> for ISC</w:t>
      </w:r>
    </w:p>
    <w:p w14:paraId="29503DE6" w14:textId="054BCBC8" w:rsidR="00D500AA" w:rsidRDefault="009D1E14" w:rsidP="00AE3CF8">
      <w:pPr>
        <w:pStyle w:val="Heading3"/>
      </w:pPr>
      <w:r>
        <w:t>Near term</w:t>
      </w:r>
      <w:r w:rsidR="005D1D6A">
        <w:t xml:space="preserve"> </w:t>
      </w:r>
      <w:r w:rsidR="004B23F0">
        <w:t>i</w:t>
      </w:r>
      <w:r w:rsidR="00E469C8">
        <w:t xml:space="preserve">tems </w:t>
      </w:r>
    </w:p>
    <w:p w14:paraId="343853D6" w14:textId="4E3160E2" w:rsidR="00E469C8" w:rsidRDefault="00656AFF" w:rsidP="00E469C8">
      <w:r>
        <w:t xml:space="preserve">We identify a list of items that are either urgent or are close to be ready. </w:t>
      </w:r>
      <w:r w:rsidR="00446FD1">
        <w:t xml:space="preserve">We recommend that these items are brought to a final design </w:t>
      </w:r>
      <w:r w:rsidR="00911822">
        <w:t xml:space="preserve">very soon and that they are reviewed as they become </w:t>
      </w:r>
      <w:r w:rsidR="00922278">
        <w:t>available, so they can move into procurement.</w:t>
      </w:r>
    </w:p>
    <w:p w14:paraId="45E31A55" w14:textId="15D31853" w:rsidR="00656AFF" w:rsidRDefault="00C97BD4" w:rsidP="00656AFF">
      <w:pPr>
        <w:pStyle w:val="ListParagraph"/>
        <w:numPr>
          <w:ilvl w:val="0"/>
          <w:numId w:val="30"/>
        </w:numPr>
      </w:pPr>
      <w:r>
        <w:t>The f</w:t>
      </w:r>
      <w:r w:rsidR="00656AFF">
        <w:t>ilter cavity optics substrates</w:t>
      </w:r>
      <w:r>
        <w:t xml:space="preserve"> and coatings.</w:t>
      </w:r>
    </w:p>
    <w:p w14:paraId="78F816E2" w14:textId="57B02450" w:rsidR="009B7B12" w:rsidRDefault="00C97BD4" w:rsidP="00656AFF">
      <w:pPr>
        <w:pStyle w:val="ListParagraph"/>
        <w:numPr>
          <w:ilvl w:val="0"/>
          <w:numId w:val="30"/>
        </w:numPr>
      </w:pPr>
      <w:r>
        <w:t>The o</w:t>
      </w:r>
      <w:r w:rsidR="009B7B12">
        <w:t>ptics table</w:t>
      </w:r>
      <w:r>
        <w:t>s</w:t>
      </w:r>
      <w:r w:rsidR="000305E9">
        <w:t xml:space="preserve"> </w:t>
      </w:r>
      <w:r>
        <w:t xml:space="preserve">which are used </w:t>
      </w:r>
      <w:r w:rsidR="00304A2E">
        <w:t xml:space="preserve">to capture </w:t>
      </w:r>
      <w:r w:rsidR="00101ADC">
        <w:t xml:space="preserve">beams from </w:t>
      </w:r>
      <w:r w:rsidR="000305E9">
        <w:t>HAM</w:t>
      </w:r>
      <w:r w:rsidR="00101ADC">
        <w:t>7 and HAM8</w:t>
      </w:r>
      <w:r>
        <w:t>. We also recommend to look at a replacement for ISCT6 to capture beams from HAM6. This includes size and location, with considerations what is still available from H2.</w:t>
      </w:r>
    </w:p>
    <w:p w14:paraId="7A2B2B81" w14:textId="4AF7E6DD" w:rsidR="00656AFF" w:rsidRDefault="00D67F80" w:rsidP="00656AFF">
      <w:pPr>
        <w:pStyle w:val="ListParagraph"/>
        <w:numPr>
          <w:ilvl w:val="0"/>
          <w:numId w:val="30"/>
        </w:numPr>
      </w:pPr>
      <w:r>
        <w:t>The integrated f</w:t>
      </w:r>
      <w:r w:rsidR="009B7B12">
        <w:t xml:space="preserve">loor plan </w:t>
      </w:r>
      <w:r>
        <w:t xml:space="preserve">with </w:t>
      </w:r>
      <w:r w:rsidR="005928B6">
        <w:t xml:space="preserve">optics tables, </w:t>
      </w:r>
      <w:r w:rsidR="009B7B12">
        <w:t>racks</w:t>
      </w:r>
      <w:r w:rsidR="005928B6">
        <w:t>, and cable trays</w:t>
      </w:r>
      <w:r>
        <w:t>.</w:t>
      </w:r>
    </w:p>
    <w:p w14:paraId="002EE615" w14:textId="77777777" w:rsidR="009F3F2F" w:rsidRDefault="009F3F2F">
      <w:pPr>
        <w:spacing w:before="0"/>
        <w:jc w:val="left"/>
        <w:rPr>
          <w:rFonts w:ascii="Arial" w:hAnsi="Arial"/>
          <w:b/>
          <w:color w:val="0000FF"/>
          <w:sz w:val="28"/>
        </w:rPr>
      </w:pPr>
      <w:r>
        <w:br w:type="page"/>
      </w:r>
    </w:p>
    <w:p w14:paraId="78690537" w14:textId="60CBA968" w:rsidR="004777A6" w:rsidRDefault="004777A6" w:rsidP="004777A6">
      <w:pPr>
        <w:pStyle w:val="Heading2"/>
      </w:pPr>
      <w:r>
        <w:lastRenderedPageBreak/>
        <w:t>Recommendation</w:t>
      </w:r>
      <w:r w:rsidR="00AC7CDC">
        <w:t>s</w:t>
      </w:r>
    </w:p>
    <w:p w14:paraId="5C7AD8CA" w14:textId="5A1920F4" w:rsidR="004777A6" w:rsidRDefault="001D060F" w:rsidP="003C6597">
      <w:pPr>
        <w:pStyle w:val="Heading3"/>
      </w:pPr>
      <w:r>
        <w:t xml:space="preserve">Filter </w:t>
      </w:r>
      <w:r w:rsidR="00101ADC">
        <w:t>c</w:t>
      </w:r>
      <w:r>
        <w:t xml:space="preserve">avity </w:t>
      </w:r>
      <w:r w:rsidR="00101ADC">
        <w:t>s</w:t>
      </w:r>
      <w:r>
        <w:t xml:space="preserve">ensing by </w:t>
      </w:r>
      <w:r w:rsidR="00101ADC">
        <w:t>s</w:t>
      </w:r>
      <w:r>
        <w:t xml:space="preserve">ampling the </w:t>
      </w:r>
      <w:r w:rsidR="00101ADC">
        <w:t>r</w:t>
      </w:r>
      <w:r>
        <w:t xml:space="preserve">eflected </w:t>
      </w:r>
      <w:r w:rsidR="00101ADC">
        <w:t>b</w:t>
      </w:r>
      <w:r>
        <w:t>eam</w:t>
      </w:r>
    </w:p>
    <w:p w14:paraId="1316D90C" w14:textId="3B5554B9" w:rsidR="001D060F" w:rsidRDefault="001D060F" w:rsidP="001D060F">
      <w:r>
        <w:t xml:space="preserve">We recommend </w:t>
      </w:r>
      <w:r w:rsidR="00A85410">
        <w:t xml:space="preserve">that the ISC team </w:t>
      </w:r>
      <w:r>
        <w:t>consider</w:t>
      </w:r>
      <w:r w:rsidR="00A85410">
        <w:t>s</w:t>
      </w:r>
      <w:r>
        <w:t xml:space="preserve"> to sample the beam in reflection of the filter cavity for sensing both the alignment and the longitudinal degrees-of-freedom. This has the advantage to be independent of the OMC, which make</w:t>
      </w:r>
      <w:r w:rsidR="00133F39">
        <w:t>s</w:t>
      </w:r>
      <w:r>
        <w:t xml:space="preserve"> commissioning easier. </w:t>
      </w:r>
      <w:r w:rsidR="00A85410">
        <w:t>And, i</w:t>
      </w:r>
      <w:r>
        <w:t xml:space="preserve">t has the advantage of lower sensing noise </w:t>
      </w:r>
      <w:r w:rsidR="005C74C6">
        <w:t>for the alignment</w:t>
      </w:r>
      <w:r>
        <w:t xml:space="preserve">. </w:t>
      </w:r>
      <w:r w:rsidR="00133F39">
        <w:t>In particular, the OMC QPDs may work poorly for aligning the filter cavity due to the large amount of junk light at the anti-symmetric port.</w:t>
      </w:r>
      <w:r w:rsidR="00357BD4">
        <w:t xml:space="preserve"> However, the new detectors operate at very low light level with the signal at 105</w:t>
      </w:r>
      <w:r w:rsidR="001F23F0">
        <w:t> </w:t>
      </w:r>
      <w:r w:rsidR="00357BD4">
        <w:t>kHz. We need to investigate, if we can achieve a sufficient SNR.</w:t>
      </w:r>
    </w:p>
    <w:p w14:paraId="094D2739" w14:textId="6ABEECDE" w:rsidR="004853C8" w:rsidRDefault="004853C8" w:rsidP="003C6597">
      <w:pPr>
        <w:pStyle w:val="Heading3"/>
      </w:pPr>
      <w:r>
        <w:t>Add quadrant IR sensor in transmission of the filter cavity</w:t>
      </w:r>
    </w:p>
    <w:p w14:paraId="3991F96D" w14:textId="4D8E5827" w:rsidR="00625607" w:rsidRDefault="00625607" w:rsidP="00625607">
      <w:r>
        <w:t>We recommend that the ISC team considers adding a quadrant IR sensor in transmission of the filter cavity to sense the position of the resonant RLF beam.</w:t>
      </w:r>
      <w:r w:rsidR="00C70178">
        <w:t xml:space="preserve"> We also recommend to look at the usefulness of the second far field QPD, and possibly eliminate from the design.</w:t>
      </w:r>
    </w:p>
    <w:p w14:paraId="4FFB97BF" w14:textId="109A4FEB" w:rsidR="00E05D7E" w:rsidRPr="00625607" w:rsidRDefault="00E05D7E" w:rsidP="00625607">
      <w:r>
        <w:t xml:space="preserve">We also </w:t>
      </w:r>
      <w:r w:rsidR="006D5172">
        <w:t xml:space="preserve">recommend </w:t>
      </w:r>
      <w:r>
        <w:t xml:space="preserve">to lock at the usefulness of </w:t>
      </w:r>
      <w:r w:rsidR="00DA69B2">
        <w:t>the</w:t>
      </w:r>
      <w:r>
        <w:t xml:space="preserve"> far field QPDs in transmission</w:t>
      </w:r>
      <w:r w:rsidR="006D5172">
        <w:t>, and the option to use near field sensor</w:t>
      </w:r>
      <w:r w:rsidR="00DA69B2">
        <w:t>s only</w:t>
      </w:r>
      <w:r w:rsidR="006D5172">
        <w:t>.</w:t>
      </w:r>
    </w:p>
    <w:p w14:paraId="01228848" w14:textId="30937307" w:rsidR="001B5A4D" w:rsidRDefault="00101ADC" w:rsidP="003C6597">
      <w:pPr>
        <w:pStyle w:val="Heading3"/>
      </w:pPr>
      <w:r>
        <w:t>Length s</w:t>
      </w:r>
      <w:r w:rsidR="001B5A4D">
        <w:t>ensi</w:t>
      </w:r>
      <w:r w:rsidR="00F71C09">
        <w:t>ng with d</w:t>
      </w:r>
      <w:r w:rsidR="001B5A4D">
        <w:t>etuned RLF</w:t>
      </w:r>
    </w:p>
    <w:p w14:paraId="338903A6" w14:textId="12B4DDF1" w:rsidR="001B5A4D" w:rsidRDefault="001B5A4D" w:rsidP="001B5A4D">
      <w:r>
        <w:t>We recommend that the ISC team considers sensing the filter cavity length using a detuned RLF rather than a resonant one. This has the advantage of a cleaner error signal, since the RLF- sideband generated by the OPO now contributes exactly the same way.</w:t>
      </w:r>
    </w:p>
    <w:p w14:paraId="3FB329C3" w14:textId="2203A0E0" w:rsidR="00285FBA" w:rsidRDefault="00285FBA" w:rsidP="003C6597">
      <w:pPr>
        <w:pStyle w:val="Heading3"/>
      </w:pPr>
      <w:r>
        <w:t xml:space="preserve">Filter </w:t>
      </w:r>
      <w:r w:rsidR="00F71C09">
        <w:t>c</w:t>
      </w:r>
      <w:r>
        <w:t xml:space="preserve">avity </w:t>
      </w:r>
      <w:r w:rsidR="00F71C09">
        <w:t>s</w:t>
      </w:r>
      <w:r>
        <w:t xml:space="preserve">ensing with </w:t>
      </w:r>
      <w:r w:rsidR="00F71C09">
        <w:t>n</w:t>
      </w:r>
      <w:r>
        <w:t xml:space="preserve">ull </w:t>
      </w:r>
      <w:r w:rsidR="00F71C09">
        <w:t>s</w:t>
      </w:r>
      <w:r>
        <w:t>ervo</w:t>
      </w:r>
    </w:p>
    <w:p w14:paraId="76DA9673" w14:textId="76A94413" w:rsidR="00285FBA" w:rsidRDefault="00285FBA" w:rsidP="00285FBA">
      <w:r>
        <w:t>We recommend that the ISC team considers sensing the filter cavity length and alignment using an additional CLF2 sideband so that the resulting error signal is close to zero in both demodulation phases.</w:t>
      </w:r>
    </w:p>
    <w:p w14:paraId="29CAD876" w14:textId="2B5262C5" w:rsidR="00AD7A69" w:rsidRDefault="00F71C09" w:rsidP="003C6597">
      <w:pPr>
        <w:pStyle w:val="Heading3"/>
      </w:pPr>
      <w:r>
        <w:t>OMC DCPD r</w:t>
      </w:r>
      <w:r w:rsidR="00AD7A69">
        <w:t>esponse at 3.125 MHz</w:t>
      </w:r>
    </w:p>
    <w:p w14:paraId="14D3940A" w14:textId="7A6EA543" w:rsidR="00AD7A69" w:rsidRDefault="00AD7A69" w:rsidP="00AD7A69">
      <w:r>
        <w:t xml:space="preserve">The OMC DCPD detectors are used by the squeezer LO servo to sense the beat note at 3.125 MHz. However, in-vacuum electronic amplifier was never design for this high a frequency. We recommend to reevaluate, if an update of the in-vacuum electronics </w:t>
      </w:r>
      <w:r w:rsidR="005210E7">
        <w:t>is warranted.</w:t>
      </w:r>
    </w:p>
    <w:p w14:paraId="01C707AF" w14:textId="62E5E58B" w:rsidR="003C6597" w:rsidRDefault="00532DCC" w:rsidP="00532DCC">
      <w:pPr>
        <w:pStyle w:val="Heading3"/>
      </w:pPr>
      <w:r>
        <w:t>OMC QPDs to replace the 42.4 MHz wavefront sensors</w:t>
      </w:r>
    </w:p>
    <w:p w14:paraId="6AC55FF6" w14:textId="7A888FB1" w:rsidR="00532DCC" w:rsidRPr="00532DCC" w:rsidRDefault="00532DCC" w:rsidP="00532DCC">
      <w:r>
        <w:t>We are skeptical that demodulating the OMC QPD sensors</w:t>
      </w:r>
      <w:r w:rsidRPr="00532DCC">
        <w:t xml:space="preserve"> </w:t>
      </w:r>
      <w:r>
        <w:t>by 3.1 MHz will have fewer problems than the AS port wavefront sensors, demodulated at 42.4 MHz. Whereas the 42.4 MHz wavefront sensors are sensitive to the 45.5 MHz RF sideband motion, the 3.1 MHz OMC QPD will be sensitive to carrier junk light. This sensing scheme also requires a DC offset and won’t work with a balanced homodyne. We recommend to drop the dedicated hardware for this.</w:t>
      </w:r>
      <w:r w:rsidR="00706467">
        <w:t xml:space="preserve"> One can always use the hardware that is currently used for the 45.5 MHz demodulation, if this turns out to be required for O4.</w:t>
      </w:r>
    </w:p>
    <w:p w14:paraId="03534DAA" w14:textId="5C0310C3" w:rsidR="00677050" w:rsidRDefault="002A6231" w:rsidP="00677050">
      <w:pPr>
        <w:pStyle w:val="Heading1"/>
      </w:pPr>
      <w:r>
        <w:lastRenderedPageBreak/>
        <w:t>Technical Scope</w:t>
      </w:r>
    </w:p>
    <w:p w14:paraId="2DD71A65" w14:textId="77777777" w:rsidR="00677050" w:rsidRDefault="00677050" w:rsidP="00677050">
      <w:pPr>
        <w:pStyle w:val="Heading2"/>
      </w:pPr>
      <w:r>
        <w:t>Scope</w:t>
      </w:r>
    </w:p>
    <w:p w14:paraId="073127D4" w14:textId="2CCC3AB0" w:rsidR="00A5665F" w:rsidRDefault="00A5665F" w:rsidP="00677050">
      <w:r>
        <w:rPr>
          <w:rFonts w:ascii="Optima" w:hAnsi="Optima"/>
        </w:rPr>
        <w:t>The scope of this report is to review the d</w:t>
      </w:r>
      <w:r>
        <w:t>esign requirements and concept for the A+ ISC filter cavity and relay optics, described in </w:t>
      </w:r>
      <w:hyperlink r:id="rId9" w:history="1">
        <w:r>
          <w:rPr>
            <w:rStyle w:val="Hyperlink"/>
          </w:rPr>
          <w:t>T1800447</w:t>
        </w:r>
      </w:hyperlink>
      <w:r>
        <w:t> and supporting documents.</w:t>
      </w:r>
    </w:p>
    <w:p w14:paraId="31F44AE1" w14:textId="42185ABA" w:rsidR="00A5660A" w:rsidRDefault="00A5660A" w:rsidP="00677050">
      <w:pPr>
        <w:rPr>
          <w:rFonts w:ascii="Optima" w:hAnsi="Optima"/>
        </w:rPr>
      </w:pPr>
      <w:r>
        <w:rPr>
          <w:rFonts w:ascii="Optima" w:hAnsi="Optima"/>
        </w:rPr>
        <w:t>Supporting documents</w:t>
      </w:r>
      <w:r w:rsidR="00D212CA">
        <w:rPr>
          <w:rFonts w:ascii="Optima" w:hAnsi="Optima"/>
        </w:rPr>
        <w:t xml:space="preserve"> are located in </w:t>
      </w:r>
      <w:hyperlink r:id="rId10" w:history="1">
        <w:r w:rsidR="00D212CA" w:rsidRPr="00D212CA">
          <w:rPr>
            <w:rStyle w:val="Hyperlink"/>
            <w:rFonts w:ascii="Optima" w:hAnsi="Optima"/>
          </w:rPr>
          <w:t>E1900221</w:t>
        </w:r>
      </w:hyperlink>
      <w:r>
        <w:rPr>
          <w:rFonts w:ascii="Optima" w:hAnsi="Optima"/>
        </w:rPr>
        <w:t>:</w:t>
      </w:r>
    </w:p>
    <w:p w14:paraId="7FC03FA5" w14:textId="76C87537" w:rsidR="00A5660A" w:rsidRPr="009A53AD" w:rsidRDefault="00A5660A" w:rsidP="009E2C40">
      <w:pPr>
        <w:pStyle w:val="ListParagraph"/>
        <w:numPr>
          <w:ilvl w:val="0"/>
          <w:numId w:val="26"/>
        </w:numPr>
        <w:rPr>
          <w:rFonts w:ascii="Optima" w:hAnsi="Optima"/>
        </w:rPr>
      </w:pPr>
      <w:r>
        <w:t xml:space="preserve">Preliminary ISC design: </w:t>
      </w:r>
      <w:hyperlink r:id="rId11" w:history="1">
        <w:r>
          <w:rPr>
            <w:rStyle w:val="Hyperlink"/>
          </w:rPr>
          <w:t>T1900416</w:t>
        </w:r>
      </w:hyperlink>
    </w:p>
    <w:p w14:paraId="0345AEC7" w14:textId="43C1B74B" w:rsidR="009A53AD" w:rsidRPr="009A53AD" w:rsidRDefault="009A53AD" w:rsidP="009E2C40">
      <w:pPr>
        <w:pStyle w:val="ListParagraph"/>
        <w:numPr>
          <w:ilvl w:val="0"/>
          <w:numId w:val="26"/>
        </w:numPr>
        <w:rPr>
          <w:rFonts w:ascii="Optima" w:hAnsi="Optima"/>
        </w:rPr>
      </w:pPr>
      <w:r>
        <w:t xml:space="preserve">Optics layouts: </w:t>
      </w:r>
      <w:hyperlink r:id="rId12" w:history="1">
        <w:r>
          <w:rPr>
            <w:rStyle w:val="Hyperlink"/>
          </w:rPr>
          <w:t>D1900281</w:t>
        </w:r>
      </w:hyperlink>
    </w:p>
    <w:p w14:paraId="570E79C4" w14:textId="4AE70AF6" w:rsidR="009A53AD" w:rsidRPr="00A5660A" w:rsidRDefault="009A53AD" w:rsidP="009E2C40">
      <w:pPr>
        <w:pStyle w:val="ListParagraph"/>
        <w:numPr>
          <w:ilvl w:val="0"/>
          <w:numId w:val="26"/>
        </w:numPr>
        <w:rPr>
          <w:rFonts w:ascii="Optima" w:hAnsi="Optima"/>
        </w:rPr>
      </w:pPr>
      <w:r>
        <w:t xml:space="preserve">Electronics block diagram: </w:t>
      </w:r>
      <w:hyperlink r:id="rId13" w:history="1">
        <w:r>
          <w:rPr>
            <w:rStyle w:val="Hyperlink"/>
          </w:rPr>
          <w:t>E1900201</w:t>
        </w:r>
      </w:hyperlink>
    </w:p>
    <w:p w14:paraId="301C71E8" w14:textId="2DC0E6A5" w:rsidR="00677050" w:rsidRDefault="3FA00227" w:rsidP="3FA00227">
      <w:pPr>
        <w:rPr>
          <w:rFonts w:ascii="Optima" w:hAnsi="Optima"/>
        </w:rPr>
      </w:pPr>
      <w:r w:rsidRPr="3FA00227">
        <w:rPr>
          <w:rFonts w:ascii="Optima" w:hAnsi="Optima"/>
        </w:rPr>
        <w:t>The full scope of A+ ISC also includes additional sub-subsystems for adaptive wavefront compensation (AWC), low-loss Faraday isolators (FI), and the balanced homodyne readout (BHD) as well as the integrated electronic controls infrastructure (ISC CDS).</w:t>
      </w:r>
      <w:r w:rsidR="000C0D27">
        <w:rPr>
          <w:rFonts w:ascii="Optima" w:hAnsi="Optima"/>
        </w:rPr>
        <w:t xml:space="preserve"> </w:t>
      </w:r>
      <w:r w:rsidRPr="3FA00227">
        <w:rPr>
          <w:rFonts w:ascii="Optima" w:hAnsi="Optima"/>
        </w:rPr>
        <w:t>These elements will be reviewed separately in future.</w:t>
      </w:r>
    </w:p>
    <w:p w14:paraId="4E4A9A43" w14:textId="77777777" w:rsidR="00677050" w:rsidRDefault="00677050" w:rsidP="00677050">
      <w:pPr>
        <w:pStyle w:val="Heading2"/>
      </w:pPr>
      <w:r>
        <w:t>Charge to the Review Committee</w:t>
      </w:r>
    </w:p>
    <w:p w14:paraId="47472C0D" w14:textId="23BE6CB3" w:rsidR="001244E9" w:rsidRDefault="001244E9" w:rsidP="00CD30D5">
      <w:pPr>
        <w:spacing w:before="0"/>
        <w:rPr>
          <w:rFonts w:ascii="Optima-Regular" w:hAnsi="Optima-Regular"/>
        </w:rPr>
      </w:pPr>
      <w:r>
        <w:rPr>
          <w:rFonts w:ascii="Optima-Regular" w:hAnsi="Optima-Regular"/>
        </w:rPr>
        <w:t>1)</w:t>
      </w:r>
      <w:r w:rsidR="000C0D27">
        <w:rPr>
          <w:rFonts w:ascii="Optima-Regular" w:hAnsi="Optima-Regular"/>
        </w:rPr>
        <w:t xml:space="preserve"> </w:t>
      </w:r>
      <w:r>
        <w:rPr>
          <w:rFonts w:ascii="Optima-Regular" w:hAnsi="Optima-Regular"/>
        </w:rPr>
        <w:t xml:space="preserve">Please refer to the check list of general LIGO review criteria in section 11.3 of </w:t>
      </w:r>
      <w:hyperlink r:id="rId14" w:tooltip="LIGO-M1500263-v2" w:history="1">
        <w:r>
          <w:rPr>
            <w:rStyle w:val="Hyperlink"/>
            <w:rFonts w:ascii="Optima-Regular" w:hAnsi="Optima-Regular"/>
          </w:rPr>
          <w:t>LIGO-M1500263</w:t>
        </w:r>
      </w:hyperlink>
      <w:r w:rsidR="00CD30D5">
        <w:rPr>
          <w:rFonts w:ascii="Optima-Regular" w:hAnsi="Optima-Regular"/>
        </w:rPr>
        <w:t>; additional guidance</w:t>
      </w:r>
      <w:r>
        <w:rPr>
          <w:rFonts w:ascii="Optima-Regular" w:hAnsi="Optima-Regular"/>
        </w:rPr>
        <w:t> specific to A+ Project design reviews can be found in</w:t>
      </w:r>
      <w:r w:rsidR="000C0D27">
        <w:rPr>
          <w:rFonts w:ascii="Optima-Regular" w:hAnsi="Optima-Regular"/>
        </w:rPr>
        <w:t xml:space="preserve"> </w:t>
      </w:r>
      <w:hyperlink r:id="rId15" w:history="1">
        <w:r>
          <w:rPr>
            <w:rStyle w:val="Hyperlink"/>
            <w:rFonts w:ascii="Optima-Regular" w:hAnsi="Optima-Regular"/>
          </w:rPr>
          <w:t>LIGO-M1800239</w:t>
        </w:r>
      </w:hyperlink>
      <w:r>
        <w:rPr>
          <w:rFonts w:ascii="Optima-Regular" w:hAnsi="Optima-Regular"/>
        </w:rPr>
        <w:t>.</w:t>
      </w:r>
    </w:p>
    <w:p w14:paraId="7A47558A" w14:textId="73A02D9E" w:rsidR="001244E9" w:rsidRDefault="001244E9" w:rsidP="00CD30D5">
      <w:pPr>
        <w:rPr>
          <w:rFonts w:ascii="Optima-Regular" w:hAnsi="Optima-Regular"/>
        </w:rPr>
      </w:pPr>
      <w:r>
        <w:rPr>
          <w:rFonts w:ascii="Optima-Regular" w:hAnsi="Optima-Regular"/>
        </w:rPr>
        <w:t>2) Evaluate the DRD</w:t>
      </w:r>
      <w:r w:rsidR="000C0D27">
        <w:rPr>
          <w:rFonts w:ascii="Optima-Regular" w:hAnsi="Optima-Regular"/>
        </w:rPr>
        <w:t xml:space="preserve"> </w:t>
      </w:r>
      <w:hyperlink r:id="rId16" w:history="1">
        <w:r>
          <w:rPr>
            <w:rStyle w:val="Hyperlink"/>
            <w:rFonts w:ascii="Optima" w:hAnsi="Optima"/>
          </w:rPr>
          <w:t>T1800447</w:t>
        </w:r>
      </w:hyperlink>
      <w:r w:rsidR="000C0D27">
        <w:rPr>
          <w:rFonts w:ascii="Optima" w:hAnsi="Optima"/>
        </w:rPr>
        <w:t xml:space="preserve"> </w:t>
      </w:r>
      <w:r>
        <w:rPr>
          <w:rFonts w:ascii="Optima-Regular" w:hAnsi="Optima-Regular"/>
        </w:rPr>
        <w:t>to insure that</w:t>
      </w:r>
      <w:r w:rsidR="000C0D27">
        <w:rPr>
          <w:rFonts w:ascii="Optima-Regular" w:hAnsi="Optima-Regular"/>
        </w:rPr>
        <w:t xml:space="preserve"> </w:t>
      </w:r>
      <w:r>
        <w:rPr>
          <w:rFonts w:ascii="Optima-Regular" w:hAnsi="Optima-Regular"/>
        </w:rPr>
        <w:t>it captures all relevant criteria for success. These should include such factors as:</w:t>
      </w:r>
    </w:p>
    <w:p w14:paraId="1DA98346" w14:textId="77777777" w:rsidR="001244E9" w:rsidRDefault="001244E9" w:rsidP="009E2C40">
      <w:pPr>
        <w:numPr>
          <w:ilvl w:val="0"/>
          <w:numId w:val="24"/>
        </w:numPr>
        <w:spacing w:before="100" w:beforeAutospacing="1" w:after="100" w:afterAutospacing="1"/>
        <w:jc w:val="left"/>
        <w:rPr>
          <w:rFonts w:ascii="Optima-Regular" w:hAnsi="Optima-Regular"/>
        </w:rPr>
      </w:pPr>
      <w:r>
        <w:rPr>
          <w:rFonts w:ascii="Optima-Regular" w:hAnsi="Optima-Regular"/>
        </w:rPr>
        <w:t xml:space="preserve">Clarity of presentation and operating context </w:t>
      </w:r>
    </w:p>
    <w:p w14:paraId="0B1DDCE4" w14:textId="00A8D4CE" w:rsidR="001244E9" w:rsidRDefault="001244E9" w:rsidP="009E2C40">
      <w:pPr>
        <w:numPr>
          <w:ilvl w:val="0"/>
          <w:numId w:val="24"/>
        </w:numPr>
        <w:spacing w:before="100" w:beforeAutospacing="1" w:after="100" w:afterAutospacing="1"/>
        <w:jc w:val="left"/>
        <w:rPr>
          <w:rFonts w:ascii="Optima-Regular" w:hAnsi="Optima-Regular"/>
        </w:rPr>
      </w:pPr>
      <w:r>
        <w:rPr>
          <w:rFonts w:ascii="Optima-Regular" w:hAnsi="Optima-Regular"/>
        </w:rPr>
        <w:t>Compatibility with the</w:t>
      </w:r>
      <w:r w:rsidR="000C0D27">
        <w:rPr>
          <w:rFonts w:ascii="Optima-Regular" w:hAnsi="Optima-Regular"/>
        </w:rPr>
        <w:t xml:space="preserve"> </w:t>
      </w:r>
      <w:r>
        <w:rPr>
          <w:rFonts w:ascii="Optima-Regular" w:hAnsi="Optima-Regular"/>
        </w:rPr>
        <w:t xml:space="preserve">planned A+ optical and mechanical configuration </w:t>
      </w:r>
    </w:p>
    <w:p w14:paraId="13AFBCBF" w14:textId="77777777" w:rsidR="001244E9" w:rsidRDefault="001244E9" w:rsidP="009E2C40">
      <w:pPr>
        <w:numPr>
          <w:ilvl w:val="0"/>
          <w:numId w:val="24"/>
        </w:numPr>
        <w:spacing w:before="100" w:beforeAutospacing="1" w:after="100" w:afterAutospacing="1"/>
        <w:jc w:val="left"/>
        <w:rPr>
          <w:rFonts w:ascii="Optima-Regular" w:hAnsi="Optima-Regular"/>
        </w:rPr>
      </w:pPr>
      <w:r>
        <w:rPr>
          <w:rFonts w:ascii="Optima-Regular" w:hAnsi="Optima-Regular"/>
        </w:rPr>
        <w:t xml:space="preserve">Flexibility to accommodate potential outcomes of the filter cavity R&amp;D program proceeding con </w:t>
      </w:r>
    </w:p>
    <w:p w14:paraId="57E89B6A" w14:textId="7C44B1D8" w:rsidR="001244E9" w:rsidRDefault="00CD30D5" w:rsidP="009E2C40">
      <w:pPr>
        <w:numPr>
          <w:ilvl w:val="0"/>
          <w:numId w:val="24"/>
        </w:numPr>
        <w:spacing w:before="100" w:beforeAutospacing="1" w:after="100" w:afterAutospacing="1"/>
        <w:jc w:val="left"/>
        <w:rPr>
          <w:rFonts w:ascii="Optima-Regular" w:hAnsi="Optima-Regular"/>
        </w:rPr>
      </w:pPr>
      <w:r>
        <w:rPr>
          <w:rFonts w:ascii="Optima-Regular" w:hAnsi="Optima-Regular"/>
        </w:rPr>
        <w:t xml:space="preserve">Compatibility with existing Advanced </w:t>
      </w:r>
      <w:r w:rsidR="001244E9">
        <w:rPr>
          <w:rFonts w:ascii="Optima-Regular" w:hAnsi="Optima-Regular"/>
        </w:rPr>
        <w:t xml:space="preserve">LIGO infrastructure </w:t>
      </w:r>
    </w:p>
    <w:p w14:paraId="119F1BE9" w14:textId="77777777" w:rsidR="001244E9" w:rsidRDefault="001244E9" w:rsidP="009E2C40">
      <w:pPr>
        <w:numPr>
          <w:ilvl w:val="0"/>
          <w:numId w:val="24"/>
        </w:numPr>
        <w:spacing w:before="100" w:beforeAutospacing="1" w:after="100" w:afterAutospacing="1"/>
        <w:jc w:val="left"/>
        <w:rPr>
          <w:rFonts w:ascii="Optima-Regular" w:hAnsi="Optima-Regular"/>
        </w:rPr>
      </w:pPr>
      <w:r>
        <w:rPr>
          <w:rFonts w:ascii="Optima-Regular" w:hAnsi="Optima-Regular"/>
        </w:rPr>
        <w:t>Provisions for installation, testing, commissioning and future maintenance </w:t>
      </w:r>
    </w:p>
    <w:p w14:paraId="1FFE6A6D" w14:textId="19D475B6" w:rsidR="001244E9" w:rsidRDefault="001244E9" w:rsidP="00CD30D5">
      <w:pPr>
        <w:pStyle w:val="NormalWeb"/>
        <w:jc w:val="both"/>
        <w:rPr>
          <w:rFonts w:ascii="Optima" w:hAnsi="Optima"/>
        </w:rPr>
      </w:pPr>
      <w:r>
        <w:rPr>
          <w:rFonts w:ascii="Optima" w:hAnsi="Optima"/>
        </w:rPr>
        <w:t xml:space="preserve">3) </w:t>
      </w:r>
      <w:r w:rsidR="0091425C">
        <w:rPr>
          <w:rFonts w:ascii="Optima" w:hAnsi="Optima"/>
        </w:rPr>
        <w:t>P</w:t>
      </w:r>
      <w:r>
        <w:rPr>
          <w:rFonts w:ascii="Optima" w:hAnsi="Optima"/>
        </w:rPr>
        <w:t>lease investigate and comment on the degree to which requirements for the filter cavity and relay optics may depend on uncertain or optional features of these re</w:t>
      </w:r>
      <w:r w:rsidR="00CD30D5">
        <w:rPr>
          <w:rFonts w:ascii="Optima" w:hAnsi="Optima"/>
        </w:rPr>
        <w:t xml:space="preserve">lated components. Identify what provisions, if any, </w:t>
      </w:r>
      <w:r>
        <w:rPr>
          <w:rFonts w:ascii="Optima" w:hAnsi="Optima"/>
        </w:rPr>
        <w:t>may be required to insure that the designs can proceed independently without risk of incompatibility.</w:t>
      </w:r>
    </w:p>
    <w:p w14:paraId="7E459496" w14:textId="71AEC408" w:rsidR="001244E9" w:rsidRDefault="001244E9" w:rsidP="00CD30D5">
      <w:pPr>
        <w:pStyle w:val="NormalWeb"/>
        <w:jc w:val="both"/>
        <w:rPr>
          <w:rFonts w:ascii="Optima-Regular" w:hAnsi="Optima-Regular"/>
        </w:rPr>
      </w:pPr>
      <w:r>
        <w:rPr>
          <w:rFonts w:ascii="Optima-Regular" w:hAnsi="Optima-Regular"/>
        </w:rPr>
        <w:t xml:space="preserve">4) Summarize comments and recommendations in a report addressed to </w:t>
      </w:r>
      <w:r w:rsidRPr="00A426AC">
        <w:rPr>
          <w:rFonts w:ascii="Optima-Regular" w:hAnsi="Optima-Regular"/>
          <w:bCs/>
        </w:rPr>
        <w:t>Dennis Coyne</w:t>
      </w:r>
      <w:r>
        <w:rPr>
          <w:rFonts w:ascii="Optima-Regular" w:hAnsi="Optima-Regular"/>
        </w:rPr>
        <w:t xml:space="preserve"> (LIGO Chief Engineer) and </w:t>
      </w:r>
      <w:r w:rsidR="00A426AC" w:rsidRPr="00A426AC">
        <w:rPr>
          <w:rFonts w:ascii="Optima-Regular" w:hAnsi="Optima-Regular"/>
          <w:bCs/>
        </w:rPr>
        <w:t>Michael Zucker</w:t>
      </w:r>
      <w:r>
        <w:rPr>
          <w:rFonts w:ascii="Optima-Regular" w:hAnsi="Optima-Regular"/>
        </w:rPr>
        <w:t> (A+ Project Lead). Any panel requests for action should be clearly categorized as follows:</w:t>
      </w:r>
    </w:p>
    <w:p w14:paraId="4E623926" w14:textId="77777777" w:rsidR="001244E9" w:rsidRDefault="001244E9" w:rsidP="009E2C40">
      <w:pPr>
        <w:numPr>
          <w:ilvl w:val="0"/>
          <w:numId w:val="25"/>
        </w:numPr>
        <w:spacing w:before="100" w:beforeAutospacing="1" w:after="100" w:afterAutospacing="1"/>
        <w:jc w:val="left"/>
        <w:rPr>
          <w:rFonts w:ascii="Optima-Regular" w:hAnsi="Optima-Regular"/>
        </w:rPr>
      </w:pPr>
      <w:r>
        <w:rPr>
          <w:rFonts w:ascii="Optima-Regular" w:hAnsi="Optima-Regular"/>
        </w:rPr>
        <w:t xml:space="preserve">Required change: Panel approval is conditional on implementation. </w:t>
      </w:r>
    </w:p>
    <w:p w14:paraId="29374DFC" w14:textId="1F2EE16E" w:rsidR="001244E9" w:rsidRDefault="001244E9" w:rsidP="009E2C40">
      <w:pPr>
        <w:numPr>
          <w:ilvl w:val="0"/>
          <w:numId w:val="25"/>
        </w:numPr>
        <w:spacing w:before="100" w:beforeAutospacing="1" w:after="100" w:afterAutospacing="1"/>
        <w:jc w:val="left"/>
        <w:rPr>
          <w:rFonts w:ascii="Optima-Regular" w:hAnsi="Optima-Regular"/>
        </w:rPr>
      </w:pPr>
      <w:r>
        <w:rPr>
          <w:rFonts w:ascii="Optima-Regular" w:hAnsi="Optima-Regular"/>
        </w:rPr>
        <w:t>Recommendation: Panel advises but does not require adoption.</w:t>
      </w:r>
      <w:r w:rsidR="000C0D27">
        <w:rPr>
          <w:rFonts w:ascii="Optima-Regular" w:hAnsi="Optima-Regular"/>
        </w:rPr>
        <w:t xml:space="preserve"> </w:t>
      </w:r>
    </w:p>
    <w:p w14:paraId="13D5604B" w14:textId="34FD1EF3" w:rsidR="00D423DC" w:rsidRPr="008B1F4A" w:rsidRDefault="001244E9" w:rsidP="009E2C40">
      <w:pPr>
        <w:numPr>
          <w:ilvl w:val="0"/>
          <w:numId w:val="25"/>
        </w:numPr>
        <w:spacing w:before="100" w:beforeAutospacing="1" w:after="100" w:afterAutospacing="1"/>
        <w:jc w:val="left"/>
      </w:pPr>
      <w:r>
        <w:rPr>
          <w:rFonts w:ascii="Optima-Regular" w:hAnsi="Optima-Regular"/>
        </w:rPr>
        <w:t xml:space="preserve">Comment/Suggestion: Panel requests the design team investigate and consider, </w:t>
      </w:r>
      <w:r w:rsidR="00554257">
        <w:rPr>
          <w:rFonts w:ascii="Optima-Regular" w:hAnsi="Optima-Regular"/>
        </w:rPr>
        <w:t xml:space="preserve">e.g., </w:t>
      </w:r>
      <w:r>
        <w:rPr>
          <w:rFonts w:ascii="Optima-Regular" w:hAnsi="Optima-Regular"/>
        </w:rPr>
        <w:t>a potential improvement, or wishes to convey other helpful information.</w:t>
      </w:r>
    </w:p>
    <w:p w14:paraId="7BDBDD02" w14:textId="77777777" w:rsidR="00A51AD9" w:rsidRDefault="00D70F95" w:rsidP="00C45300">
      <w:pPr>
        <w:pStyle w:val="Heading1"/>
      </w:pPr>
      <w:r>
        <w:lastRenderedPageBreak/>
        <w:t>Review Comments and Questions</w:t>
      </w:r>
    </w:p>
    <w:p w14:paraId="3CBA85AC" w14:textId="77777777" w:rsidR="008D6676" w:rsidRDefault="008D6676" w:rsidP="008D6676">
      <w:r>
        <w:t>Here is a collection of questions and answers which were investigated during the review process.</w:t>
      </w:r>
    </w:p>
    <w:p w14:paraId="11AFAD1F" w14:textId="1297E4E4" w:rsidR="00B62F67" w:rsidRDefault="4A486EBF" w:rsidP="00F54A12">
      <w:pPr>
        <w:pStyle w:val="ListNumber"/>
      </w:pPr>
      <w:r>
        <w:t>DS: Where is the phase noise requirement of 10</w:t>
      </w:r>
      <w:r w:rsidRPr="4A486EBF">
        <w:rPr>
          <w:vertAlign w:val="superscript"/>
        </w:rPr>
        <w:t>-6</w:t>
      </w:r>
      <w:r>
        <w:t>rad/√Hz coming from?</w:t>
      </w:r>
    </w:p>
    <w:p w14:paraId="383B1E0F" w14:textId="597EC259" w:rsidR="00F54A12" w:rsidRPr="000955D3" w:rsidRDefault="00294338" w:rsidP="00F54A12">
      <w:pPr>
        <w:rPr>
          <w:i/>
        </w:rPr>
      </w:pPr>
      <w:r>
        <w:rPr>
          <w:i/>
        </w:rPr>
        <w:t xml:space="preserve">Lee: </w:t>
      </w:r>
      <w:r w:rsidR="00F54A12" w:rsidRPr="000955D3">
        <w:rPr>
          <w:i/>
        </w:rPr>
        <w:t>The phase noise requirement is that phase noise on the RLF or green will appear as a sensing length-noise, and the cavity control system will inject it as real motion, which will then drive backscatter (violate the length noise requirements due to backscatter). These are sections 8.2-8.3 in the DRD T1800447. The RLF is needed since there is no</w:t>
      </w:r>
      <w:r w:rsidR="000C0D27">
        <w:rPr>
          <w:i/>
        </w:rPr>
        <w:t xml:space="preserve"> </w:t>
      </w:r>
      <w:r w:rsidR="00F54A12" w:rsidRPr="000955D3">
        <w:rPr>
          <w:i/>
        </w:rPr>
        <w:t>way to transport the 532 into the chamber and keep its phase as clean.</w:t>
      </w:r>
    </w:p>
    <w:p w14:paraId="4174FBBA" w14:textId="4F77F15D" w:rsidR="00F54A12" w:rsidRPr="000955D3" w:rsidRDefault="00F54A12" w:rsidP="00F54A12">
      <w:pPr>
        <w:rPr>
          <w:i/>
        </w:rPr>
      </w:pPr>
      <w:r w:rsidRPr="000955D3">
        <w:rPr>
          <w:i/>
        </w:rPr>
        <w:t>It is approx 1e-6 rad/</w:t>
      </w:r>
      <w:r w:rsidR="006113EE">
        <w:rPr>
          <w:i/>
        </w:rPr>
        <w:t>√</w:t>
      </w:r>
      <w:r w:rsidRPr="000955D3">
        <w:rPr>
          <w:i/>
        </w:rPr>
        <w:t>Hz with 3-faradays worth of isolation</w:t>
      </w:r>
    </w:p>
    <w:p w14:paraId="0BED8E6F" w14:textId="77777777" w:rsidR="00F54A12" w:rsidRPr="000955D3" w:rsidRDefault="00F54A12" w:rsidP="00F54A12">
      <w:pPr>
        <w:rPr>
          <w:i/>
        </w:rPr>
      </w:pPr>
      <w:r w:rsidRPr="000955D3">
        <w:rPr>
          <w:i/>
        </w:rPr>
        <w:t>It is a "soft" requirement, as we can roll-off the control system and "be clever". It is a similar control/sensing issue as in angular A2L. I am targeting the "pessimistic" 3-faraday goal assuming that if we go beyond it, then we will remove the extra Faraday to the minimal 2 Faradays for lower loss. For O4 near term it is also relaxed since we are not shot-noise limited from 10-20Hz, but I think the 1e-4 rad/rtHz currently on the CLF is still a bit too much. Even if we don't improve the electronics of the OMCPD's to hit shotnoise-limited sensing of the CLF, then increasing the power should get us to 1e-5 rad/rtHz. We can also use the 3'rd Faraday in a double pass form to make an effective 4-Faraday implementation if backscatter is truly bad or we cannot hit the phase-noise requirements.</w:t>
      </w:r>
    </w:p>
    <w:p w14:paraId="6DED97F4" w14:textId="7D24C769" w:rsidR="00B27A71" w:rsidRDefault="002F6C96" w:rsidP="00B27A71">
      <w:r>
        <w:t xml:space="preserve">DS: </w:t>
      </w:r>
      <w:r w:rsidR="00B27A71">
        <w:t xml:space="preserve">I don't understand why this is a phase noise requirement. A cavity will sense frequency below the cavity pole and phase above. I assume the control BW of the filter cavity won't be much higher than its cavity pole. So, I would have expected the requirement to be </w:t>
      </w:r>
      <w:r w:rsidR="00A52011">
        <w:t>flat in frequency noise!? 10</w:t>
      </w:r>
      <w:r w:rsidR="00A52011" w:rsidRPr="00A52011">
        <w:rPr>
          <w:vertAlign w:val="superscript"/>
        </w:rPr>
        <w:t>-6</w:t>
      </w:r>
      <w:r w:rsidR="00A52011">
        <w:t> </w:t>
      </w:r>
      <w:r w:rsidR="00B27A71">
        <w:t>rad/rtHz is easy at 100</w:t>
      </w:r>
      <w:r w:rsidR="007522CC">
        <w:t> </w:t>
      </w:r>
      <w:r w:rsidR="00B27A71">
        <w:t>kHz but hard at 1Hz.</w:t>
      </w:r>
    </w:p>
    <w:p w14:paraId="4EEB4E3F" w14:textId="42FBEAB4" w:rsidR="00B27A71" w:rsidRPr="00B27A71" w:rsidRDefault="002F6C96" w:rsidP="00B27A71">
      <w:pPr>
        <w:rPr>
          <w:i/>
        </w:rPr>
      </w:pPr>
      <w:r>
        <w:rPr>
          <w:i/>
        </w:rPr>
        <w:t xml:space="preserve">Lee: </w:t>
      </w:r>
      <w:r w:rsidR="00B27A71" w:rsidRPr="00B27A71">
        <w:rPr>
          <w:i/>
        </w:rPr>
        <w:t>Indeed, it may be conceptually clearer as a frequency noise requirement, call</w:t>
      </w:r>
      <w:r w:rsidR="001401B8">
        <w:rPr>
          <w:i/>
        </w:rPr>
        <w:t xml:space="preserve"> it a requirement for 1e-5 Hz/</w:t>
      </w:r>
      <w:r w:rsidR="001401B8">
        <w:t>√</w:t>
      </w:r>
      <w:r w:rsidR="00B27A71" w:rsidRPr="00B27A71">
        <w:rPr>
          <w:i/>
        </w:rPr>
        <w:t>Hz at 10-20Hz. That's just hard enough that the only reasonable thing to do is stabilize the SQZ laser to the AS-port carrier, which is the most stable frequency reference in town (I assume...). Any stabilization scheme is then easiest to consider in phase units.</w:t>
      </w:r>
    </w:p>
    <w:p w14:paraId="3425A23A" w14:textId="77777777" w:rsidR="00B27A71" w:rsidRPr="00B27A71" w:rsidRDefault="00B27A71" w:rsidP="00B27A71">
      <w:pPr>
        <w:rPr>
          <w:i/>
        </w:rPr>
      </w:pPr>
      <w:r w:rsidRPr="00B27A71">
        <w:rPr>
          <w:i/>
        </w:rPr>
        <w:t>The only other way I see the meet the req. is to send in the homodyne-LO into HAM7 to stabilize the RLF in a separate polarization or something.</w:t>
      </w:r>
    </w:p>
    <w:p w14:paraId="22CD4EA8" w14:textId="199ED8A9" w:rsidR="00B27A71" w:rsidRDefault="00B27A71" w:rsidP="00B27A71">
      <w:r w:rsidRPr="00B27A71">
        <w:rPr>
          <w:i/>
        </w:rPr>
        <w:t>This scheme seems much easier, using the fact that the LO-loop stabilizes the CLF to shot-noise, and then piggy-back on that stability for the RLF. If only it will work.</w:t>
      </w:r>
    </w:p>
    <w:p w14:paraId="338FC607" w14:textId="02955EA1" w:rsidR="000955D3" w:rsidRDefault="002F6C96" w:rsidP="000955D3">
      <w:r>
        <w:t xml:space="preserve">DS: </w:t>
      </w:r>
      <w:r w:rsidR="00FE4722">
        <w:t>I am still trying to follow the 10</w:t>
      </w:r>
      <w:r w:rsidR="00FE4722" w:rsidRPr="00F3673A">
        <w:rPr>
          <w:vertAlign w:val="superscript"/>
        </w:rPr>
        <w:t>-6</w:t>
      </w:r>
      <w:r w:rsidR="00FE4722">
        <w:t xml:space="preserve"> rad</w:t>
      </w:r>
      <w:r w:rsidR="006113EE">
        <w:t>/√Hz</w:t>
      </w:r>
      <w:r w:rsidR="00FE4722">
        <w:t xml:space="preserve"> of phase noise requirement. Sect 8.2 in T1800447 talks about 120dBc at 100Hz falling like 1/f, whic</w:t>
      </w:r>
      <w:r w:rsidR="00F3673A">
        <w:t>h translates into 10</w:t>
      </w:r>
      <w:r w:rsidR="006113EE" w:rsidRPr="00F3673A">
        <w:rPr>
          <w:vertAlign w:val="superscript"/>
        </w:rPr>
        <w:t>-4</w:t>
      </w:r>
      <w:r w:rsidR="006113EE">
        <w:t>Hz/√</w:t>
      </w:r>
      <w:r w:rsidR="00FE4722">
        <w:t xml:space="preserve">Hz flat. This in turn corresponds to a </w:t>
      </w:r>
      <w:r w:rsidR="006113EE">
        <w:t>length requiremen</w:t>
      </w:r>
      <w:r w:rsidR="00F3673A">
        <w:t>t of 10</w:t>
      </w:r>
      <w:r w:rsidR="006113EE" w:rsidRPr="00F3673A">
        <w:rPr>
          <w:vertAlign w:val="superscript"/>
        </w:rPr>
        <w:t>-15</w:t>
      </w:r>
      <w:r w:rsidR="006113EE">
        <w:t>m/√</w:t>
      </w:r>
      <w:r w:rsidR="00FE4722">
        <w:t xml:space="preserve">Hz. So, do figures 10 and 11 show a </w:t>
      </w:r>
      <w:r w:rsidR="00F3673A">
        <w:t>flat sensing noise of 10</w:t>
      </w:r>
      <w:r w:rsidR="006113EE" w:rsidRPr="00F3673A">
        <w:rPr>
          <w:vertAlign w:val="superscript"/>
        </w:rPr>
        <w:t>-4</w:t>
      </w:r>
      <w:r w:rsidR="006113EE">
        <w:t>Hz/√</w:t>
      </w:r>
      <w:r w:rsidR="00FE4722">
        <w:t>Hz? In other words, is the phase noise requirement at 10Hz 100dBc?</w:t>
      </w:r>
    </w:p>
    <w:p w14:paraId="18E1E335" w14:textId="458E62BD" w:rsidR="000955D3" w:rsidRPr="000955D3" w:rsidRDefault="75742513" w:rsidP="75742513">
      <w:pPr>
        <w:rPr>
          <w:i/>
          <w:iCs/>
        </w:rPr>
      </w:pPr>
      <w:r w:rsidRPr="75742513">
        <w:rPr>
          <w:i/>
          <w:iCs/>
        </w:rPr>
        <w:t>Lee: I doubled checked how I was calculating it and I believe you are right. I chose some convoluted wording and a reference frequency of 100Hz. Indeed the requirement is the much more reasonable 1e-5 rad/</w:t>
      </w:r>
      <w:r>
        <w:t>√</w:t>
      </w:r>
      <w:r w:rsidRPr="75742513">
        <w:rPr>
          <w:i/>
          <w:iCs/>
        </w:rPr>
        <w:t>Hz at 10Hz (100dbc), corresponding to 1e-4 Hz/</w:t>
      </w:r>
      <w:r>
        <w:t>√</w:t>
      </w:r>
      <w:r w:rsidRPr="75742513">
        <w:rPr>
          <w:i/>
          <w:iCs/>
        </w:rPr>
        <w:t>Hz. I'll update the DRD first thing next week. Maybe we can have only 2 Faradays after all.</w:t>
      </w:r>
    </w:p>
    <w:p w14:paraId="0EF42553" w14:textId="0FE693AF" w:rsidR="75742513" w:rsidRDefault="75742513" w:rsidP="75742513">
      <w:pPr>
        <w:rPr>
          <w:i/>
          <w:iCs/>
        </w:rPr>
      </w:pPr>
      <w:r w:rsidRPr="75742513">
        <w:rPr>
          <w:i/>
          <w:iCs/>
        </w:rPr>
        <w:t>Lee-later:</w:t>
      </w:r>
      <w:r w:rsidR="000C0D27">
        <w:rPr>
          <w:i/>
          <w:iCs/>
        </w:rPr>
        <w:t xml:space="preserve"> </w:t>
      </w:r>
      <w:r w:rsidRPr="75742513">
        <w:rPr>
          <w:i/>
          <w:iCs/>
        </w:rPr>
        <w:t>here</w:t>
      </w:r>
      <w:r w:rsidR="000C0D27">
        <w:rPr>
          <w:i/>
          <w:iCs/>
        </w:rPr>
        <w:t xml:space="preserve"> </w:t>
      </w:r>
      <w:r w:rsidRPr="75742513">
        <w:rPr>
          <w:i/>
          <w:iCs/>
        </w:rPr>
        <w:t>are</w:t>
      </w:r>
      <w:r w:rsidR="000C0D27">
        <w:rPr>
          <w:i/>
          <w:iCs/>
        </w:rPr>
        <w:t xml:space="preserve"> </w:t>
      </w:r>
      <w:r w:rsidRPr="75742513">
        <w:rPr>
          <w:i/>
          <w:iCs/>
        </w:rPr>
        <w:t>the</w:t>
      </w:r>
      <w:r w:rsidR="000C0D27">
        <w:rPr>
          <w:i/>
          <w:iCs/>
        </w:rPr>
        <w:t xml:space="preserve"> </w:t>
      </w:r>
      <w:r w:rsidRPr="75742513">
        <w:rPr>
          <w:i/>
          <w:iCs/>
        </w:rPr>
        <w:t>requirements</w:t>
      </w:r>
      <w:r w:rsidR="000C0D27">
        <w:rPr>
          <w:i/>
          <w:iCs/>
        </w:rPr>
        <w:t xml:space="preserve"> </w:t>
      </w:r>
      <w:r w:rsidRPr="75742513">
        <w:rPr>
          <w:i/>
          <w:iCs/>
        </w:rPr>
        <w:t>plots</w:t>
      </w:r>
      <w:r w:rsidR="000C0D27">
        <w:rPr>
          <w:i/>
          <w:iCs/>
        </w:rPr>
        <w:t xml:space="preserve"> </w:t>
      </w:r>
      <w:r w:rsidRPr="75742513">
        <w:rPr>
          <w:i/>
          <w:iCs/>
        </w:rPr>
        <w:t>based</w:t>
      </w:r>
      <w:r w:rsidR="000C0D27">
        <w:rPr>
          <w:i/>
          <w:iCs/>
        </w:rPr>
        <w:t xml:space="preserve"> </w:t>
      </w:r>
      <w:r w:rsidRPr="75742513">
        <w:rPr>
          <w:i/>
          <w:iCs/>
        </w:rPr>
        <w:t>on</w:t>
      </w:r>
      <w:r w:rsidR="000C0D27">
        <w:rPr>
          <w:i/>
          <w:iCs/>
        </w:rPr>
        <w:t xml:space="preserve"> </w:t>
      </w:r>
      <w:r w:rsidRPr="75742513">
        <w:rPr>
          <w:i/>
          <w:iCs/>
        </w:rPr>
        <w:t>the</w:t>
      </w:r>
      <w:r w:rsidR="000C0D27">
        <w:rPr>
          <w:i/>
          <w:iCs/>
        </w:rPr>
        <w:t xml:space="preserve"> </w:t>
      </w:r>
      <w:r w:rsidRPr="75742513">
        <w:rPr>
          <w:i/>
          <w:iCs/>
        </w:rPr>
        <w:t>reference</w:t>
      </w:r>
      <w:r w:rsidR="000C0D27">
        <w:rPr>
          <w:i/>
          <w:iCs/>
        </w:rPr>
        <w:t xml:space="preserve"> </w:t>
      </w:r>
      <w:r w:rsidRPr="75742513">
        <w:rPr>
          <w:i/>
          <w:iCs/>
        </w:rPr>
        <w:t>control</w:t>
      </w:r>
      <w:r w:rsidR="000C0D27">
        <w:rPr>
          <w:i/>
          <w:iCs/>
        </w:rPr>
        <w:t xml:space="preserve"> </w:t>
      </w:r>
      <w:r w:rsidRPr="75742513">
        <w:rPr>
          <w:i/>
          <w:iCs/>
        </w:rPr>
        <w:t>implementation</w:t>
      </w:r>
      <w:r w:rsidR="000C0D27">
        <w:rPr>
          <w:i/>
          <w:iCs/>
        </w:rPr>
        <w:t xml:space="preserve"> </w:t>
      </w:r>
      <w:r w:rsidRPr="75742513">
        <w:rPr>
          <w:i/>
          <w:iCs/>
        </w:rPr>
        <w:t>in</w:t>
      </w:r>
      <w:r w:rsidR="000C0D27">
        <w:rPr>
          <w:i/>
          <w:iCs/>
        </w:rPr>
        <w:t xml:space="preserve"> </w:t>
      </w:r>
      <w:r w:rsidRPr="75742513">
        <w:rPr>
          <w:i/>
          <w:iCs/>
        </w:rPr>
        <w:t>T1800447.</w:t>
      </w:r>
      <w:r w:rsidR="000C0D27">
        <w:rPr>
          <w:i/>
          <w:iCs/>
        </w:rPr>
        <w:t xml:space="preserve"> </w:t>
      </w:r>
      <w:r w:rsidRPr="75742513">
        <w:rPr>
          <w:i/>
          <w:iCs/>
        </w:rPr>
        <w:t>This</w:t>
      </w:r>
      <w:r w:rsidR="000C0D27">
        <w:rPr>
          <w:i/>
          <w:iCs/>
        </w:rPr>
        <w:t xml:space="preserve"> </w:t>
      </w:r>
      <w:r w:rsidRPr="75742513">
        <w:rPr>
          <w:i/>
          <w:iCs/>
        </w:rPr>
        <w:t>is</w:t>
      </w:r>
      <w:r w:rsidR="000C0D27">
        <w:rPr>
          <w:i/>
          <w:iCs/>
        </w:rPr>
        <w:t xml:space="preserve"> </w:t>
      </w:r>
      <w:r w:rsidRPr="75742513">
        <w:rPr>
          <w:i/>
          <w:iCs/>
        </w:rPr>
        <w:t>the</w:t>
      </w:r>
      <w:r w:rsidR="000C0D27">
        <w:rPr>
          <w:i/>
          <w:iCs/>
        </w:rPr>
        <w:t xml:space="preserve"> </w:t>
      </w:r>
      <w:r w:rsidRPr="75742513">
        <w:rPr>
          <w:i/>
          <w:iCs/>
        </w:rPr>
        <w:t>acceptable</w:t>
      </w:r>
      <w:r w:rsidR="000C0D27">
        <w:rPr>
          <w:i/>
          <w:iCs/>
        </w:rPr>
        <w:t xml:space="preserve"> </w:t>
      </w:r>
      <w:r w:rsidRPr="75742513">
        <w:rPr>
          <w:i/>
          <w:iCs/>
        </w:rPr>
        <w:t>noise</w:t>
      </w:r>
      <w:r w:rsidR="000C0D27">
        <w:rPr>
          <w:i/>
          <w:iCs/>
        </w:rPr>
        <w:t xml:space="preserve"> </w:t>
      </w:r>
      <w:r w:rsidRPr="75742513">
        <w:rPr>
          <w:i/>
          <w:iCs/>
        </w:rPr>
        <w:t>level</w:t>
      </w:r>
      <w:r w:rsidR="000C0D27">
        <w:rPr>
          <w:i/>
          <w:iCs/>
        </w:rPr>
        <w:t xml:space="preserve"> </w:t>
      </w:r>
      <w:r w:rsidRPr="75742513">
        <w:rPr>
          <w:i/>
          <w:iCs/>
        </w:rPr>
        <w:t>in</w:t>
      </w:r>
      <w:r w:rsidR="000C0D27">
        <w:rPr>
          <w:i/>
          <w:iCs/>
        </w:rPr>
        <w:t xml:space="preserve"> </w:t>
      </w:r>
      <w:r w:rsidRPr="75742513">
        <w:rPr>
          <w:i/>
          <w:iCs/>
        </w:rPr>
        <w:t>units</w:t>
      </w:r>
      <w:r w:rsidR="000C0D27">
        <w:rPr>
          <w:i/>
          <w:iCs/>
        </w:rPr>
        <w:t xml:space="preserve"> </w:t>
      </w:r>
      <w:r w:rsidRPr="75742513">
        <w:rPr>
          <w:i/>
          <w:iCs/>
        </w:rPr>
        <w:t>of</w:t>
      </w:r>
      <w:r w:rsidR="000C0D27">
        <w:rPr>
          <w:i/>
          <w:iCs/>
        </w:rPr>
        <w:t xml:space="preserve"> </w:t>
      </w:r>
      <w:r w:rsidRPr="75742513">
        <w:rPr>
          <w:i/>
          <w:iCs/>
        </w:rPr>
        <w:t>sensing</w:t>
      </w:r>
      <w:r w:rsidR="000C0D27">
        <w:rPr>
          <w:i/>
          <w:iCs/>
        </w:rPr>
        <w:t xml:space="preserve"> </w:t>
      </w:r>
      <w:r w:rsidRPr="75742513">
        <w:rPr>
          <w:i/>
          <w:iCs/>
        </w:rPr>
        <w:t>phase</w:t>
      </w:r>
      <w:r w:rsidR="000C0D27">
        <w:rPr>
          <w:i/>
          <w:iCs/>
        </w:rPr>
        <w:t xml:space="preserve"> </w:t>
      </w:r>
      <w:r w:rsidRPr="75742513">
        <w:rPr>
          <w:i/>
          <w:iCs/>
        </w:rPr>
        <w:t>noise</w:t>
      </w:r>
    </w:p>
    <w:p w14:paraId="66630B49" w14:textId="14F31F65" w:rsidR="75742513" w:rsidRDefault="75742513" w:rsidP="75742513">
      <w:r>
        <w:rPr>
          <w:noProof/>
        </w:rPr>
        <w:lastRenderedPageBreak/>
        <w:drawing>
          <wp:inline distT="0" distB="0" distL="0" distR="0" wp14:anchorId="50D34A22" wp14:editId="62371324">
            <wp:extent cx="3025834" cy="1657905"/>
            <wp:effectExtent l="0" t="0" r="0" b="0"/>
            <wp:docPr id="689140991" name="Picture 68914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25834" cy="1657905"/>
                    </a:xfrm>
                    <a:prstGeom prst="rect">
                      <a:avLst/>
                    </a:prstGeom>
                  </pic:spPr>
                </pic:pic>
              </a:graphicData>
            </a:graphic>
          </wp:inline>
        </w:drawing>
      </w:r>
      <w:r>
        <w:rPr>
          <w:noProof/>
        </w:rPr>
        <w:drawing>
          <wp:inline distT="0" distB="0" distL="0" distR="0" wp14:anchorId="6753086F" wp14:editId="523127FB">
            <wp:extent cx="2900630" cy="1595346"/>
            <wp:effectExtent l="0" t="0" r="0" b="0"/>
            <wp:docPr id="268977157" name="Picture 26897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00630" cy="1595346"/>
                    </a:xfrm>
                    <a:prstGeom prst="rect">
                      <a:avLst/>
                    </a:prstGeom>
                  </pic:spPr>
                </pic:pic>
              </a:graphicData>
            </a:graphic>
          </wp:inline>
        </w:drawing>
      </w:r>
    </w:p>
    <w:p w14:paraId="094FB02B" w14:textId="75DDB5DA" w:rsidR="00836B08" w:rsidRDefault="4A486EBF" w:rsidP="00836B08">
      <w:pPr>
        <w:pStyle w:val="ListNumber"/>
      </w:pPr>
      <w:r>
        <w:t>DS: Intensity noise requirement: Is it the same for CLF &amp; RLF individually or sum?</w:t>
      </w:r>
    </w:p>
    <w:p w14:paraId="44F3C352" w14:textId="5F02B4A2" w:rsidR="001446D1" w:rsidRDefault="002F6C96" w:rsidP="001446D1">
      <w:pPr>
        <w:rPr>
          <w:i/>
        </w:rPr>
      </w:pPr>
      <w:r>
        <w:rPr>
          <w:i/>
        </w:rPr>
        <w:t xml:space="preserve">Lee: </w:t>
      </w:r>
      <w:r w:rsidR="00836B08" w:rsidRPr="00D45B4C">
        <w:rPr>
          <w:i/>
        </w:rPr>
        <w:t>Both will be going to OMC. With 1e-6/rtHz RIN from the SQZ laser, then we actually are still safe with 1mW total power on OPO M2 (or about 40uW on OMC, 400nW on OMCPDs). The ISS's on pump/CLF are a safety since the laser has some lines and whatnot, but the intensity noise requirements aren't any better than the laser noise, it's just a broadband source that would be best to stabilize.</w:t>
      </w:r>
    </w:p>
    <w:p w14:paraId="5A73C9A5" w14:textId="47400F3F" w:rsidR="00836B08" w:rsidRDefault="00836B08" w:rsidP="001446D1">
      <w:pPr>
        <w:rPr>
          <w:i/>
          <w:szCs w:val="24"/>
        </w:rPr>
      </w:pPr>
      <w:r w:rsidRPr="00D45B4C">
        <w:rPr>
          <w:i/>
          <w:szCs w:val="24"/>
        </w:rPr>
        <w:t>W</w:t>
      </w:r>
      <w:r w:rsidRPr="00836B08">
        <w:rPr>
          <w:i/>
          <w:szCs w:val="24"/>
        </w:rPr>
        <w:t>e will need the 1mW evenly split between CLF and RLF to hit 1e-6 rad/rtHz on the SQZangle and RLF loops for the phase noise req.</w:t>
      </w:r>
    </w:p>
    <w:p w14:paraId="7F95B63B" w14:textId="253E6693" w:rsidR="0097526E" w:rsidRDefault="002F6C96" w:rsidP="003D4D19">
      <w:r>
        <w:t xml:space="preserve">DS: </w:t>
      </w:r>
      <w:r w:rsidR="0097526E" w:rsidRPr="0097526E">
        <w:t xml:space="preserve">Also, since the </w:t>
      </w:r>
      <w:r w:rsidR="00B42A3A">
        <w:t>CLF-/</w:t>
      </w:r>
      <w:r w:rsidR="0097526E" w:rsidRPr="0097526E">
        <w:t>RLF- sidebands depend on the green pump power</w:t>
      </w:r>
      <w:r w:rsidR="003D4D19">
        <w:t xml:space="preserve"> </w:t>
      </w:r>
      <w:r w:rsidR="0097526E" w:rsidRPr="0097526E">
        <w:t>and the CLF</w:t>
      </w:r>
      <w:r w:rsidR="00B42A3A">
        <w:t>+/RLF+</w:t>
      </w:r>
      <w:r w:rsidR="0097526E" w:rsidRPr="0097526E">
        <w:t xml:space="preserve"> power, do you need to stabilize the pump power as</w:t>
      </w:r>
      <w:r w:rsidR="003D4D19">
        <w:t xml:space="preserve"> </w:t>
      </w:r>
      <w:r w:rsidR="0097526E" w:rsidRPr="0097526E">
        <w:t>well? We are already doing this here at LHO but not at LLO.</w:t>
      </w:r>
    </w:p>
    <w:p w14:paraId="3A54CB40" w14:textId="732B807A" w:rsidR="00244DB8" w:rsidRPr="00244DB8" w:rsidRDefault="002F6C96" w:rsidP="00244DB8">
      <w:pPr>
        <w:rPr>
          <w:i/>
        </w:rPr>
      </w:pPr>
      <w:r>
        <w:rPr>
          <w:i/>
        </w:rPr>
        <w:t xml:space="preserve">Lee: </w:t>
      </w:r>
      <w:r w:rsidR="00244DB8" w:rsidRPr="00244DB8">
        <w:rPr>
          <w:i/>
        </w:rPr>
        <w:t xml:space="preserve">The OPO pump will be modulating RLF sidebands. Since the CLF/RLF intensity noise is important and the pump drives sideband intensity, I've been assuming that pump stabilization is good practice simply from that standpoint, but yes, pump noise is also a path for phase noise. </w:t>
      </w:r>
    </w:p>
    <w:p w14:paraId="3B36B80F" w14:textId="6BE44A4B" w:rsidR="00060BEA" w:rsidRDefault="00244DB8" w:rsidP="003D4D19">
      <w:pPr>
        <w:rPr>
          <w:i/>
        </w:rPr>
      </w:pPr>
      <w:r w:rsidRPr="00244DB8">
        <w:rPr>
          <w:i/>
        </w:rPr>
        <w:t>It may be that phase noise is a stronger driver for a much stronger pump ISS, but 1e-6 RIN/rtHz I would suspect is sufficient for 1e-5 rad/rtHz, however the OPO 1064 finesse ~100 might make a requirement more like 1e-7 RIN/rtHz to achieve that phase noise.</w:t>
      </w:r>
    </w:p>
    <w:p w14:paraId="36DD9047" w14:textId="77777777" w:rsidR="00256B8B" w:rsidRDefault="4A486EBF" w:rsidP="00256B8B">
      <w:pPr>
        <w:pStyle w:val="ListNumber"/>
      </w:pPr>
      <w:r>
        <w:t>DS: CLF/pump power stabilization?</w:t>
      </w:r>
    </w:p>
    <w:p w14:paraId="6CF4BE32" w14:textId="77777777" w:rsidR="00256B8B" w:rsidRDefault="00256B8B" w:rsidP="00256B8B">
      <w:r>
        <w:t xml:space="preserve">Are there requirements for the intensity stabilization of CLF and pump? I can't find anything in T1800447. Using intensity noise numbers from the laser may be too optimistic, see </w:t>
      </w:r>
      <w:hyperlink r:id="rId19" w:history="1">
        <w:r w:rsidRPr="00EB0F7F">
          <w:rPr>
            <w:rStyle w:val="Hyperlink"/>
          </w:rPr>
          <w:t>alog 45088</w:t>
        </w:r>
      </w:hyperlink>
      <w:r>
        <w:t>.</w:t>
      </w:r>
    </w:p>
    <w:p w14:paraId="04316C2B" w14:textId="77777777" w:rsidR="00256B8B" w:rsidRDefault="00256B8B" w:rsidP="00256B8B">
      <w:r>
        <w:t xml:space="preserve">If you look at the green pump power as measured in reflection and in transmission, there is not much correlation for frequencies &lt;10 Hz. Jitter? See </w:t>
      </w:r>
      <w:hyperlink r:id="rId20" w:history="1">
        <w:r w:rsidRPr="00EB0F7F">
          <w:rPr>
            <w:rStyle w:val="Hyperlink"/>
          </w:rPr>
          <w:t>alog 48363</w:t>
        </w:r>
      </w:hyperlink>
      <w:r>
        <w:t>.</w:t>
      </w:r>
    </w:p>
    <w:p w14:paraId="770F6597" w14:textId="77777777" w:rsidR="00256B8B" w:rsidRDefault="00256B8B" w:rsidP="00256B8B">
      <w:r>
        <w:t>We only have 325 nW of green in transmission. So, the sensing noise is expected to be ~2x10</w:t>
      </w:r>
      <w:r w:rsidRPr="004B42D4">
        <w:rPr>
          <w:vertAlign w:val="superscript"/>
        </w:rPr>
        <w:t>-6</w:t>
      </w:r>
      <w:r>
        <w:t xml:space="preserve"> RIN/√Hz. This level is reached around ~30 Hz. This is all somewhat miserable, and I am wondering, if we need a new M2 mirror for the OPO with a green transmission between ~1000-3000ppm. This would increase our transmitted OPO power by 300-1000, and improve the sensing noise by ~20.</w:t>
      </w:r>
    </w:p>
    <w:p w14:paraId="24B945FF" w14:textId="77777777" w:rsidR="00256B8B" w:rsidRDefault="00256B8B" w:rsidP="00256B8B">
      <w:r>
        <w:t>I am also wondering, if the CLF reflected beam suffers from similar excess noise as the pump? This would make it less ideal for the CLF power stabilization. Using the Q-phase signal in reflection may have more promise, but the equivalent power in the beat note seem to be only a few uW.</w:t>
      </w:r>
    </w:p>
    <w:p w14:paraId="72BF1017" w14:textId="77777777" w:rsidR="00256B8B" w:rsidRPr="00927461" w:rsidRDefault="00256B8B" w:rsidP="00256B8B">
      <w:pPr>
        <w:rPr>
          <w:i/>
        </w:rPr>
      </w:pPr>
      <w:r>
        <w:rPr>
          <w:i/>
        </w:rPr>
        <w:t xml:space="preserve">Lee: </w:t>
      </w:r>
      <w:r w:rsidRPr="00927461">
        <w:rPr>
          <w:i/>
        </w:rPr>
        <w:t xml:space="preserve">I have not computed/documented requirements yet for the CLF and pump. The CLF should be somewhat straightforward, but </w:t>
      </w:r>
      <w:r>
        <w:rPr>
          <w:i/>
        </w:rPr>
        <w:t>the pump may be more difficult.</w:t>
      </w:r>
    </w:p>
    <w:p w14:paraId="57BFEE83" w14:textId="5D523CE1" w:rsidR="00235864" w:rsidRDefault="2D9BA184" w:rsidP="2D9BA184">
      <w:pPr>
        <w:rPr>
          <w:i/>
          <w:iCs/>
        </w:rPr>
      </w:pPr>
      <w:r w:rsidRPr="2D9BA184">
        <w:rPr>
          <w:i/>
          <w:iCs/>
        </w:rPr>
        <w:lastRenderedPageBreak/>
        <w:t>We could use the homodyne to correlate the transmission and reflection intensity noise of the CLF, similar to what you mention for the pump. If there is a beam jitter issue into the OPO from the CLF, then that would be good to know. Due to the escape efficiency requirements it will be hard to do better for the CLF using the 2F Q-phase since we cannot increase that transmissivity. It is also possible to use the Q-phase signal from the CLF/RLF on the OMCPD's, but it is messy with all of the other controls noise modulating it. It actually may be worth taking a spectrum of that signal to get a sense of the current intensity noise on the CLF now, regardless of whether it is good to control on it. I fear it may be quite alarming. IF we stabilize on the DCPD Q-phase signal, then it is showing the CLF after pump intensity has had a chance to modulate it, in which case the OPO pump ISS may not have to be better than 1e-6.</w:t>
      </w:r>
    </w:p>
    <w:p w14:paraId="7877A22E" w14:textId="55CF9429" w:rsidR="00F6720F" w:rsidRDefault="00F6720F" w:rsidP="00235864">
      <w:pPr>
        <w:spacing w:before="240"/>
        <w:jc w:val="center"/>
        <w:rPr>
          <w:i/>
          <w:szCs w:val="24"/>
        </w:rPr>
      </w:pPr>
      <w:r>
        <w:rPr>
          <w:noProof/>
        </w:rPr>
        <w:drawing>
          <wp:inline distT="0" distB="0" distL="0" distR="0" wp14:anchorId="29B5676E" wp14:editId="6CA3631C">
            <wp:extent cx="4572000" cy="2886075"/>
            <wp:effectExtent l="0" t="0" r="0" b="0"/>
            <wp:docPr id="2142129867" name="Picture 214212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75D2F12D" w14:textId="337DB438" w:rsidR="00256B8B" w:rsidRDefault="00256B8B" w:rsidP="00256B8B">
      <w:pPr>
        <w:rPr>
          <w:i/>
          <w:szCs w:val="24"/>
        </w:rPr>
      </w:pPr>
      <w:r w:rsidRPr="00734EAD">
        <w:rPr>
          <w:i/>
          <w:szCs w:val="24"/>
        </w:rPr>
        <w:t xml:space="preserve">Lee: Here are the CLF/RLF RIN requirements. They include as </w:t>
      </w:r>
      <w:r>
        <w:rPr>
          <w:i/>
          <w:szCs w:val="24"/>
        </w:rPr>
        <w:t>safety factor of 1/10. I'll put</w:t>
      </w:r>
      <w:r w:rsidRPr="00734EAD">
        <w:rPr>
          <w:i/>
          <w:szCs w:val="24"/>
        </w:rPr>
        <w:t xml:space="preserve"> them in the control design doc, but this is a preview.</w:t>
      </w:r>
    </w:p>
    <w:p w14:paraId="6BE05F9F" w14:textId="072B47B2" w:rsidR="00256B8B" w:rsidRPr="00734EAD" w:rsidRDefault="00256B8B" w:rsidP="00256B8B">
      <w:pPr>
        <w:rPr>
          <w:i/>
          <w:szCs w:val="24"/>
        </w:rPr>
      </w:pPr>
      <w:r w:rsidRPr="002204B0">
        <w:rPr>
          <w:i/>
          <w:szCs w:val="24"/>
        </w:rPr>
        <w:t>Suggests to me that even if there is a bit of beam jitter between the CLF fiber and OPO, we could ISS control from the CLFPD DC to get plenty of power. The frequencies with such jitter should be below this budget (TBD... depends on how the fibers couple in this jitter)</w:t>
      </w:r>
    </w:p>
    <w:p w14:paraId="19C148CE" w14:textId="77777777" w:rsidR="00256B8B" w:rsidRPr="002204B0" w:rsidRDefault="00256B8B" w:rsidP="00256B8B">
      <w:pPr>
        <w:rPr>
          <w:szCs w:val="24"/>
        </w:rPr>
      </w:pPr>
      <w:r w:rsidRPr="002204B0">
        <w:rPr>
          <w:i/>
          <w:szCs w:val="24"/>
        </w:rPr>
        <w:t>The pump requirements are next. They will be established from the intensity noise effect on both the CLF intensity and phase stability, so they are a bit more difficult, but I think at least estimates can be made for the intensity effect.</w:t>
      </w:r>
    </w:p>
    <w:p w14:paraId="30030FDD" w14:textId="6BC5F6D8" w:rsidR="00256B8B" w:rsidRPr="00256B8B" w:rsidRDefault="00256B8B" w:rsidP="003D4D19">
      <w:r>
        <w:t>DS: This means we need only about 100nW for sensing. The 1% pick-off can almost do it! I guess you can always suppress the pump noise with the CLF ISS. If you ask that the green ISS doesn't make it worse, you would require similar amount of green power. Must depend on the NLG I assume.</w:t>
      </w:r>
    </w:p>
    <w:p w14:paraId="5690D045" w14:textId="23D0F2E9" w:rsidR="00CC5ECF" w:rsidRDefault="4A486EBF" w:rsidP="00757C72">
      <w:pPr>
        <w:pStyle w:val="ListNumber"/>
      </w:pPr>
      <w:r>
        <w:t>DS: Effect of the OPO generated RLF/CLF fields at ~6.25 MHz offset?</w:t>
      </w:r>
    </w:p>
    <w:p w14:paraId="29A8CD97" w14:textId="322CA42D" w:rsidR="00CE2100" w:rsidRDefault="00CE2100" w:rsidP="006B2614">
      <w:r>
        <w:t>In my nomenclature, the RLF- is 6MHz away from RLF+ and is generated by the OPO.</w:t>
      </w:r>
      <w:r>
        <w:br/>
        <w:t>You cannot really avoid it. For high non-linear gains, RLF- would approach RLF+ in amplitude.</w:t>
      </w:r>
      <w:r>
        <w:br/>
        <w:t xml:space="preserve">There is obviously a CLF- that is also generated by the OPO. </w:t>
      </w:r>
    </w:p>
    <w:p w14:paraId="6EB1D9A2" w14:textId="4E5AA37D" w:rsidR="006B2614" w:rsidRDefault="006B2614" w:rsidP="006B2614">
      <w:r>
        <w:lastRenderedPageBreak/>
        <w:t xml:space="preserve">I was looking at your fig 2 in T1900416. It shows the squeeze field detuned in the FC, the RLF+ resonant and the RLF- detuned by 2 cavity pole frequencies. </w:t>
      </w:r>
      <w:r w:rsidR="00CE2100">
        <w:t>In the current scheme, the FC error</w:t>
      </w:r>
      <w:r w:rsidR="00CE2100">
        <w:br/>
        <w:t>signal would be RLF+ beating against CLF+, but RLF- against CLF- would generate a signal</w:t>
      </w:r>
      <w:r w:rsidR="00CE2100">
        <w:br/>
        <w:t xml:space="preserve">too. Since they are detuned, this signal isn't very helpful. </w:t>
      </w:r>
      <w:r>
        <w:t>Doing some math the RLF- will acquire about 126 degree of phase shift, which yields a PDH signal that is about 80% of max. This seems bad.</w:t>
      </w:r>
      <w:r w:rsidR="0084113F">
        <w:t xml:space="preserve"> </w:t>
      </w:r>
    </w:p>
    <w:p w14:paraId="71ABA310" w14:textId="3377D4DF" w:rsidR="000B1E4A" w:rsidRDefault="0084113F" w:rsidP="000B1E4A">
      <w:r>
        <w:t xml:space="preserve">The figure </w:t>
      </w:r>
      <w:r w:rsidR="00290F55">
        <w:t xml:space="preserve">on the left </w:t>
      </w:r>
      <w:r>
        <w:t xml:space="preserve">below </w:t>
      </w:r>
      <w:r w:rsidR="00051E50">
        <w:t>shows the error signal in I and Q generated by the RLF+ and CLF+ beat, when the RLF is resonance. Basically, a single sideband type of PDH where th</w:t>
      </w:r>
      <w:r w:rsidR="00290F55">
        <w:t xml:space="preserve">e Q signal peaks on resonance. </w:t>
      </w:r>
      <w:r w:rsidR="000B1E4A">
        <w:t>The figure below on the right shows basically the same but I am adding the RLF-/CLF- beat note detuned by 2 FC-pole. RLF-/CLF- have 80% of the RLF+/CLF+ amplitude.</w:t>
      </w:r>
    </w:p>
    <w:p w14:paraId="61A7C40E" w14:textId="77777777" w:rsidR="00290F55" w:rsidRDefault="00290F55" w:rsidP="00290F55">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0"/>
      </w:tblGrid>
      <w:tr w:rsidR="00290F55" w14:paraId="174A55B2" w14:textId="77777777" w:rsidTr="2D9BA184">
        <w:tc>
          <w:tcPr>
            <w:tcW w:w="4790" w:type="dxa"/>
          </w:tcPr>
          <w:p w14:paraId="59BE037B" w14:textId="075FE3F0" w:rsidR="00290F55" w:rsidRDefault="00290F55" w:rsidP="00290F55">
            <w:pPr>
              <w:rPr>
                <w:noProof/>
              </w:rPr>
            </w:pPr>
            <w:r>
              <w:rPr>
                <w:noProof/>
              </w:rPr>
              <w:drawing>
                <wp:inline distT="0" distB="0" distL="0" distR="0" wp14:anchorId="04B81E98" wp14:editId="51AB02E2">
                  <wp:extent cx="2686050" cy="1680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8017" cy="1693992"/>
                          </a:xfrm>
                          <a:prstGeom prst="rect">
                            <a:avLst/>
                          </a:prstGeom>
                        </pic:spPr>
                      </pic:pic>
                    </a:graphicData>
                  </a:graphic>
                </wp:inline>
              </w:drawing>
            </w:r>
          </w:p>
        </w:tc>
        <w:tc>
          <w:tcPr>
            <w:tcW w:w="4790" w:type="dxa"/>
          </w:tcPr>
          <w:p w14:paraId="69986AE9" w14:textId="03846032" w:rsidR="00290F55" w:rsidRDefault="00290F55" w:rsidP="00290F55">
            <w:pPr>
              <w:rPr>
                <w:noProof/>
              </w:rPr>
            </w:pPr>
            <w:r>
              <w:rPr>
                <w:noProof/>
              </w:rPr>
              <w:drawing>
                <wp:inline distT="0" distB="0" distL="0" distR="0" wp14:anchorId="086AFE63" wp14:editId="2690CF93">
                  <wp:extent cx="2705100" cy="1678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6337" cy="1691523"/>
                          </a:xfrm>
                          <a:prstGeom prst="rect">
                            <a:avLst/>
                          </a:prstGeom>
                        </pic:spPr>
                      </pic:pic>
                    </a:graphicData>
                  </a:graphic>
                </wp:inline>
              </w:drawing>
            </w:r>
          </w:p>
        </w:tc>
      </w:tr>
      <w:tr w:rsidR="00574372" w14:paraId="6CB633AD" w14:textId="77777777" w:rsidTr="2D9BA184">
        <w:tc>
          <w:tcPr>
            <w:tcW w:w="4790" w:type="dxa"/>
          </w:tcPr>
          <w:p w14:paraId="6FE7CC27" w14:textId="7A8E765F" w:rsidR="00574372" w:rsidRDefault="0016683B" w:rsidP="0016683B">
            <w:pPr>
              <w:pStyle w:val="Caption"/>
              <w:rPr>
                <w:noProof/>
              </w:rPr>
            </w:pPr>
            <w:bookmarkStart w:id="1" w:name="_Ref14853785"/>
            <w:r>
              <w:rPr>
                <w:noProof/>
              </w:rPr>
              <w:t>RLF/CLF locking signals.</w:t>
            </w:r>
            <w:bookmarkEnd w:id="1"/>
          </w:p>
        </w:tc>
        <w:tc>
          <w:tcPr>
            <w:tcW w:w="4790" w:type="dxa"/>
          </w:tcPr>
          <w:p w14:paraId="2A8FE0F7" w14:textId="77777777" w:rsidR="00574372" w:rsidRDefault="00574372" w:rsidP="00290F55">
            <w:pPr>
              <w:rPr>
                <w:noProof/>
              </w:rPr>
            </w:pPr>
          </w:p>
        </w:tc>
      </w:tr>
    </w:tbl>
    <w:p w14:paraId="2C8F29D7" w14:textId="05451080" w:rsidR="006B2614" w:rsidRDefault="006B2614" w:rsidP="006B2614">
      <w:r>
        <w:t xml:space="preserve">Have you considered a scheme where the RLF+ has the same detuning as the squeeze field? Then, RLF- would also have the same detuning and produce exactly the same signal (± some RF phase delay due to the 6MHz difference). </w:t>
      </w:r>
    </w:p>
    <w:p w14:paraId="6979871F" w14:textId="77777777" w:rsidR="006B2614" w:rsidRDefault="006B2614" w:rsidP="006B2614">
      <w:r>
        <w:t xml:space="preserve">If you look at a single SB set up in reflection, you get the PDH signal in the I-phase, whereas the Q-phase shows a maximum on resonance. But, if you look at the half width point, the roles are reversed, and you might just as well lock at the zero crossing of the Q-phase. </w:t>
      </w:r>
    </w:p>
    <w:p w14:paraId="25BC9449" w14:textId="653DAD71" w:rsidR="00814CE3" w:rsidRDefault="006B2614" w:rsidP="00814CE3">
      <w:r>
        <w:t xml:space="preserve">There is a price to pay, when you lock at the half width point, since you </w:t>
      </w:r>
      <w:r w:rsidR="008F4368">
        <w:t>lose</w:t>
      </w:r>
      <w:r>
        <w:t xml:space="preserve"> half the slope. But, since RLF- now contributes rather than does its own thing, you would regain most of the sensitivity.</w:t>
      </w:r>
    </w:p>
    <w:p w14:paraId="5AEFA914" w14:textId="6AA7E78B" w:rsidR="00814CE3" w:rsidRPr="00814CE3" w:rsidRDefault="002F6C96" w:rsidP="00814CE3">
      <w:pPr>
        <w:rPr>
          <w:i/>
        </w:rPr>
      </w:pPr>
      <w:r>
        <w:rPr>
          <w:i/>
          <w:szCs w:val="24"/>
        </w:rPr>
        <w:t xml:space="preserve">Lee: </w:t>
      </w:r>
      <w:r w:rsidR="00814CE3" w:rsidRPr="00814CE3">
        <w:rPr>
          <w:i/>
          <w:szCs w:val="24"/>
        </w:rPr>
        <w:t>OK, I see what you mean. Indeed the error signal is a bit nasty in the existing 2-pole-detune scheme, so I favor the 1-pole balanced scheme.</w:t>
      </w:r>
    </w:p>
    <w:p w14:paraId="7D4180FB" w14:textId="692A6CE4" w:rsidR="001E0D98" w:rsidRDefault="4A486EBF" w:rsidP="001E0D98">
      <w:pPr>
        <w:pStyle w:val="ListNumber"/>
      </w:pPr>
      <w:r>
        <w:t>DS: Can we make the locking scheme more like a null servo?</w:t>
      </w:r>
    </w:p>
    <w:p w14:paraId="6EC471BF" w14:textId="3F71C1B1" w:rsidR="001E0D98" w:rsidRDefault="001E0D98" w:rsidP="00757C72">
      <w:r w:rsidRPr="001E0D98">
        <w:t>I am wondering, if you could generate the RLF and CLF by using a</w:t>
      </w:r>
      <w:r w:rsidR="004F3EAB">
        <w:t xml:space="preserve"> </w:t>
      </w:r>
      <w:r w:rsidRPr="001E0D98">
        <w:rPr>
          <w:szCs w:val="24"/>
        </w:rPr>
        <w:t xml:space="preserve">200 MHz (fixed) AOM followed by a 203.020 MHz (VCXO) AOM, </w:t>
      </w:r>
      <w:r w:rsidR="003C03E3">
        <w:rPr>
          <w:szCs w:val="24"/>
        </w:rPr>
        <w:t xml:space="preserve">which you </w:t>
      </w:r>
      <w:r w:rsidR="00BC5158">
        <w:rPr>
          <w:szCs w:val="24"/>
        </w:rPr>
        <w:t xml:space="preserve">strongly </w:t>
      </w:r>
      <w:r w:rsidR="003C03E3">
        <w:rPr>
          <w:szCs w:val="24"/>
        </w:rPr>
        <w:t>modulated at 105 kHz.</w:t>
      </w:r>
      <w:r w:rsidR="00861FD3">
        <w:rPr>
          <w:szCs w:val="24"/>
        </w:rPr>
        <w:t xml:space="preserve"> The CLF1 will then be generated as the upper sideband of this modulation at 3.125 MHz. </w:t>
      </w:r>
      <w:r w:rsidRPr="001E0D98">
        <w:rPr>
          <w:szCs w:val="24"/>
        </w:rPr>
        <w:t xml:space="preserve">You would </w:t>
      </w:r>
      <w:r w:rsidR="00861FD3">
        <w:rPr>
          <w:szCs w:val="24"/>
        </w:rPr>
        <w:t xml:space="preserve">also </w:t>
      </w:r>
      <w:r w:rsidRPr="001E0D98">
        <w:rPr>
          <w:szCs w:val="24"/>
        </w:rPr>
        <w:t>get a second CLF</w:t>
      </w:r>
      <w:r w:rsidR="00AA0C39">
        <w:rPr>
          <w:szCs w:val="24"/>
        </w:rPr>
        <w:t>2</w:t>
      </w:r>
      <w:r w:rsidRPr="001E0D98">
        <w:rPr>
          <w:szCs w:val="24"/>
        </w:rPr>
        <w:t xml:space="preserve"> at 2.915</w:t>
      </w:r>
      <w:r w:rsidR="00861FD3">
        <w:rPr>
          <w:szCs w:val="24"/>
        </w:rPr>
        <w:t> </w:t>
      </w:r>
      <w:r w:rsidRPr="001E0D98">
        <w:rPr>
          <w:szCs w:val="24"/>
        </w:rPr>
        <w:t>MHz which is useless as a CLF,</w:t>
      </w:r>
      <w:r w:rsidR="004F3EAB">
        <w:rPr>
          <w:szCs w:val="24"/>
        </w:rPr>
        <w:t xml:space="preserve"> </w:t>
      </w:r>
      <w:r w:rsidRPr="001E0D98">
        <w:rPr>
          <w:szCs w:val="24"/>
        </w:rPr>
        <w:t>but would make the cavity locking signal look more like a standard PDH,</w:t>
      </w:r>
      <w:r w:rsidR="004F3EAB">
        <w:rPr>
          <w:szCs w:val="24"/>
        </w:rPr>
        <w:t xml:space="preserve"> </w:t>
      </w:r>
      <w:r w:rsidRPr="001E0D98">
        <w:rPr>
          <w:szCs w:val="24"/>
        </w:rPr>
        <w:t xml:space="preserve">i.e., no signal in the </w:t>
      </w:r>
      <w:r w:rsidR="00861FD3">
        <w:rPr>
          <w:szCs w:val="24"/>
        </w:rPr>
        <w:t xml:space="preserve">opposite </w:t>
      </w:r>
      <w:r w:rsidRPr="001E0D98">
        <w:rPr>
          <w:szCs w:val="24"/>
        </w:rPr>
        <w:t>phase.</w:t>
      </w:r>
      <w:r w:rsidR="00861FD3">
        <w:rPr>
          <w:szCs w:val="24"/>
        </w:rPr>
        <w:t xml:space="preserve"> (In the left panel of </w:t>
      </w:r>
      <w:r w:rsidR="00861FD3">
        <w:rPr>
          <w:szCs w:val="24"/>
        </w:rPr>
        <w:fldChar w:fldCharType="begin"/>
      </w:r>
      <w:r w:rsidR="00861FD3">
        <w:rPr>
          <w:szCs w:val="24"/>
        </w:rPr>
        <w:instrText xml:space="preserve"> REF _Ref14853785 \r \h </w:instrText>
      </w:r>
      <w:r w:rsidR="00861FD3">
        <w:rPr>
          <w:szCs w:val="24"/>
        </w:rPr>
      </w:r>
      <w:r w:rsidR="00861FD3">
        <w:rPr>
          <w:szCs w:val="24"/>
        </w:rPr>
        <w:fldChar w:fldCharType="separate"/>
      </w:r>
      <w:r w:rsidR="00485263">
        <w:rPr>
          <w:szCs w:val="24"/>
        </w:rPr>
        <w:t>Figure 1</w:t>
      </w:r>
      <w:r w:rsidR="00861FD3">
        <w:rPr>
          <w:szCs w:val="24"/>
        </w:rPr>
        <w:fldChar w:fldCharType="end"/>
      </w:r>
      <w:r w:rsidR="00861FD3">
        <w:rPr>
          <w:szCs w:val="24"/>
        </w:rPr>
        <w:t>, it would zero the red trace.)</w:t>
      </w:r>
      <w:r w:rsidR="00485263">
        <w:rPr>
          <w:szCs w:val="24"/>
        </w:rPr>
        <w:t xml:space="preserve"> Generally, </w:t>
      </w:r>
      <w:r w:rsidR="00485263">
        <w:t>i</w:t>
      </w:r>
      <w:r w:rsidR="00290F55">
        <w:t>f you generate a second sideband on the RLF, you can zero the Q phase, if it is PM; or zero the I phase, if it is AM.</w:t>
      </w:r>
    </w:p>
    <w:p w14:paraId="3FA2DC31" w14:textId="19967BC1" w:rsidR="0009246F" w:rsidRDefault="0009246F" w:rsidP="0009246F">
      <w:r>
        <w:t xml:space="preserve">In fact, </w:t>
      </w:r>
      <w:r w:rsidR="000E52B6">
        <w:t>with this</w:t>
      </w:r>
      <w:r>
        <w:t xml:space="preserve"> AM modulated RLF input at 105kHz you would be left with a nice null servo.</w:t>
      </w:r>
    </w:p>
    <w:p w14:paraId="66AE018B" w14:textId="34A1B74E" w:rsidR="008E1AA4" w:rsidRPr="00BA0E0B" w:rsidRDefault="00AE1F43" w:rsidP="008E1AA4">
      <w:pPr>
        <w:rPr>
          <w:i/>
        </w:rPr>
      </w:pPr>
      <w:r>
        <w:rPr>
          <w:i/>
        </w:rPr>
        <w:lastRenderedPageBreak/>
        <w:t xml:space="preserve">Lee: </w:t>
      </w:r>
      <w:r w:rsidR="008E1AA4" w:rsidRPr="00BA0E0B">
        <w:rPr>
          <w:i/>
        </w:rPr>
        <w:t xml:space="preserve">I'm not sure I understand the advantages of such an AM scheme though. Ok, so perhaps one can use a pickoff to get the RLF PDH with a small Q (or alternatively, I) phase. Is this a worry due to the saturation of PD's, from offsets? </w:t>
      </w:r>
    </w:p>
    <w:p w14:paraId="5A0698FD" w14:textId="77777777" w:rsidR="008E1AA4" w:rsidRPr="00BA0E0B" w:rsidRDefault="008E1AA4" w:rsidP="009E2C40">
      <w:pPr>
        <w:pStyle w:val="ListParagraph"/>
        <w:numPr>
          <w:ilvl w:val="0"/>
          <w:numId w:val="29"/>
        </w:numPr>
        <w:rPr>
          <w:i/>
        </w:rPr>
      </w:pPr>
      <w:r w:rsidRPr="00BA0E0B">
        <w:rPr>
          <w:i/>
        </w:rPr>
        <w:t>The optical phase noise stability of the RLF relies on the LO/SQZANG loop using the CLF sideband.</w:t>
      </w:r>
    </w:p>
    <w:p w14:paraId="4ED10803" w14:textId="77777777" w:rsidR="008E1AA4" w:rsidRPr="00BA0E0B" w:rsidRDefault="008E1AA4" w:rsidP="009E2C40">
      <w:pPr>
        <w:pStyle w:val="ListParagraph"/>
        <w:numPr>
          <w:ilvl w:val="0"/>
          <w:numId w:val="29"/>
        </w:numPr>
        <w:rPr>
          <w:i/>
        </w:rPr>
      </w:pPr>
      <w:r w:rsidRPr="00BA0E0B">
        <w:rPr>
          <w:i/>
        </w:rPr>
        <w:t>The CLF loop still creates moderate-sized Q-phase on the OMCPD. I'm not sure why having some residual Q-beatnote on the RLF is bad as long as it is comparable to the CLF's (which the balanced-detuning scheme appears to achieve).</w:t>
      </w:r>
    </w:p>
    <w:p w14:paraId="4236B746" w14:textId="77777777" w:rsidR="008E1AA4" w:rsidRPr="00BA0E0B" w:rsidRDefault="008E1AA4" w:rsidP="009E2C40">
      <w:pPr>
        <w:pStyle w:val="ListParagraph"/>
        <w:numPr>
          <w:ilvl w:val="0"/>
          <w:numId w:val="29"/>
        </w:numPr>
        <w:rPr>
          <w:i/>
        </w:rPr>
      </w:pPr>
      <w:r w:rsidRPr="00BA0E0B">
        <w:rPr>
          <w:i/>
        </w:rPr>
        <w:t>The additional CLF2 sidebands from the modulation will add to the total RF beatnote power on the OMCPDs (even if the RLF is read out from a SQZ pickoff)</w:t>
      </w:r>
    </w:p>
    <w:p w14:paraId="00BCA802" w14:textId="0038E78D" w:rsidR="008E1AA4" w:rsidRPr="00BA0E0B" w:rsidRDefault="008E1AA4" w:rsidP="009E2C40">
      <w:pPr>
        <w:pStyle w:val="ListParagraph"/>
        <w:numPr>
          <w:ilvl w:val="0"/>
          <w:numId w:val="29"/>
        </w:numPr>
        <w:rPr>
          <w:i/>
        </w:rPr>
      </w:pPr>
      <w:r w:rsidRPr="00BA0E0B">
        <w:rPr>
          <w:i/>
        </w:rPr>
        <w:t>The filter cavity detuning for SQZ won't in practice be exactly 1-pole, since we will optimize to the IFO power, so there is not a unique operating point. Either we establish a reference point such as I=0 and shift the RLF frequency, or we shift the detune using a demod phase (necessary for the RLF+- balanced detuning).</w:t>
      </w:r>
    </w:p>
    <w:p w14:paraId="6085FF49" w14:textId="77777777" w:rsidR="008E1AA4" w:rsidRPr="00BA0E0B" w:rsidRDefault="008E1AA4" w:rsidP="008E1AA4">
      <w:pPr>
        <w:rPr>
          <w:i/>
        </w:rPr>
      </w:pPr>
      <w:r w:rsidRPr="00BA0E0B">
        <w:rPr>
          <w:i/>
        </w:rPr>
        <w:t>My primary defense for the existing RLF ssb + CLF ssb injection scheme is based on these points, namely that the RLF will operate identically to the CLF scheme except with cavity sensitivity. This is good since the LO-loop CLF field is the backbone of the phase requirement, and it seems better to have to get that right twice than use a PDH scheme complicated/detuned from passing through the OPO. When the FC is off-resonance/misaligned we will have a witness of the RLF beatnote stability as well, and then just have to lock on the right I/Q at the chosen RLF frequency for the desired detuning. As long as all of the PLL phasings are stable, whatever RLF demod angle is chosen to lock to zero and RLF frequency to drive should end up as stable as the CLF loop is.</w:t>
      </w:r>
    </w:p>
    <w:p w14:paraId="047DE993" w14:textId="50933D38" w:rsidR="00B67FA4" w:rsidRDefault="00E833D4" w:rsidP="00B67FA4">
      <w:r>
        <w:t xml:space="preserve">DS: </w:t>
      </w:r>
      <w:r w:rsidR="00B67FA4">
        <w:t>One can debate the advantage of null servos over ones with large offsets. In practice, we find that it is mostly the WFS that suffer. In a true null servo the WFS signals are independent of the beam position. Once you add offsets, this tends to go south. But, we can probably make either scheme work. I am not a fan of the OMC QPDs used as WFS for the FC. There is a lot of junk on these sensors which will affect the DC centering, and their sensing noise.</w:t>
      </w:r>
    </w:p>
    <w:p w14:paraId="62BE895F" w14:textId="20E81AAE" w:rsidR="00B67FA4" w:rsidRDefault="00B67FA4" w:rsidP="00B67FA4">
      <w:r>
        <w:t>I agree to your point C. CLF2 only adds shot noise and out-of-band signals. In principle, one could make use of it, but I doubt it would be worthwhile.</w:t>
      </w:r>
    </w:p>
    <w:p w14:paraId="09361AE8" w14:textId="5024D60C" w:rsidR="00B67FA4" w:rsidRDefault="00B67FA4" w:rsidP="00B67FA4">
      <w:r>
        <w:t>As to D: I am thinking you can still adjust the exact locking point by changing the 105</w:t>
      </w:r>
      <w:r w:rsidR="00ED5586">
        <w:t> </w:t>
      </w:r>
      <w:r>
        <w:t>kHz frequency. This will generate opposite offsets in the RLF+/CLF+ and RLF-/CLF- beat notes, and hence move the locking point.</w:t>
      </w:r>
    </w:p>
    <w:p w14:paraId="19656D29" w14:textId="6D92B6F7" w:rsidR="00B67FA4" w:rsidRDefault="00B67FA4" w:rsidP="00B67FA4">
      <w:r>
        <w:t xml:space="preserve">To be honest I don't see large advantages or disadvantages of either scheme. It is not that difficult to move from one to the other neither. </w:t>
      </w:r>
    </w:p>
    <w:p w14:paraId="0980A29D" w14:textId="552C13D9" w:rsidR="0024219F" w:rsidRDefault="4A486EBF" w:rsidP="0024219F">
      <w:pPr>
        <w:pStyle w:val="ListNumber"/>
      </w:pPr>
      <w:r>
        <w:t>DS: Why is there a green injection into the filter cavity, if we use the RLF?</w:t>
      </w:r>
    </w:p>
    <w:p w14:paraId="26EB218D" w14:textId="19C9C7EA" w:rsidR="0024219F" w:rsidRPr="00BD5F6D" w:rsidRDefault="005B0EAA" w:rsidP="0024219F">
      <w:pPr>
        <w:rPr>
          <w:i/>
          <w:szCs w:val="24"/>
        </w:rPr>
      </w:pPr>
      <w:r>
        <w:rPr>
          <w:i/>
          <w:szCs w:val="24"/>
        </w:rPr>
        <w:t xml:space="preserve">Lee: </w:t>
      </w:r>
      <w:r w:rsidR="0024219F" w:rsidRPr="00936879">
        <w:rPr>
          <w:i/>
          <w:szCs w:val="24"/>
        </w:rPr>
        <w:t>The green is to acquire lock and transition to RLF. While we may be able to get lock entirel</w:t>
      </w:r>
      <w:r w:rsidR="0024219F" w:rsidRPr="00BD5F6D">
        <w:rPr>
          <w:i/>
          <w:szCs w:val="24"/>
        </w:rPr>
        <w:t>y in red:</w:t>
      </w:r>
    </w:p>
    <w:p w14:paraId="2572E0C3" w14:textId="5198F2F5" w:rsidR="0024219F" w:rsidRPr="00BD5F6D" w:rsidRDefault="75742513" w:rsidP="75742513">
      <w:pPr>
        <w:pStyle w:val="ListParagraph"/>
        <w:numPr>
          <w:ilvl w:val="0"/>
          <w:numId w:val="27"/>
        </w:numPr>
        <w:spacing w:before="0"/>
        <w:jc w:val="left"/>
        <w:rPr>
          <w:i/>
          <w:iCs/>
        </w:rPr>
      </w:pPr>
      <w:r w:rsidRPr="75742513">
        <w:rPr>
          <w:i/>
          <w:iCs/>
        </w:rPr>
        <w:t>We likely would have to have a higher-bandwidth actuator than the HSTS to acquire, requiring us to transfer control (need more summing points on TTFSS).</w:t>
      </w:r>
    </w:p>
    <w:p w14:paraId="432557B4" w14:textId="77777777" w:rsidR="0024219F" w:rsidRPr="00BD5F6D" w:rsidRDefault="0024219F" w:rsidP="009E2C40">
      <w:pPr>
        <w:pStyle w:val="ListParagraph"/>
        <w:numPr>
          <w:ilvl w:val="0"/>
          <w:numId w:val="27"/>
        </w:numPr>
        <w:spacing w:before="0"/>
        <w:jc w:val="left"/>
        <w:rPr>
          <w:i/>
          <w:szCs w:val="24"/>
        </w:rPr>
      </w:pPr>
      <w:r w:rsidRPr="00BD5F6D">
        <w:rPr>
          <w:i/>
          <w:szCs w:val="24"/>
        </w:rPr>
        <w:t>During the transition to IFO lock, we would lose the cavity and have to re-acquire it with potentially large transients in the IFO. May be OK, but seems risky.</w:t>
      </w:r>
    </w:p>
    <w:p w14:paraId="0AA27D72" w14:textId="174C352A" w:rsidR="0024219F" w:rsidRDefault="75742513" w:rsidP="75742513">
      <w:pPr>
        <w:pStyle w:val="ListParagraph"/>
        <w:numPr>
          <w:ilvl w:val="0"/>
          <w:numId w:val="27"/>
        </w:numPr>
        <w:spacing w:before="0"/>
        <w:jc w:val="left"/>
      </w:pPr>
      <w:r w:rsidRPr="75742513">
        <w:rPr>
          <w:i/>
          <w:iCs/>
        </w:rPr>
        <w:lastRenderedPageBreak/>
        <w:t>I don't think debugging the cavity/control without the external control field will be easy. I think ultimately, we will save considerable commissioning time to have 532 control, but it is why there are no 532 WFS, as it is not the primary control.</w:t>
      </w:r>
    </w:p>
    <w:p w14:paraId="16B324DB" w14:textId="1F173105" w:rsidR="0024219F" w:rsidRPr="00BD5F6D" w:rsidRDefault="005B0EAA" w:rsidP="0024219F">
      <w:pPr>
        <w:rPr>
          <w:szCs w:val="24"/>
        </w:rPr>
      </w:pPr>
      <w:r>
        <w:rPr>
          <w:szCs w:val="24"/>
        </w:rPr>
        <w:t xml:space="preserve">DS: </w:t>
      </w:r>
      <w:r w:rsidR="0024219F" w:rsidRPr="00BD5F6D">
        <w:rPr>
          <w:szCs w:val="24"/>
        </w:rPr>
        <w:t xml:space="preserve">I am </w:t>
      </w:r>
      <w:r w:rsidR="0024219F">
        <w:rPr>
          <w:szCs w:val="24"/>
        </w:rPr>
        <w:t xml:space="preserve">still </w:t>
      </w:r>
      <w:r w:rsidR="0024219F" w:rsidRPr="00BD5F6D">
        <w:rPr>
          <w:szCs w:val="24"/>
        </w:rPr>
        <w:t>hoping to find a way to get rid of the green beam in the FC. This only has a chance, if you can lock the difference between RLF+ and RLF- to an exact multiple of the FSR (in principle, the CLF servo does this), and if you can distinguish the RLF from the CLF(s). In principle, the later can be done in the AM configuration by requiring the opposite phase to be zero. But, I still need to do some thinking here.</w:t>
      </w:r>
    </w:p>
    <w:p w14:paraId="3F42F749" w14:textId="24370C81" w:rsidR="00E05E2B" w:rsidRDefault="005B0EAA" w:rsidP="00E05E2B">
      <w:r>
        <w:rPr>
          <w:i/>
        </w:rPr>
        <w:t xml:space="preserve">Lee: </w:t>
      </w:r>
      <w:r w:rsidR="00E05E2B" w:rsidRPr="00E05E2B">
        <w:rPr>
          <w:i/>
        </w:rPr>
        <w:t>Do you want to get rid of the FC green beam altogether, or just while RLF-locked? I was assuming the 532 loop would not be used once RLF-locked on the OMCPD. I still think it will be useful to essential for diagnostics</w:t>
      </w:r>
      <w:r w:rsidR="00E05E2B">
        <w:t>.</w:t>
      </w:r>
    </w:p>
    <w:p w14:paraId="2DBCDEB3" w14:textId="06D47A81" w:rsidR="000945D9" w:rsidRDefault="005B0EAA" w:rsidP="00E05E2B">
      <w:r>
        <w:t xml:space="preserve">DS: </w:t>
      </w:r>
      <w:r w:rsidR="000945D9" w:rsidRPr="000945D9">
        <w:t>As part of the review, I think we need to look at the costs of the green diagnostics/locking field. If it is needed as a locking field, this is one thing. But, if it is diagnostics onl</w:t>
      </w:r>
      <w:r w:rsidR="000945D9">
        <w:t>y, one could ask if it is worth</w:t>
      </w:r>
      <w:r w:rsidR="000945D9" w:rsidRPr="000945D9">
        <w:t>while. So the first question is, do we need it to lock the FC?</w:t>
      </w:r>
    </w:p>
    <w:p w14:paraId="206C5805" w14:textId="5B447B1A" w:rsidR="00116036" w:rsidRDefault="00116036" w:rsidP="00E05E2B">
      <w:pPr>
        <w:rPr>
          <w:i/>
        </w:rPr>
      </w:pPr>
      <w:r w:rsidRPr="00AB2ECE">
        <w:rPr>
          <w:i/>
        </w:rPr>
        <w:t>Peter</w:t>
      </w:r>
      <w:r w:rsidR="00AB2ECE" w:rsidRPr="00AB2ECE">
        <w:rPr>
          <w:i/>
        </w:rPr>
        <w:t>/Lee</w:t>
      </w:r>
      <w:r w:rsidRPr="00AB2ECE">
        <w:rPr>
          <w:i/>
        </w:rPr>
        <w:t>: It seems impossible to sense the position of the red beam on the end mirror. There is no more than 100 mW of red light in the cavity and the transmission through the end mirror is very small. Hence, we need the green beam in the cavity.</w:t>
      </w:r>
    </w:p>
    <w:p w14:paraId="4968B0D2" w14:textId="77777777" w:rsidR="00114665" w:rsidRDefault="4A486EBF" w:rsidP="00114665">
      <w:pPr>
        <w:pStyle w:val="ListNumber"/>
      </w:pPr>
      <w:r>
        <w:t>DS: Add an IR QPD in transmission of FC?</w:t>
      </w:r>
    </w:p>
    <w:p w14:paraId="50544CB1" w14:textId="77777777" w:rsidR="00114665" w:rsidRDefault="00114665" w:rsidP="00114665">
      <w:r>
        <w:t xml:space="preserve">I am wondering, if there really isn't enough light in transmission of the FC end mirror? Having some indication where the red beam position is certainly better than none at all. If I assume 30uW input, I get ~100mW in the cavity and 10nW, if I assume a transmission of 0.1ppm. With a 10-100MOhm transimpedance, you would still get a decent signal. </w:t>
      </w:r>
    </w:p>
    <w:p w14:paraId="4D0F0B6D" w14:textId="77777777" w:rsidR="00114665" w:rsidRDefault="00114665" w:rsidP="00114665">
      <w:pPr>
        <w:rPr>
          <w:szCs w:val="24"/>
        </w:rPr>
      </w:pPr>
      <w:r>
        <w:t>Looking at our IR QPDs, we have typically a dark noise level of 100fA/rtHz, so the SNR seems fine. Offsets seem large at ~5nA. It might work up to 100Hz-1kHz, if we use in-vac electronics, or bring the beam onto a table. You could freeze out the dark noise by cooling the device, but this may not be necessary. There is also a smaller size device available that should have lower dark current.</w:t>
      </w:r>
    </w:p>
    <w:p w14:paraId="5536285E" w14:textId="77777777" w:rsidR="00114665" w:rsidRDefault="00114665" w:rsidP="00114665">
      <w:pPr>
        <w:rPr>
          <w:i/>
        </w:rPr>
      </w:pPr>
      <w:r>
        <w:rPr>
          <w:i/>
        </w:rPr>
        <w:t xml:space="preserve">Peter: </w:t>
      </w:r>
      <w:r w:rsidRPr="009C15F9">
        <w:rPr>
          <w:i/>
        </w:rPr>
        <w:t>The 5 nA of dark current is with a reverse bias of 5 V. For this case we</w:t>
      </w:r>
      <w:r>
        <w:rPr>
          <w:i/>
        </w:rPr>
        <w:t xml:space="preserve"> </w:t>
      </w:r>
      <w:r w:rsidRPr="009C15F9">
        <w:rPr>
          <w:i/>
        </w:rPr>
        <w:t>could operate them with zero bias, and Koji says the zero bias dark current</w:t>
      </w:r>
      <w:r>
        <w:rPr>
          <w:i/>
        </w:rPr>
        <w:t xml:space="preserve"> </w:t>
      </w:r>
      <w:r w:rsidRPr="009C15F9">
        <w:rPr>
          <w:i/>
        </w:rPr>
        <w:t>is typically just a few pA. We</w:t>
      </w:r>
      <w:r>
        <w:rPr>
          <w:i/>
        </w:rPr>
        <w:t xml:space="preserve"> would</w:t>
      </w:r>
      <w:r w:rsidRPr="009C15F9">
        <w:rPr>
          <w:i/>
        </w:rPr>
        <w:t xml:space="preserve"> need a telescope to reduce the transmission beam from 3 cm to 3 mm.</w:t>
      </w:r>
    </w:p>
    <w:p w14:paraId="19B77AD6" w14:textId="5914C484" w:rsidR="00114665" w:rsidRPr="009C15F9" w:rsidRDefault="00114665" w:rsidP="00114665">
      <w:pPr>
        <w:rPr>
          <w:i/>
        </w:rPr>
      </w:pPr>
      <w:r>
        <w:rPr>
          <w:i/>
        </w:rPr>
        <w:t xml:space="preserve">Lee: </w:t>
      </w:r>
      <w:r w:rsidRPr="009C15F9">
        <w:rPr>
          <w:i/>
        </w:rPr>
        <w:t xml:space="preserve">Interesting. Seems to be </w:t>
      </w:r>
      <w:r w:rsidR="003973D1" w:rsidRPr="009C15F9">
        <w:rPr>
          <w:i/>
        </w:rPr>
        <w:t>feasible</w:t>
      </w:r>
      <w:r w:rsidRPr="009C15F9">
        <w:rPr>
          <w:i/>
        </w:rPr>
        <w:t>. For aligning such low-light QPDs, I was planning to have a fiber to deliver and couple 1064 through the end</w:t>
      </w:r>
      <w:r w:rsidR="003973D1">
        <w:rPr>
          <w:i/>
        </w:rPr>
        <w:t xml:space="preserve"> </w:t>
      </w:r>
      <w:r w:rsidRPr="009C15F9">
        <w:rPr>
          <w:i/>
        </w:rPr>
        <w:t>mirror for mode-matching / diagnostics purposes. Such a beam can be used to establish an initial alignment reference as well.</w:t>
      </w:r>
    </w:p>
    <w:p w14:paraId="2EF031AB" w14:textId="77777777" w:rsidR="00114665" w:rsidRPr="009C15F9" w:rsidRDefault="00114665" w:rsidP="00114665">
      <w:pPr>
        <w:rPr>
          <w:i/>
        </w:rPr>
      </w:pPr>
      <w:r w:rsidRPr="009C15F9">
        <w:rPr>
          <w:i/>
        </w:rPr>
        <w:t>Even though the PD's will be InGaAs, at that sensitivity they will be swamped with 532 light unless we filter it. I expect we will disable the 532 field once lock is acquired. Does it make sense to dual-purpose these (may be difficult to make a common telescope functioning at both wavelengths), or to strip off the 532 entirely. If we strip off 532, do we need/want additional 532 QPDs in transmission?</w:t>
      </w:r>
    </w:p>
    <w:p w14:paraId="4FAE435D" w14:textId="77777777" w:rsidR="00114665" w:rsidRDefault="00114665" w:rsidP="00114665">
      <w:r>
        <w:t>DS: Considering the low power, you probably want an InGaAs QPD for red, whereas 532 needs to be Si. One thing that isn't great with the FCI-Q3000 is the shunt resistance. Typically, it is below 10MOhm. The Q1000 is probably better because it is smaller. There are a few in the &gt;40MOhm regime. Maybe, we can select?</w:t>
      </w:r>
    </w:p>
    <w:p w14:paraId="6B5B233F" w14:textId="77777777" w:rsidR="00114665" w:rsidRDefault="002131D3" w:rsidP="00114665">
      <w:hyperlink r:id="rId24" w:history="1">
        <w:r w:rsidR="00114665" w:rsidRPr="009C15F9">
          <w:rPr>
            <w:rStyle w:val="Hyperlink"/>
          </w:rPr>
          <w:t>Hamamatsu</w:t>
        </w:r>
      </w:hyperlink>
      <w:r w:rsidR="00114665">
        <w:t xml:space="preserve"> and </w:t>
      </w:r>
      <w:hyperlink r:id="rId25" w:history="1">
        <w:r w:rsidR="00114665" w:rsidRPr="009C15F9">
          <w:rPr>
            <w:rStyle w:val="Hyperlink"/>
          </w:rPr>
          <w:t>GPD</w:t>
        </w:r>
      </w:hyperlink>
      <w:r w:rsidR="00114665">
        <w:t xml:space="preserve"> seem to spec the QPD shunt resistance. Trying to go much beyond 10 MOhm seems to require cooling for 3 mm devices. 1 mm devices are more promising.</w:t>
      </w:r>
    </w:p>
    <w:p w14:paraId="22640746" w14:textId="77777777" w:rsidR="00114665" w:rsidRDefault="4A486EBF" w:rsidP="00114665">
      <w:pPr>
        <w:pStyle w:val="ListNumber"/>
      </w:pPr>
      <w:r>
        <w:t>DS: Transmission QPDs</w:t>
      </w:r>
    </w:p>
    <w:p w14:paraId="7277C4BF" w14:textId="77777777" w:rsidR="00114665" w:rsidRDefault="00114665" w:rsidP="00114665">
      <w:r>
        <w:t>I am wondering, if we really need 2 red (and green) QPDs in HAM8. Usually we only want to know the beam position on the local mirror (near field). Is the far field information useful for anything?</w:t>
      </w:r>
    </w:p>
    <w:p w14:paraId="77C3B5B1" w14:textId="77777777" w:rsidR="00114665" w:rsidRPr="007E3CF0" w:rsidRDefault="00114665" w:rsidP="00114665">
      <w:pPr>
        <w:rPr>
          <w:i/>
        </w:rPr>
      </w:pPr>
      <w:r>
        <w:rPr>
          <w:i/>
        </w:rPr>
        <w:t>Lee</w:t>
      </w:r>
      <w:r w:rsidRPr="007E3CF0">
        <w:rPr>
          <w:i/>
        </w:rPr>
        <w:t xml:space="preserve">: </w:t>
      </w:r>
      <w:r w:rsidRPr="007E3CF0">
        <w:rPr>
          <w:i/>
          <w:szCs w:val="24"/>
        </w:rPr>
        <w:t>I wasn't sure if we might need them for pre-wfs alignment stabilization. We don't have other optical levers in this setup, so if the mirrors are moving &gt;1e-5 rad RMS, then to acquire 1064 lock we might like both mirrors observed. Hopefully in-air 532 QPDs may be sufficient to get to that level though.</w:t>
      </w:r>
    </w:p>
    <w:p w14:paraId="2A1E2D21" w14:textId="77777777" w:rsidR="00114665" w:rsidRPr="007E3CF0" w:rsidRDefault="00114665" w:rsidP="00114665">
      <w:pPr>
        <w:rPr>
          <w:i/>
        </w:rPr>
      </w:pPr>
      <w:r w:rsidRPr="0086413E">
        <w:rPr>
          <w:i/>
          <w:szCs w:val="24"/>
        </w:rPr>
        <w:t>Using 1064 QPDs in transmission is a bit chicken and egg. If we need cavity resonance to see the beam on them, then the only strong reason to have them is an alignment loop, in which case we'd want both near/far. If we can see the beam in direct transmission (</w:t>
      </w:r>
      <w:r>
        <w:rPr>
          <w:i/>
          <w:szCs w:val="24"/>
        </w:rPr>
        <w:t>approx.</w:t>
      </w:r>
      <w:r w:rsidRPr="0086413E">
        <w:rPr>
          <w:i/>
          <w:szCs w:val="24"/>
        </w:rPr>
        <w:t xml:space="preserve"> 1pW of light when using 1mW of seed out of OPO, T=1e-3 IC T=1e-6 end</w:t>
      </w:r>
      <w:r>
        <w:rPr>
          <w:i/>
          <w:szCs w:val="24"/>
        </w:rPr>
        <w:t xml:space="preserve"> </w:t>
      </w:r>
      <w:r w:rsidRPr="0086413E">
        <w:rPr>
          <w:i/>
          <w:szCs w:val="24"/>
        </w:rPr>
        <w:t>mirror), then indeed we may only be using them to position the beam on the far mirror.</w:t>
      </w:r>
    </w:p>
    <w:p w14:paraId="62B61F22" w14:textId="77777777" w:rsidR="00114665" w:rsidRPr="007E3CF0" w:rsidRDefault="00114665" w:rsidP="00114665">
      <w:pPr>
        <w:rPr>
          <w:i/>
          <w:szCs w:val="24"/>
        </w:rPr>
      </w:pPr>
      <w:r w:rsidRPr="0086413E">
        <w:rPr>
          <w:i/>
          <w:szCs w:val="24"/>
        </w:rPr>
        <w:t>I suppose if we have the SQZ 105kHzWFS pickoff now designed, then that will observe the DC location of the IC beam, so the transmission beam will only need 1 QPD.</w:t>
      </w:r>
    </w:p>
    <w:p w14:paraId="7FD53483" w14:textId="77777777" w:rsidR="00114665" w:rsidRDefault="00114665" w:rsidP="00114665">
      <w:pPr>
        <w:rPr>
          <w:szCs w:val="24"/>
        </w:rPr>
      </w:pPr>
      <w:r>
        <w:rPr>
          <w:szCs w:val="24"/>
        </w:rPr>
        <w:t xml:space="preserve">DS: </w:t>
      </w:r>
      <w:r w:rsidRPr="0086413E">
        <w:rPr>
          <w:szCs w:val="24"/>
        </w:rPr>
        <w:t>We should have some idea about stability and fluctuations from the IMC history.</w:t>
      </w:r>
      <w:r>
        <w:rPr>
          <w:szCs w:val="24"/>
        </w:rPr>
        <w:t xml:space="preserve"> </w:t>
      </w:r>
      <w:r w:rsidRPr="0086413E">
        <w:rPr>
          <w:szCs w:val="24"/>
        </w:rPr>
        <w:t>We never use the far field sensor in the transmon to determine the ITM position,</w:t>
      </w:r>
      <w:r>
        <w:rPr>
          <w:szCs w:val="24"/>
        </w:rPr>
        <w:t xml:space="preserve"> </w:t>
      </w:r>
      <w:r w:rsidRPr="0086413E">
        <w:rPr>
          <w:szCs w:val="24"/>
        </w:rPr>
        <w:t>because the transmon setup isn't stable enough. Maybe, it works at 300m, but not clear to me.</w:t>
      </w:r>
    </w:p>
    <w:p w14:paraId="6D33709B" w14:textId="4ADE723B" w:rsidR="00114665" w:rsidRPr="00114665" w:rsidRDefault="00114665" w:rsidP="00E05E2B">
      <w:r w:rsidRPr="0086413E">
        <w:rPr>
          <w:szCs w:val="24"/>
        </w:rPr>
        <w:t xml:space="preserve">Having an input reference will help a lot, </w:t>
      </w:r>
      <w:r w:rsidR="003973D1">
        <w:rPr>
          <w:szCs w:val="24"/>
        </w:rPr>
        <w:t>when you lose</w:t>
      </w:r>
      <w:r w:rsidRPr="0086413E">
        <w:rPr>
          <w:szCs w:val="24"/>
        </w:rPr>
        <w:t xml:space="preserve"> the alignment.</w:t>
      </w:r>
    </w:p>
    <w:p w14:paraId="480A1E94" w14:textId="42C0F3AB" w:rsidR="00E65325" w:rsidRDefault="4A486EBF" w:rsidP="00E65325">
      <w:pPr>
        <w:pStyle w:val="ListNumber"/>
      </w:pPr>
      <w:r>
        <w:t>DS: Green locking</w:t>
      </w:r>
    </w:p>
    <w:p w14:paraId="798E5DC0" w14:textId="2C17303B" w:rsidR="00E65325" w:rsidRDefault="00E65325" w:rsidP="00E65325">
      <w:r>
        <w:t>I am wondering, if you could save the green locking, if you would interfere the green diagnostics beam with the pump beam in vacuum and lock the beat to an OCXO. The best place to do this is the beamsplitter/dichroic that combines the diagnostics beam with the squeezer beam. There is probably not enough green pump propagating along the squeezer beam to make this work. Is this necessarily the case?</w:t>
      </w:r>
    </w:p>
    <w:p w14:paraId="36354A2E" w14:textId="77777777" w:rsidR="0086257E" w:rsidRPr="0086257E" w:rsidRDefault="0086257E" w:rsidP="0086257E">
      <w:pPr>
        <w:rPr>
          <w:i/>
        </w:rPr>
      </w:pPr>
      <w:r w:rsidRPr="0086257E">
        <w:rPr>
          <w:i/>
        </w:rPr>
        <w:t xml:space="preserve">Lee: Also, every dual wavelength optical system has residual between the two. While on paper I think this scheme could meet requirements, we'd have to really model alignment noise effects. </w:t>
      </w:r>
    </w:p>
    <w:p w14:paraId="76BF5C0E" w14:textId="4EC93F55" w:rsidR="0086257E" w:rsidRDefault="0086257E" w:rsidP="0086257E">
      <w:r>
        <w:t xml:space="preserve">DS: </w:t>
      </w:r>
      <w:r w:rsidRPr="0086257E">
        <w:t>Yes, this might be a problem. I think it would also require a relatively high green finesse, so its sensing can compete with the red line width.</w:t>
      </w:r>
    </w:p>
    <w:p w14:paraId="69AF6575" w14:textId="7EDF11DC" w:rsidR="0086257E" w:rsidRPr="006A3DD9" w:rsidRDefault="00136509" w:rsidP="0086257E">
      <w:pPr>
        <w:rPr>
          <w:i/>
        </w:rPr>
      </w:pPr>
      <w:r w:rsidRPr="006A3DD9">
        <w:rPr>
          <w:i/>
        </w:rPr>
        <w:t xml:space="preserve">Lee: </w:t>
      </w:r>
      <w:r w:rsidR="0086257E" w:rsidRPr="006A3DD9">
        <w:rPr>
          <w:i/>
        </w:rPr>
        <w:t>So far these effects are dominating our and naoj's filter cavity experiments. While A+ will control way better than lab experiments, it's a noteworthy risk of green only sensing.</w:t>
      </w:r>
    </w:p>
    <w:p w14:paraId="4EBD213A" w14:textId="0B7C88BB" w:rsidR="00136509" w:rsidRDefault="00136509" w:rsidP="0086257E">
      <w:r>
        <w:t xml:space="preserve">DS: </w:t>
      </w:r>
      <w:r w:rsidRPr="00136509">
        <w:t xml:space="preserve">Even for locking only we need to lock at the stability. I added some links to the rms frequency drift of the VCO in the </w:t>
      </w:r>
      <w:hyperlink r:id="rId26" w:history="1">
        <w:r w:rsidRPr="00564E7D">
          <w:rPr>
            <w:rStyle w:val="Hyperlink"/>
          </w:rPr>
          <w:t>wiki</w:t>
        </w:r>
      </w:hyperlink>
      <w:r w:rsidRPr="00136509">
        <w:t>. Free running seems not so good, so we need a frequency readback. This gives us an rms of ~15 Hz. Your block diagram should add another timing comparator/frequency counter, since we are out of ports with the existing one.</w:t>
      </w:r>
    </w:p>
    <w:p w14:paraId="21F3DE97" w14:textId="771B34DC" w:rsidR="0086257E" w:rsidRPr="00470F70" w:rsidRDefault="006A3DD9" w:rsidP="0086257E">
      <w:pPr>
        <w:rPr>
          <w:i/>
        </w:rPr>
      </w:pPr>
      <w:r w:rsidRPr="00470F70">
        <w:rPr>
          <w:i/>
        </w:rPr>
        <w:t xml:space="preserve">Lee: </w:t>
      </w:r>
      <w:r w:rsidR="0086257E" w:rsidRPr="00470F70">
        <w:rPr>
          <w:i/>
        </w:rPr>
        <w:t xml:space="preserve">I'll have to think about that. Seems sound in principle, although you're sacrificing 1064 wfs and trusting in the coalignment of 1064 and 532. </w:t>
      </w:r>
    </w:p>
    <w:p w14:paraId="10A21849" w14:textId="09879341" w:rsidR="0086257E" w:rsidRDefault="0086257E" w:rsidP="0086257E">
      <w:r w:rsidRPr="00470F70">
        <w:rPr>
          <w:i/>
        </w:rPr>
        <w:lastRenderedPageBreak/>
        <w:t>You'd want a double aom scheme</w:t>
      </w:r>
      <w:r w:rsidR="000C0D27">
        <w:rPr>
          <w:i/>
        </w:rPr>
        <w:t xml:space="preserve"> </w:t>
      </w:r>
      <w:r w:rsidRPr="00470F70">
        <w:rPr>
          <w:i/>
        </w:rPr>
        <w:t>on the fc532 to use a low enough offset freq</w:t>
      </w:r>
      <w:r w:rsidR="000C0D27">
        <w:rPr>
          <w:i/>
        </w:rPr>
        <w:t xml:space="preserve"> </w:t>
      </w:r>
      <w:r w:rsidRPr="00470F70">
        <w:rPr>
          <w:i/>
        </w:rPr>
        <w:t>to meet phase noise req in vco, so you'd still need to lock those together. Not sure you could fit optical beatnote stuff on current vopo platform but maybe.</w:t>
      </w:r>
    </w:p>
    <w:p w14:paraId="588ABEF8" w14:textId="4F27CCBF" w:rsidR="00470F70" w:rsidRDefault="00470F70" w:rsidP="00470F70">
      <w:r>
        <w:t>DS: You may need green WFS instead. I am not sure the sensing needs to be on the platform. Probably best to have the longitudinal sensing in-vacuum, but alignment could be in air.</w:t>
      </w:r>
    </w:p>
    <w:p w14:paraId="741641C5" w14:textId="4A2DAD65" w:rsidR="0086257E" w:rsidRPr="00E65325" w:rsidRDefault="00470F70" w:rsidP="0086257E">
      <w:r>
        <w:t>I am only half convinced that the proposed scheme works. So, having some ideas about possible alternatives seems prudent.</w:t>
      </w:r>
    </w:p>
    <w:p w14:paraId="6FAC5C32" w14:textId="5FAE9800" w:rsidR="00E65325" w:rsidRDefault="4A486EBF" w:rsidP="00E65325">
      <w:pPr>
        <w:pStyle w:val="ListNumber"/>
      </w:pPr>
      <w:r>
        <w:t>DS: Green diagnostics and 80 MHz sidebands</w:t>
      </w:r>
    </w:p>
    <w:p w14:paraId="4259D17E" w14:textId="77777777" w:rsidR="00E65325" w:rsidRDefault="00E65325" w:rsidP="00E65325">
      <w:r>
        <w:t xml:space="preserve">The 80MHz sidebands used for green locking are somewhat close to an FSR of the filter cavity. Do we have a spec for the green finesse? </w:t>
      </w:r>
    </w:p>
    <w:p w14:paraId="0AC694D6" w14:textId="77777777" w:rsidR="00E65325" w:rsidRPr="0004037D" w:rsidRDefault="75742513" w:rsidP="00E65325">
      <w:r>
        <w:t>Should we just pick off the green diagnostics beam before EOM2 and add an EOM3? For example, 40MHz or 35.5MHz are much closer to a mid FSR.</w:t>
      </w:r>
    </w:p>
    <w:p w14:paraId="5D4705A4" w14:textId="47058BE0" w:rsidR="75742513" w:rsidRDefault="00B540CC" w:rsidP="75742513">
      <w:pPr>
        <w:rPr>
          <w:i/>
          <w:iCs/>
        </w:rPr>
      </w:pPr>
      <w:r>
        <w:rPr>
          <w:i/>
          <w:iCs/>
        </w:rPr>
        <w:t xml:space="preserve">Lee: Ok with </w:t>
      </w:r>
      <w:r w:rsidR="75742513" w:rsidRPr="75742513">
        <w:rPr>
          <w:i/>
          <w:iCs/>
        </w:rPr>
        <w:t>me</w:t>
      </w:r>
      <w:r>
        <w:rPr>
          <w:i/>
          <w:iCs/>
        </w:rPr>
        <w:t xml:space="preserve">, if this is a worry. The </w:t>
      </w:r>
      <w:r w:rsidR="75742513" w:rsidRPr="75742513">
        <w:rPr>
          <w:i/>
          <w:iCs/>
        </w:rPr>
        <w:t>green</w:t>
      </w:r>
      <w:r>
        <w:rPr>
          <w:i/>
          <w:iCs/>
        </w:rPr>
        <w:t xml:space="preserve"> finesse should be &gt;100 </w:t>
      </w:r>
      <w:r w:rsidR="007E3E45">
        <w:rPr>
          <w:i/>
          <w:iCs/>
        </w:rPr>
        <w:t xml:space="preserve">(was </w:t>
      </w:r>
      <w:r w:rsidR="0000340F">
        <w:rPr>
          <w:i/>
          <w:iCs/>
        </w:rPr>
        <w:t>thinking</w:t>
      </w:r>
      <w:r w:rsidR="00DA31F8">
        <w:rPr>
          <w:i/>
          <w:iCs/>
        </w:rPr>
        <w:t xml:space="preserve"> T=1%</w:t>
      </w:r>
      <w:r>
        <w:rPr>
          <w:i/>
          <w:iCs/>
        </w:rPr>
        <w:t xml:space="preserve"> for</w:t>
      </w:r>
      <w:r w:rsidR="00DA31F8">
        <w:rPr>
          <w:i/>
          <w:iCs/>
        </w:rPr>
        <w:t xml:space="preserve"> IC </w:t>
      </w:r>
      <w:r>
        <w:rPr>
          <w:i/>
          <w:iCs/>
        </w:rPr>
        <w:t xml:space="preserve">and EM). Since the aliasing is near the fundamental and not a HOM, it should be well-established by the cavity length, so I think 80MHz is </w:t>
      </w:r>
      <w:r w:rsidR="75742513" w:rsidRPr="75742513">
        <w:rPr>
          <w:i/>
          <w:iCs/>
        </w:rPr>
        <w:t>OK.</w:t>
      </w:r>
    </w:p>
    <w:p w14:paraId="39C251EB" w14:textId="54FECA61" w:rsidR="006F18D7" w:rsidRDefault="4A486EBF" w:rsidP="006F18D7">
      <w:pPr>
        <w:pStyle w:val="ListNumber"/>
      </w:pPr>
      <w:r>
        <w:t>DS: What about the audio CLF?</w:t>
      </w:r>
    </w:p>
    <w:p w14:paraId="63197DA8" w14:textId="10014FA1" w:rsidR="00B67FA4" w:rsidRDefault="005B0EAA" w:rsidP="00E05E2B">
      <w:pPr>
        <w:rPr>
          <w:i/>
        </w:rPr>
      </w:pPr>
      <w:r>
        <w:rPr>
          <w:i/>
        </w:rPr>
        <w:t xml:space="preserve">Lee: </w:t>
      </w:r>
      <w:r w:rsidR="00E05E2B" w:rsidRPr="000B3594">
        <w:rPr>
          <w:i/>
        </w:rPr>
        <w:t xml:space="preserve">Actually, I should add the audio field electronics to the diagram. You can use the audio field to </w:t>
      </w:r>
      <w:r w:rsidR="002757A1" w:rsidRPr="000B3594">
        <w:rPr>
          <w:i/>
        </w:rPr>
        <w:t>d</w:t>
      </w:r>
      <w:r w:rsidR="00E05E2B" w:rsidRPr="000B3594">
        <w:rPr>
          <w:i/>
        </w:rPr>
        <w:t>irectly and in-situ measure the FC detuning.</w:t>
      </w:r>
    </w:p>
    <w:p w14:paraId="4D68AE30" w14:textId="2AFA2B06" w:rsidR="00D6375A" w:rsidRDefault="4A486EBF" w:rsidP="00A06287">
      <w:pPr>
        <w:pStyle w:val="ListNumber"/>
      </w:pPr>
      <w:r>
        <w:t>DS: Wouldn’t we be better off having a ~1% pick off in reflection of the filter cavity to sense both the length and alignment?</w:t>
      </w:r>
    </w:p>
    <w:p w14:paraId="16CF4E1D" w14:textId="77777777" w:rsidR="00696F6B" w:rsidRDefault="00696F6B" w:rsidP="00D6375A">
      <w:r>
        <w:t>I am not a fan of the OMC QPDs used as WFS for the FC. There is a lot of junk on these sensors which will affect the DC centering, and their sensing noise.</w:t>
      </w:r>
    </w:p>
    <w:p w14:paraId="2817B36D" w14:textId="147A37DD" w:rsidR="00D6375A" w:rsidRPr="00D6375A" w:rsidRDefault="005B0EAA" w:rsidP="00D6375A">
      <w:pPr>
        <w:rPr>
          <w:i/>
        </w:rPr>
      </w:pPr>
      <w:r>
        <w:rPr>
          <w:i/>
        </w:rPr>
        <w:t xml:space="preserve">Lee: </w:t>
      </w:r>
      <w:r w:rsidR="00D6375A" w:rsidRPr="00D6375A">
        <w:rPr>
          <w:i/>
        </w:rPr>
        <w:t>Ok, I'll at a 1% pickoff mirror for early SQZ WFS, to avoid needing the OMC A/B.</w:t>
      </w:r>
    </w:p>
    <w:p w14:paraId="50153DD1" w14:textId="77777777" w:rsidR="00894298" w:rsidRDefault="75742513" w:rsidP="00D6375A">
      <w:r>
        <w:t>DS: Hmm. If we guide the 1% pick-off onto an in-air table, will this generate back scattering problems?</w:t>
      </w:r>
    </w:p>
    <w:p w14:paraId="275C5FEF" w14:textId="5C6CAC27" w:rsidR="00E41B69" w:rsidRPr="00894298" w:rsidRDefault="3DDB0AE8" w:rsidP="00894298">
      <w:pPr>
        <w:spacing w:after="120"/>
        <w:rPr>
          <w:i/>
          <w:iCs/>
        </w:rPr>
      </w:pPr>
      <w:r w:rsidRPr="00894298">
        <w:rPr>
          <w:i/>
          <w:iCs/>
        </w:rPr>
        <w:t>Lee: Planning on a QPD</w:t>
      </w:r>
      <w:r w:rsidR="00894298" w:rsidRPr="00894298">
        <w:rPr>
          <w:i/>
          <w:iCs/>
        </w:rPr>
        <w:t xml:space="preserve"> </w:t>
      </w:r>
      <w:r w:rsidRPr="00894298">
        <w:rPr>
          <w:i/>
          <w:iCs/>
        </w:rPr>
        <w:t>sled</w:t>
      </w:r>
      <w:r w:rsidR="00894298" w:rsidRPr="00894298">
        <w:rPr>
          <w:i/>
          <w:iCs/>
        </w:rPr>
        <w:t xml:space="preserve"> </w:t>
      </w:r>
      <w:r w:rsidRPr="00894298">
        <w:rPr>
          <w:i/>
          <w:iCs/>
        </w:rPr>
        <w:t>in</w:t>
      </w:r>
      <w:r w:rsidR="00894298" w:rsidRPr="00894298">
        <w:rPr>
          <w:i/>
          <w:iCs/>
        </w:rPr>
        <w:t xml:space="preserve"> </w:t>
      </w:r>
      <w:r w:rsidRPr="00894298">
        <w:rPr>
          <w:i/>
          <w:iCs/>
        </w:rPr>
        <w:t>HAM7.</w:t>
      </w:r>
      <w:r w:rsidR="00894298" w:rsidRPr="00894298">
        <w:rPr>
          <w:i/>
          <w:iCs/>
        </w:rPr>
        <w:t xml:space="preserve"> </w:t>
      </w:r>
      <w:r w:rsidRPr="00894298">
        <w:rPr>
          <w:i/>
          <w:iCs/>
        </w:rPr>
        <w:t>Seems</w:t>
      </w:r>
      <w:r w:rsidR="00894298" w:rsidRPr="00894298">
        <w:rPr>
          <w:i/>
          <w:iCs/>
        </w:rPr>
        <w:t xml:space="preserve"> </w:t>
      </w:r>
      <w:r w:rsidRPr="00894298">
        <w:rPr>
          <w:i/>
          <w:iCs/>
        </w:rPr>
        <w:t>cleaner</w:t>
      </w:r>
      <w:r w:rsidR="00894298" w:rsidRPr="00894298">
        <w:rPr>
          <w:i/>
          <w:iCs/>
        </w:rPr>
        <w:t xml:space="preserve"> </w:t>
      </w:r>
      <w:r w:rsidRPr="00894298">
        <w:rPr>
          <w:i/>
          <w:iCs/>
        </w:rPr>
        <w:t>and</w:t>
      </w:r>
      <w:r w:rsidR="00894298" w:rsidRPr="00894298">
        <w:rPr>
          <w:i/>
          <w:iCs/>
        </w:rPr>
        <w:t xml:space="preserve"> </w:t>
      </w:r>
      <w:r w:rsidRPr="00894298">
        <w:rPr>
          <w:i/>
          <w:iCs/>
        </w:rPr>
        <w:t>reduces</w:t>
      </w:r>
      <w:r w:rsidR="00894298" w:rsidRPr="00894298">
        <w:rPr>
          <w:i/>
          <w:iCs/>
        </w:rPr>
        <w:t xml:space="preserve"> </w:t>
      </w:r>
      <w:r w:rsidRPr="00894298">
        <w:rPr>
          <w:i/>
          <w:iCs/>
        </w:rPr>
        <w:t>the number</w:t>
      </w:r>
      <w:r w:rsidR="00894298" w:rsidRPr="00894298">
        <w:rPr>
          <w:i/>
          <w:iCs/>
        </w:rPr>
        <w:t xml:space="preserve"> </w:t>
      </w:r>
      <w:r w:rsidRPr="00894298">
        <w:rPr>
          <w:i/>
          <w:iCs/>
        </w:rPr>
        <w:t>of</w:t>
      </w:r>
      <w:r w:rsidR="00894298" w:rsidRPr="00894298">
        <w:rPr>
          <w:i/>
          <w:iCs/>
        </w:rPr>
        <w:t xml:space="preserve"> </w:t>
      </w:r>
      <w:r w:rsidRPr="00894298">
        <w:rPr>
          <w:i/>
          <w:iCs/>
        </w:rPr>
        <w:t>beams</w:t>
      </w:r>
      <w:r w:rsidR="00894298" w:rsidRPr="00894298">
        <w:rPr>
          <w:i/>
          <w:iCs/>
        </w:rPr>
        <w:t xml:space="preserve"> </w:t>
      </w:r>
      <w:r w:rsidRPr="00894298">
        <w:rPr>
          <w:i/>
          <w:iCs/>
        </w:rPr>
        <w:t>to</w:t>
      </w:r>
      <w:r w:rsidR="00894298" w:rsidRPr="00894298">
        <w:rPr>
          <w:i/>
          <w:iCs/>
        </w:rPr>
        <w:t xml:space="preserve"> </w:t>
      </w:r>
      <w:r w:rsidRPr="00894298">
        <w:rPr>
          <w:i/>
          <w:iCs/>
        </w:rPr>
        <w:t>SQZT6.</w:t>
      </w:r>
      <w:r w:rsidR="00894298" w:rsidRPr="00894298">
        <w:rPr>
          <w:i/>
          <w:iCs/>
        </w:rPr>
        <w:t xml:space="preserve"> </w:t>
      </w:r>
      <w:r w:rsidRPr="00894298">
        <w:rPr>
          <w:i/>
          <w:iCs/>
        </w:rPr>
        <w:t>It's</w:t>
      </w:r>
      <w:r w:rsidR="00894298" w:rsidRPr="00894298">
        <w:rPr>
          <w:i/>
          <w:iCs/>
        </w:rPr>
        <w:t xml:space="preserve"> </w:t>
      </w:r>
      <w:r w:rsidRPr="00894298">
        <w:rPr>
          <w:i/>
          <w:iCs/>
        </w:rPr>
        <w:t>worth</w:t>
      </w:r>
      <w:r w:rsidR="00894298" w:rsidRPr="00894298">
        <w:rPr>
          <w:i/>
          <w:iCs/>
        </w:rPr>
        <w:t xml:space="preserve"> </w:t>
      </w:r>
      <w:r w:rsidRPr="00894298">
        <w:rPr>
          <w:i/>
          <w:iCs/>
        </w:rPr>
        <w:t>calculating,</w:t>
      </w:r>
      <w:r w:rsidR="00894298" w:rsidRPr="00894298">
        <w:rPr>
          <w:i/>
          <w:iCs/>
        </w:rPr>
        <w:t xml:space="preserve"> </w:t>
      </w:r>
      <w:r w:rsidRPr="00894298">
        <w:rPr>
          <w:i/>
          <w:iCs/>
        </w:rPr>
        <w:t>rough</w:t>
      </w:r>
      <w:r w:rsidR="00894298" w:rsidRPr="00894298">
        <w:rPr>
          <w:i/>
          <w:iCs/>
        </w:rPr>
        <w:t xml:space="preserve"> </w:t>
      </w:r>
      <w:r w:rsidRPr="00894298">
        <w:rPr>
          <w:i/>
          <w:iCs/>
        </w:rPr>
        <w:t>estimate</w:t>
      </w:r>
      <w:r w:rsidR="00894298" w:rsidRPr="00894298">
        <w:rPr>
          <w:i/>
          <w:iCs/>
        </w:rPr>
        <w:t xml:space="preserve"> </w:t>
      </w:r>
      <w:r w:rsidRPr="00894298">
        <w:rPr>
          <w:i/>
          <w:iCs/>
        </w:rPr>
        <w:t>is</w:t>
      </w:r>
      <w:r w:rsidR="00894298" w:rsidRPr="00894298">
        <w:rPr>
          <w:i/>
          <w:iCs/>
        </w:rPr>
        <w:t xml:space="preserve"> </w:t>
      </w:r>
      <w:r w:rsidRPr="00894298">
        <w:rPr>
          <w:i/>
          <w:iCs/>
        </w:rPr>
        <w:t>that</w:t>
      </w:r>
      <w:r w:rsidR="00894298" w:rsidRPr="00894298">
        <w:rPr>
          <w:i/>
          <w:iCs/>
        </w:rPr>
        <w:t xml:space="preserve"> </w:t>
      </w:r>
      <w:r w:rsidRPr="00894298">
        <w:rPr>
          <w:i/>
          <w:iCs/>
        </w:rPr>
        <w:t>the</w:t>
      </w:r>
      <w:r w:rsidR="00894298" w:rsidRPr="00894298">
        <w:rPr>
          <w:i/>
          <w:iCs/>
        </w:rPr>
        <w:t xml:space="preserve"> </w:t>
      </w:r>
      <w:r w:rsidRPr="00894298">
        <w:rPr>
          <w:i/>
          <w:iCs/>
        </w:rPr>
        <w:t>1e-13</w:t>
      </w:r>
      <w:r w:rsidR="00894298" w:rsidRPr="00894298">
        <w:rPr>
          <w:i/>
          <w:iCs/>
        </w:rPr>
        <w:t> m/√</w:t>
      </w:r>
      <w:r w:rsidRPr="00894298">
        <w:rPr>
          <w:i/>
          <w:iCs/>
        </w:rPr>
        <w:t>Hz</w:t>
      </w:r>
      <w:r w:rsidR="00894298" w:rsidRPr="00894298">
        <w:rPr>
          <w:i/>
          <w:iCs/>
        </w:rPr>
        <w:t xml:space="preserve"> </w:t>
      </w:r>
      <w:r w:rsidRPr="00894298">
        <w:rPr>
          <w:i/>
          <w:iCs/>
        </w:rPr>
        <w:t>relay</w:t>
      </w:r>
      <w:r w:rsidR="00894298" w:rsidRPr="00894298">
        <w:rPr>
          <w:i/>
          <w:iCs/>
        </w:rPr>
        <w:t xml:space="preserve"> </w:t>
      </w:r>
      <w:r w:rsidRPr="00894298">
        <w:rPr>
          <w:i/>
          <w:iCs/>
        </w:rPr>
        <w:t>requirement</w:t>
      </w:r>
      <w:r w:rsidR="00894298" w:rsidRPr="00894298">
        <w:rPr>
          <w:i/>
          <w:iCs/>
        </w:rPr>
        <w:t xml:space="preserve"> </w:t>
      </w:r>
      <w:r w:rsidRPr="00894298">
        <w:rPr>
          <w:i/>
          <w:iCs/>
        </w:rPr>
        <w:t>needs</w:t>
      </w:r>
      <w:r w:rsidR="00894298" w:rsidRPr="00894298">
        <w:rPr>
          <w:i/>
          <w:iCs/>
        </w:rPr>
        <w:t xml:space="preserve"> </w:t>
      </w:r>
      <w:r w:rsidRPr="00894298">
        <w:rPr>
          <w:i/>
          <w:iCs/>
        </w:rPr>
        <w:t>enough</w:t>
      </w:r>
      <w:r w:rsidR="00894298" w:rsidRPr="00894298">
        <w:rPr>
          <w:i/>
          <w:iCs/>
        </w:rPr>
        <w:t xml:space="preserve"> </w:t>
      </w:r>
      <w:r w:rsidRPr="00894298">
        <w:rPr>
          <w:i/>
          <w:iCs/>
        </w:rPr>
        <w:t>isolation</w:t>
      </w:r>
      <w:r w:rsidR="00894298" w:rsidRPr="00894298">
        <w:rPr>
          <w:i/>
          <w:iCs/>
        </w:rPr>
        <w:t xml:space="preserve"> </w:t>
      </w:r>
      <w:r w:rsidRPr="00894298">
        <w:rPr>
          <w:i/>
          <w:iCs/>
        </w:rPr>
        <w:t>to</w:t>
      </w:r>
      <w:r w:rsidR="00894298" w:rsidRPr="00894298">
        <w:rPr>
          <w:i/>
          <w:iCs/>
        </w:rPr>
        <w:t xml:space="preserve"> </w:t>
      </w:r>
      <w:r w:rsidRPr="00894298">
        <w:rPr>
          <w:i/>
          <w:iCs/>
        </w:rPr>
        <w:t>hit</w:t>
      </w:r>
      <w:r w:rsidR="00894298" w:rsidRPr="00894298">
        <w:rPr>
          <w:i/>
          <w:iCs/>
        </w:rPr>
        <w:t xml:space="preserve"> </w:t>
      </w:r>
      <w:r w:rsidRPr="00894298">
        <w:rPr>
          <w:i/>
          <w:iCs/>
        </w:rPr>
        <w:t>1e-8</w:t>
      </w:r>
      <w:r w:rsidR="00894298" w:rsidRPr="00894298">
        <w:rPr>
          <w:i/>
          <w:iCs/>
        </w:rPr>
        <w:t xml:space="preserve"> </w:t>
      </w:r>
      <w:r w:rsidRPr="00894298">
        <w:rPr>
          <w:i/>
          <w:iCs/>
        </w:rPr>
        <w:t>m/</w:t>
      </w:r>
      <w:r w:rsidR="00894298" w:rsidRPr="00894298">
        <w:rPr>
          <w:i/>
          <w:iCs/>
        </w:rPr>
        <w:t>√</w:t>
      </w:r>
      <w:r w:rsidRPr="00894298">
        <w:rPr>
          <w:i/>
          <w:iCs/>
        </w:rPr>
        <w:t>Hz</w:t>
      </w:r>
      <w:r w:rsidR="00894298" w:rsidRPr="00894298">
        <w:rPr>
          <w:i/>
          <w:iCs/>
        </w:rPr>
        <w:t xml:space="preserve"> </w:t>
      </w:r>
      <w:r w:rsidRPr="00894298">
        <w:rPr>
          <w:i/>
          <w:iCs/>
        </w:rPr>
        <w:t>in-air,</w:t>
      </w:r>
      <w:r w:rsidR="00894298" w:rsidRPr="00894298">
        <w:rPr>
          <w:i/>
          <w:iCs/>
        </w:rPr>
        <w:t xml:space="preserve"> </w:t>
      </w:r>
      <w:r w:rsidRPr="00894298">
        <w:rPr>
          <w:i/>
          <w:iCs/>
        </w:rPr>
        <w:t>so</w:t>
      </w:r>
      <w:r w:rsidR="00894298" w:rsidRPr="00894298">
        <w:rPr>
          <w:i/>
          <w:iCs/>
        </w:rPr>
        <w:t xml:space="preserve"> </w:t>
      </w:r>
      <w:r w:rsidRPr="00894298">
        <w:rPr>
          <w:i/>
          <w:iCs/>
        </w:rPr>
        <w:t>lenses</w:t>
      </w:r>
      <w:r w:rsidR="00894298" w:rsidRPr="00894298">
        <w:rPr>
          <w:i/>
          <w:iCs/>
        </w:rPr>
        <w:t xml:space="preserve"> </w:t>
      </w:r>
      <w:r w:rsidRPr="00894298">
        <w:rPr>
          <w:i/>
          <w:iCs/>
        </w:rPr>
        <w:t>and</w:t>
      </w:r>
      <w:r w:rsidR="00894298" w:rsidRPr="00894298">
        <w:rPr>
          <w:i/>
          <w:iCs/>
        </w:rPr>
        <w:t xml:space="preserve"> </w:t>
      </w:r>
      <w:r w:rsidRPr="00894298">
        <w:rPr>
          <w:i/>
          <w:iCs/>
        </w:rPr>
        <w:t>PD's</w:t>
      </w:r>
      <w:r w:rsidR="00894298" w:rsidRPr="00894298">
        <w:rPr>
          <w:i/>
          <w:iCs/>
        </w:rPr>
        <w:t xml:space="preserve"> </w:t>
      </w:r>
      <w:r w:rsidRPr="00894298">
        <w:rPr>
          <w:i/>
          <w:iCs/>
        </w:rPr>
        <w:t>need</w:t>
      </w:r>
      <w:r w:rsidR="00894298" w:rsidRPr="00894298">
        <w:rPr>
          <w:i/>
          <w:iCs/>
        </w:rPr>
        <w:t xml:space="preserve"> </w:t>
      </w:r>
      <w:r w:rsidRPr="00894298">
        <w:rPr>
          <w:i/>
          <w:iCs/>
        </w:rPr>
        <w:t>100db</w:t>
      </w:r>
      <w:r w:rsidR="00894298" w:rsidRPr="00894298">
        <w:rPr>
          <w:i/>
          <w:iCs/>
        </w:rPr>
        <w:t xml:space="preserve"> </w:t>
      </w:r>
      <w:r w:rsidRPr="00894298">
        <w:rPr>
          <w:i/>
          <w:iCs/>
        </w:rPr>
        <w:t>backscatter</w:t>
      </w:r>
      <w:r w:rsidR="00894298" w:rsidRPr="00894298">
        <w:rPr>
          <w:i/>
          <w:iCs/>
        </w:rPr>
        <w:t xml:space="preserve"> </w:t>
      </w:r>
      <w:r w:rsidRPr="00894298">
        <w:rPr>
          <w:i/>
          <w:iCs/>
        </w:rPr>
        <w:t>isolation if we use in-air.</w:t>
      </w:r>
    </w:p>
    <w:p w14:paraId="281BA548" w14:textId="1D44C4E8" w:rsidR="00E41B69" w:rsidRDefault="4A486EBF" w:rsidP="007C5C07">
      <w:pPr>
        <w:pStyle w:val="ListNumber"/>
        <w:spacing w:before="0"/>
        <w:jc w:val="left"/>
      </w:pPr>
      <w:r>
        <w:t>DS: The design document doesn't mention the g-factor of the FC. Are there any restrictions?</w:t>
      </w:r>
    </w:p>
    <w:p w14:paraId="7BEC77E9" w14:textId="244E547F" w:rsidR="00ED34C4" w:rsidRPr="005B0EAA" w:rsidRDefault="005B0EAA" w:rsidP="00ED34C4">
      <w:pPr>
        <w:rPr>
          <w:i/>
        </w:rPr>
      </w:pPr>
      <w:r w:rsidRPr="005B0EAA">
        <w:rPr>
          <w:i/>
        </w:rPr>
        <w:t xml:space="preserve">Lee: </w:t>
      </w:r>
      <w:r w:rsidR="00ED34C4" w:rsidRPr="005B0EAA">
        <w:rPr>
          <w:i/>
        </w:rPr>
        <w:t xml:space="preserve">No real restrictions. Since it is a flat-curved cavity, it is set such that the beam isn't too big on the end mirror, and so that the 3.125 MHz and 80 MHz are decently far from HOMs. There is some documentation on this choice in the substrates document </w:t>
      </w:r>
      <w:hyperlink r:id="rId27" w:history="1">
        <w:r w:rsidR="00ED34C4" w:rsidRPr="005B0EAA">
          <w:rPr>
            <w:rStyle w:val="Hyperlink"/>
            <w:i/>
          </w:rPr>
          <w:t>T1900279</w:t>
        </w:r>
      </w:hyperlink>
      <w:r w:rsidR="00ED34C4" w:rsidRPr="005B0EAA">
        <w:rPr>
          <w:i/>
        </w:rPr>
        <w:t>.</w:t>
      </w:r>
    </w:p>
    <w:p w14:paraId="30FF46AE" w14:textId="649A33B1" w:rsidR="00D46C77" w:rsidRDefault="4A486EBF" w:rsidP="00D46C77">
      <w:pPr>
        <w:pStyle w:val="ListNumber"/>
      </w:pPr>
      <w:r>
        <w:t>DS: Alignment Sensing with OMC QPDs?</w:t>
      </w:r>
    </w:p>
    <w:p w14:paraId="1BB7A127" w14:textId="226B9825" w:rsidR="00E41B69" w:rsidRDefault="00E41B69" w:rsidP="00D46C77">
      <w:pPr>
        <w:rPr>
          <w:szCs w:val="24"/>
        </w:rPr>
      </w:pPr>
      <w:r w:rsidRPr="00D46C77">
        <w:t xml:space="preserve">There is a 3.125MHz demodulation on the OMC QPDs. Is this for alignment? </w:t>
      </w:r>
      <w:r w:rsidRPr="00E41B69">
        <w:rPr>
          <w:szCs w:val="24"/>
        </w:rPr>
        <w:t>Does it replace or augment the 42MHz on the AS WFS?</w:t>
      </w:r>
    </w:p>
    <w:p w14:paraId="59B22DC9" w14:textId="37FBC15C" w:rsidR="005C05C4" w:rsidRDefault="00BF7EF9" w:rsidP="005C05C4">
      <w:pPr>
        <w:rPr>
          <w:i/>
          <w:szCs w:val="24"/>
        </w:rPr>
      </w:pPr>
      <w:r>
        <w:rPr>
          <w:i/>
        </w:rPr>
        <w:lastRenderedPageBreak/>
        <w:t xml:space="preserve">Lee: </w:t>
      </w:r>
      <w:r w:rsidR="00D46C77" w:rsidRPr="00D46C77">
        <w:rPr>
          <w:i/>
        </w:rPr>
        <w:t>Yes, this was sneaking in the suggestion to augment or replace the 42</w:t>
      </w:r>
      <w:r w:rsidR="000A27FA">
        <w:rPr>
          <w:i/>
        </w:rPr>
        <w:t> MHz</w:t>
      </w:r>
      <w:r w:rsidR="00730F81">
        <w:rPr>
          <w:i/>
        </w:rPr>
        <w:t xml:space="preserve"> with </w:t>
      </w:r>
      <w:r w:rsidR="00D46C77" w:rsidRPr="00D46C77">
        <w:rPr>
          <w:i/>
        </w:rPr>
        <w:t>3</w:t>
      </w:r>
      <w:r w:rsidR="00730F81">
        <w:rPr>
          <w:i/>
        </w:rPr>
        <w:t> </w:t>
      </w:r>
      <w:r w:rsidR="00463DD7" w:rsidRPr="00D46C77">
        <w:rPr>
          <w:i/>
        </w:rPr>
        <w:t>MHz</w:t>
      </w:r>
      <w:r w:rsidR="00463DD7">
        <w:rPr>
          <w:i/>
        </w:rPr>
        <w:t>.</w:t>
      </w:r>
      <w:r w:rsidR="00D46C77" w:rsidRPr="00D46C77">
        <w:rPr>
          <w:i/>
        </w:rPr>
        <w:t xml:space="preserve"> It is an optional SQZ upgrade.</w:t>
      </w:r>
    </w:p>
    <w:p w14:paraId="1017A716" w14:textId="55B7ED87" w:rsidR="005C05C4" w:rsidRDefault="00BF7EF9" w:rsidP="005C05C4">
      <w:r>
        <w:t xml:space="preserve">DS: </w:t>
      </w:r>
      <w:r w:rsidR="005C05C4">
        <w:t>Doesn't this require a dc offset? What about the BHD scheme?</w:t>
      </w:r>
    </w:p>
    <w:p w14:paraId="5C74DCD6" w14:textId="05625536" w:rsidR="005C05C4" w:rsidRPr="005C05C4" w:rsidRDefault="005C05C4" w:rsidP="005C05C4">
      <w:pPr>
        <w:rPr>
          <w:i/>
          <w:szCs w:val="24"/>
        </w:rPr>
      </w:pPr>
      <w:r>
        <w:t>This is probably going to work poorly. In H1, the carrier junk before the OMC is as large as the DCPD power. Also, if we maximize the OMC power, we lose about 15% of optical gain.</w:t>
      </w:r>
    </w:p>
    <w:p w14:paraId="492F64C5" w14:textId="2770090A" w:rsidR="0036595F" w:rsidRDefault="4A486EBF" w:rsidP="0036595F">
      <w:pPr>
        <w:pStyle w:val="ListNumber"/>
      </w:pPr>
      <w:r>
        <w:t>DS: Where will the current ISCT6 be located?</w:t>
      </w:r>
    </w:p>
    <w:p w14:paraId="4AE5B598" w14:textId="77777777" w:rsidR="006B0EB7" w:rsidRDefault="00E41B69" w:rsidP="006B0EB7">
      <w:pPr>
        <w:rPr>
          <w:szCs w:val="24"/>
        </w:rPr>
      </w:pPr>
      <w:r w:rsidRPr="0036595F">
        <w:t xml:space="preserve">Does ISCT6 move? At least some of the drawings show it behind HAM7 </w:t>
      </w:r>
      <w:r w:rsidRPr="00E41B69">
        <w:rPr>
          <w:szCs w:val="24"/>
        </w:rPr>
        <w:t>towards BSC3.</w:t>
      </w:r>
    </w:p>
    <w:p w14:paraId="72B92F94" w14:textId="7D9F26C0" w:rsidR="006B0EB7" w:rsidRPr="006B0EB7" w:rsidRDefault="006D2F30" w:rsidP="006B0EB7">
      <w:pPr>
        <w:rPr>
          <w:i/>
        </w:rPr>
      </w:pPr>
      <w:r>
        <w:rPr>
          <w:i/>
        </w:rPr>
        <w:t xml:space="preserve">Lee: </w:t>
      </w:r>
      <w:r w:rsidR="006B0EB7" w:rsidRPr="006B0EB7">
        <w:rPr>
          <w:i/>
        </w:rPr>
        <w:t xml:space="preserve">The table will be moved to +Y. The current sketch shows them at </w:t>
      </w:r>
      <w:hyperlink r:id="rId28" w:history="1">
        <w:r w:rsidR="006B0EB7" w:rsidRPr="006B0EB7">
          <w:rPr>
            <w:rStyle w:val="Hyperlink"/>
            <w:i/>
          </w:rPr>
          <w:t>D1800027</w:t>
        </w:r>
      </w:hyperlink>
      <w:r w:rsidR="006B0EB7" w:rsidRPr="006B0EB7">
        <w:rPr>
          <w:i/>
        </w:rPr>
        <w:t>.</w:t>
      </w:r>
    </w:p>
    <w:p w14:paraId="075F2E48" w14:textId="2825050F" w:rsidR="006B0EB7" w:rsidRDefault="006B0EB7" w:rsidP="006B0EB7">
      <w:r w:rsidRPr="006B0EB7">
        <w:rPr>
          <w:i/>
        </w:rPr>
        <w:t>The fiber-side of the table will be closer to HAM7, laser side +y to reduce the length of the fiber-runs. The location of SQZT7 will require its layout to be mirrored, but ISCT6 shouldn't need changes.</w:t>
      </w:r>
    </w:p>
    <w:p w14:paraId="1B70B7D3" w14:textId="7CC089BF" w:rsidR="00E41B69" w:rsidRDefault="006D2F30" w:rsidP="00F91DDA">
      <w:r>
        <w:t xml:space="preserve">DS: </w:t>
      </w:r>
      <w:r w:rsidR="00F91DDA">
        <w:t>What's the reason for the ISCT6 move? There is an AS beam that currently comes out onto ISCT6</w:t>
      </w:r>
      <w:r w:rsidR="00437C6C">
        <w:t xml:space="preserve"> at LHO</w:t>
      </w:r>
      <w:r w:rsidR="00F91DDA">
        <w:t>. You will need 3-5' clearance between the two tables. There are doors on ISCT6 that need to open towards the free side. Flipping this table by 180 degree seems rather inconvenient. Not sure that you will end up with fiber runs that are much shorter than if you leave it where it is. Regardless, we will have to check clearances.</w:t>
      </w:r>
    </w:p>
    <w:p w14:paraId="0171627F" w14:textId="464E5EC7" w:rsidR="008073D1" w:rsidRDefault="008073D1" w:rsidP="00F91DDA">
      <w:r>
        <w:t>Here is a sketch of the new location:</w:t>
      </w:r>
    </w:p>
    <w:p w14:paraId="43271E27" w14:textId="3ED48C62" w:rsidR="008073D1" w:rsidRDefault="001609F1" w:rsidP="00AF459D">
      <w:pPr>
        <w:jc w:val="center"/>
      </w:pPr>
      <w:r>
        <w:rPr>
          <w:noProof/>
        </w:rPr>
        <w:drawing>
          <wp:inline distT="0" distB="0" distL="0" distR="0" wp14:anchorId="629F1623" wp14:editId="71A41F12">
            <wp:extent cx="5200153" cy="3196425"/>
            <wp:effectExtent l="0" t="0" r="635" b="4445"/>
            <wp:docPr id="985883384" name="Picture 985883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262136" cy="3234525"/>
                    </a:xfrm>
                    <a:prstGeom prst="rect">
                      <a:avLst/>
                    </a:prstGeom>
                  </pic:spPr>
                </pic:pic>
              </a:graphicData>
            </a:graphic>
          </wp:inline>
        </w:drawing>
      </w:r>
    </w:p>
    <w:p w14:paraId="22298FD6" w14:textId="77777777" w:rsidR="00B83257" w:rsidRDefault="4A486EBF" w:rsidP="00B83257">
      <w:pPr>
        <w:pStyle w:val="ListNumber"/>
      </w:pPr>
      <w:r>
        <w:t>DS: Optical tables and ISCT6 move</w:t>
      </w:r>
    </w:p>
    <w:p w14:paraId="2F7FBB97" w14:textId="349F41FB" w:rsidR="00B83257" w:rsidRDefault="00B83257" w:rsidP="00B83257">
      <w:r>
        <w:t>The new position of ISCT6 seems to be downstream of HAM7. At LHO, we have the AS port beam on ISCT6 as well. Currently, we have an OSA</w:t>
      </w:r>
      <w:r w:rsidR="000C0D27">
        <w:t xml:space="preserve"> </w:t>
      </w:r>
      <w:r>
        <w:t xml:space="preserve">installed on this path. I am not sure if I want to give up this capability. </w:t>
      </w:r>
    </w:p>
    <w:p w14:paraId="524C6832" w14:textId="77777777" w:rsidR="00B83257" w:rsidRDefault="00B83257" w:rsidP="00B83257">
      <w:r>
        <w:t>Does the BHD system come with new in-air beams? Are we going to need another table next to ISCT6 down the road?</w:t>
      </w:r>
    </w:p>
    <w:p w14:paraId="584625EC" w14:textId="77777777" w:rsidR="00B83257" w:rsidRDefault="00B83257" w:rsidP="00B83257">
      <w:r>
        <w:lastRenderedPageBreak/>
        <w:t xml:space="preserve">I am also wondering, if the small table will be large enough. It all looks tidy in </w:t>
      </w:r>
      <w:hyperlink r:id="rId30" w:history="1">
        <w:r w:rsidRPr="001F1CD0">
          <w:rPr>
            <w:rStyle w:val="Hyperlink"/>
          </w:rPr>
          <w:t>D1900281</w:t>
        </w:r>
      </w:hyperlink>
      <w:r>
        <w:t>. But once you add the true size of the periscopes, I suspect it will get crowded.</w:t>
      </w:r>
    </w:p>
    <w:p w14:paraId="1629ADD2" w14:textId="77777777" w:rsidR="00B83257" w:rsidRPr="00474EB1" w:rsidRDefault="00B83257" w:rsidP="00B83257">
      <w:pPr>
        <w:rPr>
          <w:i/>
        </w:rPr>
      </w:pPr>
      <w:r w:rsidRPr="00474EB1">
        <w:rPr>
          <w:i/>
        </w:rPr>
        <w:t>PF: I guess the BHD design isn’t that detailed yet, but it could be an imposed requirement.</w:t>
      </w:r>
    </w:p>
    <w:p w14:paraId="57FE1805" w14:textId="77777777" w:rsidR="00B83257" w:rsidRPr="00BD5F6D" w:rsidRDefault="00B83257" w:rsidP="00B83257">
      <w:pPr>
        <w:rPr>
          <w:i/>
          <w:szCs w:val="24"/>
        </w:rPr>
      </w:pPr>
      <w:r>
        <w:t>DS: A couple of questions come to mind:</w:t>
      </w:r>
      <w:r w:rsidRPr="0023739E">
        <w:rPr>
          <w:i/>
          <w:szCs w:val="24"/>
        </w:rPr>
        <w:t xml:space="preserve"> </w:t>
      </w:r>
    </w:p>
    <w:p w14:paraId="49EC63A3" w14:textId="77777777" w:rsidR="00B83257" w:rsidRDefault="00B83257" w:rsidP="00B83257">
      <w:pPr>
        <w:pStyle w:val="ListBullet"/>
      </w:pPr>
      <w:r>
        <w:t xml:space="preserve">What windows are we using on HAM7? There is a drawing here </w:t>
      </w:r>
      <w:hyperlink r:id="rId31" w:history="1">
        <w:r w:rsidRPr="0023739E">
          <w:rPr>
            <w:rStyle w:val="Hyperlink"/>
          </w:rPr>
          <w:t>D1900059</w:t>
        </w:r>
      </w:hyperlink>
      <w:r>
        <w:t>. The upper windows seem too high for the existing enclosure and table height. Lower?</w:t>
      </w:r>
    </w:p>
    <w:p w14:paraId="0CB74CAB" w14:textId="77777777" w:rsidR="00B83257" w:rsidRDefault="00B83257" w:rsidP="00B83257">
      <w:pPr>
        <w:pStyle w:val="ListBullet"/>
      </w:pPr>
      <w:r>
        <w:t>Is the HAM7 ISI table height the same as HAM5, ie. ~9" below beam height? In HAM6 the beam height is only 4-4.5" since we are using a spacer.</w:t>
      </w:r>
    </w:p>
    <w:p w14:paraId="6F04F789" w14:textId="77777777" w:rsidR="00B83257" w:rsidRDefault="00B83257" w:rsidP="00B83257">
      <w:pPr>
        <w:pStyle w:val="ListBullet"/>
      </w:pPr>
      <w:r>
        <w:t xml:space="preserve">Looking at </w:t>
      </w:r>
      <w:hyperlink r:id="rId32" w:history="1">
        <w:r w:rsidRPr="0023739E">
          <w:rPr>
            <w:rStyle w:val="Hyperlink"/>
          </w:rPr>
          <w:t>D1900059</w:t>
        </w:r>
      </w:hyperlink>
      <w:r>
        <w:t>, it seems we could consider using a 4x8 optical table and shoot the beams in sidewise. Don't we have 2 ISCT tables without enclosures still floating around from H2?</w:t>
      </w:r>
    </w:p>
    <w:p w14:paraId="2C99448C" w14:textId="77777777" w:rsidR="00B83257" w:rsidRDefault="00B83257" w:rsidP="00B83257">
      <w:pPr>
        <w:pStyle w:val="ListBullet"/>
      </w:pPr>
      <w:r>
        <w:t>What table are we using for HAM8? Are we using a window in transmission, ie. ETM side? I assume we need a table there too? 3x5 or 4x8? Don't we have an extra H2 3x5?</w:t>
      </w:r>
    </w:p>
    <w:p w14:paraId="0EE7796B" w14:textId="77777777" w:rsidR="00B83257" w:rsidRPr="001F1CD0" w:rsidRDefault="00B83257" w:rsidP="00B83257">
      <w:pPr>
        <w:pStyle w:val="ListBullet"/>
      </w:pPr>
      <w:r>
        <w:t xml:space="preserve">Do we have enough periscopes? The double beam periscope is here D980329. However, for iLIGO periscopes it is hard to find complete drawings. Some stuff can be found here </w:t>
      </w:r>
      <w:hyperlink r:id="rId33" w:history="1">
        <w:r w:rsidRPr="002A689C">
          <w:rPr>
            <w:rStyle w:val="Hyperlink"/>
          </w:rPr>
          <w:t>D980329</w:t>
        </w:r>
      </w:hyperlink>
      <w:r>
        <w:t xml:space="preserve"> and here </w:t>
      </w:r>
      <w:hyperlink r:id="rId34" w:history="1">
        <w:r w:rsidRPr="002A689C">
          <w:rPr>
            <w:rStyle w:val="Hyperlink"/>
          </w:rPr>
          <w:t>D980502</w:t>
        </w:r>
      </w:hyperlink>
      <w:r>
        <w:t>.</w:t>
      </w:r>
    </w:p>
    <w:p w14:paraId="789A3A97" w14:textId="42AA0D22" w:rsidR="00B55C97" w:rsidRDefault="4A486EBF" w:rsidP="00B55C97">
      <w:pPr>
        <w:pStyle w:val="ListNumber"/>
      </w:pPr>
      <w:r>
        <w:t>DS: Picomotors?</w:t>
      </w:r>
    </w:p>
    <w:p w14:paraId="79A156FA" w14:textId="55305296" w:rsidR="00035EDA" w:rsidRDefault="00035EDA" w:rsidP="00035EDA">
      <w:r>
        <w:t>D</w:t>
      </w:r>
      <w:r w:rsidRPr="00035EDA">
        <w:t>o you have an idea how many new picomotor mirrors we are going to need?</w:t>
      </w:r>
      <w:r>
        <w:t xml:space="preserve"> </w:t>
      </w:r>
      <w:r w:rsidRPr="00035EDA">
        <w:t>Are there picometers in the FC end station? We might need more controllers.</w:t>
      </w:r>
    </w:p>
    <w:p w14:paraId="07E1B420" w14:textId="7281B7E5" w:rsidR="00035EDA" w:rsidRPr="00035EDA" w:rsidRDefault="00035EDA" w:rsidP="00035EDA">
      <w:pPr>
        <w:jc w:val="left"/>
        <w:rPr>
          <w:i/>
        </w:rPr>
      </w:pPr>
      <w:r>
        <w:rPr>
          <w:i/>
        </w:rPr>
        <w:t xml:space="preserve">Lee: </w:t>
      </w:r>
      <w:r>
        <w:rPr>
          <w:i/>
        </w:rPr>
        <w:br/>
      </w:r>
      <w:r w:rsidRPr="00035EDA">
        <w:rPr>
          <w:i/>
        </w:rPr>
        <w:t>+4 in HAM7 for FC532 alignment to FCSQZ</w:t>
      </w:r>
      <w:r>
        <w:rPr>
          <w:i/>
        </w:rPr>
        <w:t xml:space="preserve">, </w:t>
      </w:r>
      <w:r>
        <w:rPr>
          <w:i/>
        </w:rPr>
        <w:br/>
      </w:r>
      <w:r w:rsidRPr="00035EDA">
        <w:rPr>
          <w:i/>
        </w:rPr>
        <w:t>+4 in HAM7 if we have pickoff DC-QPDs for SQZ in-vacuum</w:t>
      </w:r>
      <w:r>
        <w:rPr>
          <w:i/>
        </w:rPr>
        <w:br/>
      </w:r>
      <w:r w:rsidRPr="00035EDA">
        <w:rPr>
          <w:i/>
        </w:rPr>
        <w:t>+4 in HAM8 for 1064 DC-QPDs in transmission. Now assuming any 532 QPDs in transmission will be in-air.</w:t>
      </w:r>
    </w:p>
    <w:p w14:paraId="78C7E4D2" w14:textId="438C39C7" w:rsidR="00035EDA" w:rsidRDefault="00035EDA" w:rsidP="00035EDA">
      <w:pPr>
        <w:rPr>
          <w:i/>
        </w:rPr>
      </w:pPr>
      <w:r w:rsidRPr="00035EDA">
        <w:rPr>
          <w:i/>
        </w:rPr>
        <w:t>Perhaps you get to recover the ones currently on the OFI though?</w:t>
      </w:r>
    </w:p>
    <w:p w14:paraId="33C72DA1" w14:textId="77777777" w:rsidR="00C8658F" w:rsidRDefault="00035EDA" w:rsidP="00C8658F">
      <w:r>
        <w:t xml:space="preserve">DS: </w:t>
      </w:r>
      <w:r w:rsidR="00EE501B">
        <w:t xml:space="preserve">Thanks. Means we need 2 more controllers. </w:t>
      </w:r>
    </w:p>
    <w:p w14:paraId="17463684" w14:textId="18F590DC" w:rsidR="00EE501B" w:rsidRDefault="00C8658F" w:rsidP="00EE501B">
      <w:r>
        <w:t>There is only one on the OFI. There are channels for 4 mirrors available on the existing ISC pico</w:t>
      </w:r>
      <w:r w:rsidR="003803B8">
        <w:t>motor</w:t>
      </w:r>
      <w:r w:rsidR="00730F81">
        <w:t xml:space="preserve"> </w:t>
      </w:r>
      <w:r>
        <w:t>controller, but this one will stay in ISC-R3.</w:t>
      </w:r>
    </w:p>
    <w:p w14:paraId="54D2CF41" w14:textId="302088D9" w:rsidR="00250B83" w:rsidRDefault="4A486EBF" w:rsidP="00250B83">
      <w:pPr>
        <w:pStyle w:val="ListNumber"/>
      </w:pPr>
      <w:r>
        <w:t>DS: OMC/HD double demodulation</w:t>
      </w:r>
    </w:p>
    <w:p w14:paraId="24055FDA" w14:textId="7A7FD3EA" w:rsidR="00250B83" w:rsidRDefault="00250B83" w:rsidP="00250B83">
      <w:r>
        <w:t>Y</w:t>
      </w:r>
      <w:r w:rsidRPr="00250B83">
        <w:t>ou mention a 3.330MHz anti-image notch in the block diagram. This is to eliminate the image produced by the 105kHz signal sideband of the 3.125 MHz</w:t>
      </w:r>
      <w:r>
        <w:t xml:space="preserve"> </w:t>
      </w:r>
      <w:r w:rsidRPr="00250B83">
        <w:t>demodulation. The required Q seems to be at least ~100. This seems possible.</w:t>
      </w:r>
      <w:r>
        <w:t xml:space="preserve"> </w:t>
      </w:r>
      <w:r w:rsidRPr="00250B83">
        <w:t xml:space="preserve">However, this notch may interfere with the LO loop when you try to lock! </w:t>
      </w:r>
    </w:p>
    <w:p w14:paraId="0E8DBEFF" w14:textId="77777777" w:rsidR="00250B83" w:rsidRDefault="00250B83" w:rsidP="00250B83">
      <w:r>
        <w:t>I</w:t>
      </w:r>
      <w:r w:rsidRPr="00250B83">
        <w:t xml:space="preserve"> am wondering, if this is really necessary? And if so, whether demodulating directly at 3.020 MHz may be a better option? Of course, we may not need this, if we use</w:t>
      </w:r>
      <w:r>
        <w:t xml:space="preserve"> </w:t>
      </w:r>
      <w:r w:rsidRPr="00250B83">
        <w:t>a pick-off to sense the FC length.</w:t>
      </w:r>
    </w:p>
    <w:p w14:paraId="4416C218" w14:textId="77777777" w:rsidR="004A63C1" w:rsidRPr="00852B5D" w:rsidRDefault="00250B83" w:rsidP="004A63C1">
      <w:pPr>
        <w:rPr>
          <w:i/>
          <w:szCs w:val="24"/>
        </w:rPr>
      </w:pPr>
      <w:r>
        <w:rPr>
          <w:i/>
        </w:rPr>
        <w:t>Lee</w:t>
      </w:r>
      <w:r w:rsidRPr="00250B83">
        <w:t>:</w:t>
      </w:r>
      <w:r w:rsidRPr="00852B5D">
        <w:rPr>
          <w:i/>
        </w:rPr>
        <w:t xml:space="preserve"> </w:t>
      </w:r>
      <w:r w:rsidRPr="00852B5D">
        <w:rPr>
          <w:i/>
          <w:szCs w:val="24"/>
        </w:rPr>
        <w:t xml:space="preserve">For the LO loop, it will only look like a notch of Q=2 since the lower sideband will still be present. I wasn't thinking it would affect the LO loop much due to this and that the LO loop UGF is </w:t>
      </w:r>
      <w:r w:rsidRPr="00852B5D">
        <w:rPr>
          <w:i/>
          <w:szCs w:val="24"/>
        </w:rPr>
        <w:lastRenderedPageBreak/>
        <w:t>much lower than 105kHz. Given power-level requirements on the RLF, it seems good to not contaminate the noise by even sqrt-2.</w:t>
      </w:r>
    </w:p>
    <w:p w14:paraId="3061BF0C" w14:textId="7742723E" w:rsidR="004A63C1" w:rsidRPr="00852B5D" w:rsidRDefault="006333E0" w:rsidP="004A63C1">
      <w:pPr>
        <w:rPr>
          <w:i/>
          <w:szCs w:val="24"/>
        </w:rPr>
      </w:pPr>
      <w:r>
        <w:rPr>
          <w:i/>
          <w:szCs w:val="24"/>
        </w:rPr>
        <w:t>It isn't strictly necessary</w:t>
      </w:r>
      <w:r w:rsidR="00250B83" w:rsidRPr="00250B83">
        <w:rPr>
          <w:i/>
          <w:szCs w:val="24"/>
        </w:rPr>
        <w:t xml:space="preserve"> </w:t>
      </w:r>
      <w:r>
        <w:rPr>
          <w:i/>
          <w:szCs w:val="24"/>
        </w:rPr>
        <w:t>i</w:t>
      </w:r>
      <w:r w:rsidR="00250B83" w:rsidRPr="00250B83">
        <w:rPr>
          <w:i/>
          <w:szCs w:val="24"/>
        </w:rPr>
        <w:t>n the double-demod</w:t>
      </w:r>
      <w:r>
        <w:rPr>
          <w:i/>
          <w:szCs w:val="24"/>
        </w:rPr>
        <w:t>,</w:t>
      </w:r>
      <w:r w:rsidR="00250B83" w:rsidRPr="00250B83">
        <w:rPr>
          <w:i/>
          <w:szCs w:val="24"/>
        </w:rPr>
        <w:t xml:space="preserve"> since we digitize both the I and Q, the proper combination during the 105kHz demod will also project away the noise from those frequencies. I just figured a notch would do it better in the event that I/Q aren't exactly 90 deg apart.</w:t>
      </w:r>
    </w:p>
    <w:p w14:paraId="037031A2" w14:textId="44B5FEAC" w:rsidR="00250B83" w:rsidRDefault="00250B83" w:rsidP="004A63C1">
      <w:pPr>
        <w:rPr>
          <w:szCs w:val="24"/>
        </w:rPr>
      </w:pPr>
      <w:r w:rsidRPr="00250B83">
        <w:rPr>
          <w:i/>
          <w:szCs w:val="24"/>
        </w:rPr>
        <w:t>The new optical layout includes a 1% pickoff into DC-QPDs for the 105kHz wavefront sensing. Should an additional LSC-PD be used there for the option (with it getting the majority of the pickoff light), or is the length signal OK to synthesize from QPDs?</w:t>
      </w:r>
      <w:r w:rsidR="000C0D27">
        <w:rPr>
          <w:szCs w:val="24"/>
        </w:rPr>
        <w:t xml:space="preserve"> </w:t>
      </w:r>
    </w:p>
    <w:p w14:paraId="191019ED" w14:textId="1018D7E3" w:rsidR="000363E2" w:rsidRDefault="000363E2" w:rsidP="000363E2">
      <w:pPr>
        <w:rPr>
          <w:i/>
          <w:szCs w:val="24"/>
        </w:rPr>
      </w:pPr>
      <w:r w:rsidRPr="000363E2">
        <w:rPr>
          <w:i/>
          <w:szCs w:val="24"/>
        </w:rPr>
        <w:t>Oh, hmm. There is also the potential need for a notch in the LO loop itself. The RLF is approx the same magnitude as CLF, so will inject 50-100mRad (1 * LO_ugf / 105kHz) in the LO loop unless we notch it out. After the LO-demod or before the TTFSS.</w:t>
      </w:r>
    </w:p>
    <w:p w14:paraId="5BBC3B3A" w14:textId="245548C7" w:rsidR="000363E2" w:rsidRPr="00250B83" w:rsidRDefault="3C5B51EE" w:rsidP="004A63C1">
      <w:pPr>
        <w:rPr>
          <w:i/>
        </w:rPr>
      </w:pPr>
      <w:r>
        <w:t>DS: There is always the chance that you mistakenly lock on the RLF I guess. At LHO that doesn't seem to be a real issue, since we can get within 3kHz of the LO beat note, before we engage the servo.</w:t>
      </w:r>
    </w:p>
    <w:p w14:paraId="269C9CB5" w14:textId="7493D777" w:rsidR="3C5B51EE" w:rsidRDefault="4A486EBF" w:rsidP="3C5B51EE">
      <w:pPr>
        <w:pStyle w:val="ListNumber"/>
      </w:pPr>
      <w:r>
        <w:t>KA: OMC transmission for 3.125MHz</w:t>
      </w:r>
    </w:p>
    <w:p w14:paraId="06EDB220" w14:textId="2EDA3C27" w:rsidR="3C5B51EE" w:rsidRDefault="75742513">
      <w:r>
        <w:t>Related to Sec 1.3.5 “OMC DCPD Response at 3.125 MHz”, the cavity pole of the current OMC is 300kHz, and thus the CLF is significantly attenuated at the transmission. Combined with the PD response mentioned in Sec 1.3.5, is there a possibility to lower the CLF frequency?</w:t>
      </w:r>
    </w:p>
    <w:p w14:paraId="5407178E" w14:textId="1954E718" w:rsidR="75742513" w:rsidRDefault="003803B8" w:rsidP="75742513">
      <w:pPr>
        <w:rPr>
          <w:i/>
          <w:iCs/>
        </w:rPr>
      </w:pPr>
      <w:r>
        <w:rPr>
          <w:i/>
          <w:iCs/>
        </w:rPr>
        <w:t xml:space="preserve">Lee: We could but would need to measure the phase/RIN spectrum of the laser more carefully to make sure it is clean enough at any lower </w:t>
      </w:r>
      <w:r w:rsidR="000668BF">
        <w:rPr>
          <w:i/>
          <w:iCs/>
        </w:rPr>
        <w:t>frequency.</w:t>
      </w:r>
    </w:p>
    <w:p w14:paraId="693252EA" w14:textId="5465225E" w:rsidR="000668BF" w:rsidRDefault="000668BF" w:rsidP="75742513">
      <w:pPr>
        <w:rPr>
          <w:i/>
          <w:iCs/>
        </w:rPr>
      </w:pPr>
      <w:r>
        <w:rPr>
          <w:iCs/>
        </w:rPr>
        <w:t>DS: If you use a pick-off to deduce the FC error signals, the argument reverses. With a higher frequency, you would be able to increase the CLF power without adding more noise after the OMC. The note about the photodetector readout is true, but it would be better to improve the readout.</w:t>
      </w:r>
    </w:p>
    <w:p w14:paraId="0ADB15BD" w14:textId="5C754C5E" w:rsidR="3C5B51EE" w:rsidRDefault="4A486EBF" w:rsidP="3C5B51EE">
      <w:pPr>
        <w:pStyle w:val="ListNumber"/>
      </w:pPr>
      <w:r>
        <w:t>KA: Got confused with Figs. 4 and 5 of T1800447</w:t>
      </w:r>
    </w:p>
    <w:p w14:paraId="4D00EE38" w14:textId="065C6631" w:rsidR="3C5B51EE" w:rsidRDefault="2D9BA184" w:rsidP="3C5B51EE">
      <w:r>
        <w:t>I believe these plots show the comparison between the expected FC motions and the requirements with various optical configurations. The dashed calculated curves are the requirements, and the thin solid lines are the estimated cavity motions. I could not understand why the requirement is relaxed when the additional 3mrad V2L coupling is considered. Shouldn’t it be opposite? While the requirements change by the additional 3mrad, the expected cavity motions have the same values. What’s the right way to read the plots? It’s also confusing both plots have the same titles.</w:t>
      </w:r>
      <w:r w:rsidR="000C0D27">
        <w:t xml:space="preserve"> </w:t>
      </w:r>
      <w:r w:rsidR="002D12CC">
        <w:br/>
      </w:r>
      <w:r w:rsidRPr="2D9BA184">
        <w:rPr>
          <w:b/>
          <w:bCs/>
        </w:rPr>
        <w:t>SD:</w:t>
      </w:r>
      <w:r>
        <w:t xml:space="preserve"> I also found these two plots confusing. </w:t>
      </w:r>
    </w:p>
    <w:p w14:paraId="0F29ED33" w14:textId="775FE310" w:rsidR="2D9BA184" w:rsidRDefault="2D9BA184" w:rsidP="2D9BA184">
      <w:pPr>
        <w:rPr>
          <w:i/>
          <w:iCs/>
        </w:rPr>
      </w:pPr>
      <w:r w:rsidRPr="2D9BA184">
        <w:rPr>
          <w:i/>
          <w:iCs/>
        </w:rPr>
        <w:t>Lisa/Lee: th</w:t>
      </w:r>
      <w:r w:rsidR="008C14FF">
        <w:rPr>
          <w:i/>
          <w:iCs/>
        </w:rPr>
        <w:t>is is just a mistake, apologies—</w:t>
      </w:r>
      <w:r w:rsidRPr="2D9BA184">
        <w:rPr>
          <w:i/>
          <w:iCs/>
        </w:rPr>
        <w:t>a different plot should go in Fig 5</w:t>
      </w:r>
      <w:r w:rsidR="008C14FF">
        <w:rPr>
          <w:i/>
          <w:iCs/>
        </w:rPr>
        <w:t>.</w:t>
      </w:r>
    </w:p>
    <w:p w14:paraId="6BB0E34B" w14:textId="6E1CEB4E" w:rsidR="2D9BA184" w:rsidRDefault="2D9BA184" w:rsidP="2D9BA184">
      <w:r>
        <w:rPr>
          <w:noProof/>
        </w:rPr>
        <w:drawing>
          <wp:inline distT="0" distB="0" distL="0" distR="0" wp14:anchorId="4800CDF2" wp14:editId="4A421489">
            <wp:extent cx="2943225" cy="1367373"/>
            <wp:effectExtent l="0" t="0" r="0" b="0"/>
            <wp:docPr id="25990397" name="Picture 2599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43225" cy="1367373"/>
                    </a:xfrm>
                    <a:prstGeom prst="rect">
                      <a:avLst/>
                    </a:prstGeom>
                  </pic:spPr>
                </pic:pic>
              </a:graphicData>
            </a:graphic>
          </wp:inline>
        </w:drawing>
      </w:r>
      <w:r>
        <w:rPr>
          <w:noProof/>
        </w:rPr>
        <w:drawing>
          <wp:inline distT="0" distB="0" distL="0" distR="0" wp14:anchorId="53602A7D" wp14:editId="45480BB4">
            <wp:extent cx="2895600" cy="1323185"/>
            <wp:effectExtent l="0" t="0" r="0" b="0"/>
            <wp:docPr id="843963390" name="Picture 84396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95600" cy="1323185"/>
                    </a:xfrm>
                    <a:prstGeom prst="rect">
                      <a:avLst/>
                    </a:prstGeom>
                  </pic:spPr>
                </pic:pic>
              </a:graphicData>
            </a:graphic>
          </wp:inline>
        </w:drawing>
      </w:r>
    </w:p>
    <w:p w14:paraId="06DB46C1" w14:textId="1E65AECC" w:rsidR="5FF85FCB" w:rsidRPr="00170A4C" w:rsidRDefault="4A486EBF" w:rsidP="00170A4C">
      <w:pPr>
        <w:pStyle w:val="ListNumber"/>
      </w:pPr>
      <w:r>
        <w:lastRenderedPageBreak/>
        <w:t>SD: General comment about T1800447</w:t>
      </w:r>
    </w:p>
    <w:p w14:paraId="37E9BD92" w14:textId="2E540465" w:rsidR="4FCBBE84" w:rsidRDefault="2D9BA184">
      <w:r>
        <w:t>Sometimes in this document it isn’t clear to me what decisions have already been made, and what options are still open. This is done in the executive summary, but in the body of the document it could be helpful to explicitly say what decisions have been made based on the calculations described.</w:t>
      </w:r>
      <w:r w:rsidR="000C0D27">
        <w:t xml:space="preserve"> </w:t>
      </w:r>
      <w:r>
        <w:t>For example, there are 4 scenarios considered for backscatter requirements, but it isn’t clear to me that any of them have been chosen, or which decisio</w:t>
      </w:r>
      <w:r w:rsidR="000E7CB8">
        <w:t>ns are driven by each scenario.</w:t>
      </w:r>
      <w:r>
        <w:t xml:space="preserve"> I think that this could help clarify some of my later questions.</w:t>
      </w:r>
    </w:p>
    <w:p w14:paraId="4CEA0B03" w14:textId="43008969" w:rsidR="2D9BA184" w:rsidRDefault="2D9BA184" w:rsidP="2D9BA184">
      <w:pPr>
        <w:spacing w:line="259" w:lineRule="auto"/>
      </w:pPr>
      <w:r w:rsidRPr="2D9BA184">
        <w:rPr>
          <w:i/>
          <w:iCs/>
        </w:rPr>
        <w:t xml:space="preserve">Lisa: Yes, you are right. The background is that this document was put together months ago, and at that time we were targeting FDS together with BHD as a baseline, with an O5 horizon. A number of decisions had to be made in the meantime, and they were discussed during A+ meetings but they are not yet reflected in this document as we thought we would put them somewhere else (PDR, etc). </w:t>
      </w:r>
    </w:p>
    <w:p w14:paraId="4CF643B1" w14:textId="5A6C211A" w:rsidR="0AA2E3C1" w:rsidRPr="00170A4C" w:rsidRDefault="4A486EBF" w:rsidP="00170A4C">
      <w:pPr>
        <w:pStyle w:val="ListNumber"/>
      </w:pPr>
      <w:r>
        <w:t>SD:</w:t>
      </w:r>
      <w:r w:rsidR="000C0D27">
        <w:t xml:space="preserve"> </w:t>
      </w:r>
      <w:r>
        <w:t xml:space="preserve">Is getting rid of the third Faraday worth the complexity and risk? </w:t>
      </w:r>
    </w:p>
    <w:p w14:paraId="5D137E31" w14:textId="141F9FE9" w:rsidR="5FF85FCB" w:rsidRDefault="4FCBBE84" w:rsidP="5FF85FCB">
      <w:r>
        <w:t>From my reading of T1800447 it seems that trying to avoid the addition of a second Faraday is driving some design decisions that make the filter cavity implementation more difficult.</w:t>
      </w:r>
      <w:r w:rsidR="000C0D27">
        <w:t xml:space="preserve"> </w:t>
      </w:r>
      <w:r>
        <w:t>It might be that accepting the additional Faraday is simpler and less risky solution, and that the loss reduction from eliminating 1 Faraday pass might not be enough to justify the effort.</w:t>
      </w:r>
      <w:r w:rsidR="000C0D27">
        <w:t xml:space="preserve"> </w:t>
      </w:r>
    </w:p>
    <w:p w14:paraId="03A57E22" w14:textId="3148DE91" w:rsidR="4FCBBE84" w:rsidRPr="00AB58A9" w:rsidRDefault="2D9BA184" w:rsidP="2D9BA184">
      <w:pPr>
        <w:rPr>
          <w:rFonts w:eastAsia="Calibri"/>
          <w:i/>
          <w:iCs/>
        </w:rPr>
      </w:pPr>
      <w:r w:rsidRPr="2D9BA184">
        <w:rPr>
          <w:i/>
          <w:iCs/>
        </w:rPr>
        <w:t xml:space="preserve">Lee: </w:t>
      </w:r>
      <w:r w:rsidRPr="2D9BA184">
        <w:rPr>
          <w:rFonts w:eastAsia="Calibri"/>
          <w:i/>
          <w:iCs/>
        </w:rPr>
        <w:t>Yes, we are now fully expecting to have it and use it. The SF2 is currently</w:t>
      </w:r>
      <w:r w:rsidR="000C0D27">
        <w:rPr>
          <w:rFonts w:eastAsia="Calibri"/>
          <w:i/>
          <w:iCs/>
        </w:rPr>
        <w:t xml:space="preserve"> </w:t>
      </w:r>
      <w:r w:rsidRPr="2D9BA184">
        <w:rPr>
          <w:rFonts w:eastAsia="Calibri"/>
          <w:i/>
          <w:iCs/>
        </w:rPr>
        <w:t>in the optical layout at a point where it can either be removed (relatively) easily or even be double-passed for additional ~30db isolation if the phase noise requirement is too difficult (3 physical Faradays, 4 isolating passes).</w:t>
      </w:r>
    </w:p>
    <w:p w14:paraId="536D356E" w14:textId="09FEA865" w:rsidR="2D9BA184" w:rsidRDefault="000E7CB8" w:rsidP="2D9BA184">
      <w:pPr>
        <w:rPr>
          <w:rFonts w:eastAsia="Calibri"/>
          <w:i/>
          <w:iCs/>
        </w:rPr>
      </w:pPr>
      <w:r>
        <w:rPr>
          <w:rFonts w:eastAsia="Calibri"/>
          <w:i/>
          <w:iCs/>
        </w:rPr>
        <w:t xml:space="preserve">Lee, again: such a double-passing </w:t>
      </w:r>
      <w:r w:rsidR="75742513" w:rsidRPr="75742513">
        <w:rPr>
          <w:rFonts w:eastAsia="Calibri"/>
          <w:i/>
          <w:iCs/>
        </w:rPr>
        <w:t>helps</w:t>
      </w:r>
      <w:r>
        <w:rPr>
          <w:rFonts w:eastAsia="Calibri"/>
          <w:i/>
          <w:iCs/>
        </w:rPr>
        <w:t xml:space="preserve"> the FC+HSTS phase noise requirement (120db </w:t>
      </w:r>
      <w:r w:rsidR="75742513" w:rsidRPr="75742513">
        <w:rPr>
          <w:rFonts w:eastAsia="Calibri"/>
          <w:i/>
          <w:iCs/>
        </w:rPr>
        <w:t>iso</w:t>
      </w:r>
      <w:r>
        <w:rPr>
          <w:rFonts w:eastAsia="Calibri"/>
          <w:i/>
          <w:iCs/>
        </w:rPr>
        <w:t>lation),</w:t>
      </w:r>
      <w:r w:rsidR="000C0D27">
        <w:rPr>
          <w:rFonts w:eastAsia="Calibri"/>
          <w:i/>
          <w:iCs/>
        </w:rPr>
        <w:t xml:space="preserve"> </w:t>
      </w:r>
      <w:r>
        <w:rPr>
          <w:rFonts w:eastAsia="Calibri"/>
          <w:i/>
          <w:iCs/>
        </w:rPr>
        <w:t xml:space="preserve">but makes the SQZ-IFO relays more </w:t>
      </w:r>
      <w:r w:rsidR="75742513" w:rsidRPr="75742513">
        <w:rPr>
          <w:rFonts w:eastAsia="Calibri"/>
          <w:i/>
          <w:iCs/>
        </w:rPr>
        <w:t>sensitive (60db iso</w:t>
      </w:r>
      <w:r>
        <w:rPr>
          <w:rFonts w:eastAsia="Calibri"/>
          <w:i/>
          <w:iCs/>
        </w:rPr>
        <w:t>lation</w:t>
      </w:r>
      <w:r w:rsidR="75742513" w:rsidRPr="75742513">
        <w:rPr>
          <w:rFonts w:eastAsia="Calibri"/>
          <w:i/>
          <w:iCs/>
        </w:rPr>
        <w:t>, shouldn't</w:t>
      </w:r>
      <w:r w:rsidR="000C0D27">
        <w:rPr>
          <w:rFonts w:eastAsia="Calibri"/>
          <w:i/>
          <w:iCs/>
        </w:rPr>
        <w:t xml:space="preserve"> </w:t>
      </w:r>
      <w:r w:rsidR="75742513" w:rsidRPr="75742513">
        <w:rPr>
          <w:rFonts w:eastAsia="Calibri"/>
          <w:i/>
          <w:iCs/>
        </w:rPr>
        <w:t>plan</w:t>
      </w:r>
      <w:r w:rsidR="000C0D27">
        <w:rPr>
          <w:rFonts w:eastAsia="Calibri"/>
          <w:i/>
          <w:iCs/>
        </w:rPr>
        <w:t xml:space="preserve"> </w:t>
      </w:r>
      <w:r w:rsidR="75742513" w:rsidRPr="75742513">
        <w:rPr>
          <w:rFonts w:eastAsia="Calibri"/>
          <w:i/>
          <w:iCs/>
        </w:rPr>
        <w:t>on</w:t>
      </w:r>
      <w:r w:rsidR="000C0D27">
        <w:rPr>
          <w:rFonts w:eastAsia="Calibri"/>
          <w:i/>
          <w:iCs/>
        </w:rPr>
        <w:t xml:space="preserve"> </w:t>
      </w:r>
      <w:r w:rsidR="75742513" w:rsidRPr="75742513">
        <w:rPr>
          <w:rFonts w:eastAsia="Calibri"/>
          <w:i/>
          <w:iCs/>
        </w:rPr>
        <w:t>double-passing</w:t>
      </w:r>
      <w:r w:rsidR="000C0D27">
        <w:rPr>
          <w:rFonts w:eastAsia="Calibri"/>
          <w:i/>
          <w:iCs/>
        </w:rPr>
        <w:t xml:space="preserve"> </w:t>
      </w:r>
      <w:r w:rsidR="75742513" w:rsidRPr="75742513">
        <w:rPr>
          <w:rFonts w:eastAsia="Calibri"/>
          <w:i/>
          <w:iCs/>
        </w:rPr>
        <w:t>a</w:t>
      </w:r>
      <w:r w:rsidR="000C0D27">
        <w:rPr>
          <w:rFonts w:eastAsia="Calibri"/>
          <w:i/>
          <w:iCs/>
        </w:rPr>
        <w:t xml:space="preserve"> </w:t>
      </w:r>
      <w:r w:rsidR="75742513" w:rsidRPr="75742513">
        <w:rPr>
          <w:rFonts w:eastAsia="Calibri"/>
          <w:i/>
          <w:iCs/>
        </w:rPr>
        <w:t>Faraday..).</w:t>
      </w:r>
    </w:p>
    <w:p w14:paraId="6B35F95D" w14:textId="0AC2C4E4" w:rsidR="004C083A" w:rsidRDefault="004C083A" w:rsidP="005234B0">
      <w:r>
        <w:t xml:space="preserve">DS: </w:t>
      </w:r>
      <w:r w:rsidR="005234B0">
        <w:t>Can you please clarify how many Faraday isolator are planned to get installed? The design requirement document never really says, and it generates a great amount of confusion.</w:t>
      </w:r>
    </w:p>
    <w:p w14:paraId="21DEE44F" w14:textId="5313DD26" w:rsidR="00524B55" w:rsidRPr="00524B55" w:rsidRDefault="005234B0" w:rsidP="00524B55">
      <w:pPr>
        <w:rPr>
          <w:i/>
        </w:rPr>
      </w:pPr>
      <w:r w:rsidRPr="00524B55">
        <w:rPr>
          <w:i/>
        </w:rPr>
        <w:t xml:space="preserve">Lisa: </w:t>
      </w:r>
      <w:r w:rsidR="00524B55" w:rsidRPr="00524B55">
        <w:rPr>
          <w:i/>
        </w:rPr>
        <w:t>We asked Florida to make two Faradays for the squeezing path (both SF1 and SF2 in Fig 2 of T1800447).</w:t>
      </w:r>
    </w:p>
    <w:p w14:paraId="0CC36419" w14:textId="04F483EE" w:rsidR="005234B0" w:rsidRDefault="00524B55" w:rsidP="005234B0">
      <w:r w:rsidRPr="00524B55">
        <w:rPr>
          <w:i/>
        </w:rPr>
        <w:t>This is the conservative choice given that without BHD the back scatter noise requirements are even more stringent. Florida didn't like the option of making one Faraday first and postpone the decision about the second one, so we went with both right away.</w:t>
      </w:r>
    </w:p>
    <w:p w14:paraId="710993B6" w14:textId="62233E64" w:rsidR="4FCBBE84" w:rsidRDefault="4FCBBE84" w:rsidP="4FCBBE84">
      <w:r>
        <w:t>DS: We will then assume SF2 will be installed during O4 and we can assess, if we still need it when we add the BHD.</w:t>
      </w:r>
    </w:p>
    <w:p w14:paraId="1EF307E5" w14:textId="78EC5D15" w:rsidR="009D36FA" w:rsidRDefault="009D36FA" w:rsidP="005234B0">
      <w:r w:rsidRPr="009D36FA">
        <w:rPr>
          <w:bCs/>
        </w:rPr>
        <w:t>SD</w:t>
      </w:r>
      <w:r w:rsidRPr="0AA2E3C1">
        <w:rPr>
          <w:b/>
          <w:bCs/>
        </w:rPr>
        <w:t>:</w:t>
      </w:r>
      <w:r>
        <w:t xml:space="preserve"> Backscattered power estimates agree reasonably well with recent measurements: lho alogs </w:t>
      </w:r>
      <w:hyperlink r:id="rId37" w:history="1">
        <w:r w:rsidRPr="008F689F">
          <w:rPr>
            <w:rStyle w:val="Hyperlink"/>
          </w:rPr>
          <w:t>47729</w:t>
        </w:r>
      </w:hyperlink>
      <w:r>
        <w:t xml:space="preserve"> and </w:t>
      </w:r>
      <w:hyperlink r:id="rId38" w:history="1">
        <w:r w:rsidRPr="00940062">
          <w:rPr>
            <w:rStyle w:val="Hyperlink"/>
          </w:rPr>
          <w:t>41229</w:t>
        </w:r>
      </w:hyperlink>
      <w:r w:rsidR="00131B19">
        <w:t>.</w:t>
      </w:r>
    </w:p>
    <w:p w14:paraId="3F065E8B" w14:textId="63463B40" w:rsidR="64A914FE" w:rsidRPr="00740A50" w:rsidRDefault="4A486EBF" w:rsidP="00740A50">
      <w:pPr>
        <w:pStyle w:val="ListNumber"/>
      </w:pPr>
      <w:r>
        <w:t>SD: Add an overall loss budget to the document, add discuss the impact of getting rid of the additional Faraday</w:t>
      </w:r>
    </w:p>
    <w:p w14:paraId="53CCB51B" w14:textId="3D2E2377" w:rsidR="64A914FE" w:rsidRDefault="4FCBBE84">
      <w:r>
        <w:t>I think a loss budget would be helpful for putting the mode matching requirement parts into context, and also for thinking about the level of risk and complexity to take on to avoid the 3</w:t>
      </w:r>
      <w:r w:rsidRPr="4FCBBE84">
        <w:rPr>
          <w:vertAlign w:val="superscript"/>
        </w:rPr>
        <w:t>rd</w:t>
      </w:r>
      <w:r>
        <w:t xml:space="preserve"> Faraday.</w:t>
      </w:r>
      <w:r w:rsidR="000C0D27">
        <w:t xml:space="preserve"> </w:t>
      </w:r>
      <w:r>
        <w:t>How much confidence do we have in being able to achieve the 1% loss in T1800398?</w:t>
      </w:r>
      <w:r w:rsidR="000C0D27">
        <w:t xml:space="preserve"> </w:t>
      </w:r>
      <w:r>
        <w:t xml:space="preserve">It seems likely that it will take some time and a lot of effort on the AWC system to achieve the mode matching </w:t>
      </w:r>
      <w:r>
        <w:lastRenderedPageBreak/>
        <w:t>requirement, and that in that case the extra 1% loss from an additional Faraday would have a small impact.</w:t>
      </w:r>
    </w:p>
    <w:p w14:paraId="0211F14A" w14:textId="75FF20BD" w:rsidR="4FCBBE84" w:rsidRPr="00155ABA" w:rsidRDefault="4FCBBE84" w:rsidP="00155ABA">
      <w:pPr>
        <w:rPr>
          <w:rFonts w:eastAsia="Calibri"/>
          <w:i/>
        </w:rPr>
      </w:pPr>
      <w:r w:rsidRPr="00155ABA">
        <w:rPr>
          <w:rFonts w:eastAsia="Calibri"/>
          <w:i/>
        </w:rPr>
        <w:t>Lee:</w:t>
      </w:r>
      <w:r w:rsidR="00FC5044">
        <w:rPr>
          <w:rFonts w:eastAsia="Calibri"/>
          <w:i/>
        </w:rPr>
        <w:t xml:space="preserve"> </w:t>
      </w:r>
      <w:r w:rsidRPr="00155ABA">
        <w:rPr>
          <w:rFonts w:eastAsia="Calibri"/>
          <w:i/>
        </w:rPr>
        <w:t>Yes, although mode-matching loss behaves differently than other loss</w:t>
      </w:r>
      <w:r w:rsidR="00FC5044">
        <w:rPr>
          <w:rFonts w:eastAsia="Calibri"/>
          <w:i/>
        </w:rPr>
        <w:t>es</w:t>
      </w:r>
      <w:r w:rsidRPr="00155ABA">
        <w:rPr>
          <w:rFonts w:eastAsia="Calibri"/>
          <w:i/>
        </w:rPr>
        <w:t xml:space="preserve"> (always frequency dependent). The DRD was written before we concluded the O3 squeezer losses were as bad as they are. Happy to have the extra Faraday. The backscatter is scary.</w:t>
      </w:r>
    </w:p>
    <w:p w14:paraId="7D1376F4" w14:textId="461FFA71" w:rsidR="5FF85FCB" w:rsidRPr="00817125" w:rsidRDefault="4A486EBF" w:rsidP="00817125">
      <w:pPr>
        <w:pStyle w:val="ListNumber"/>
      </w:pPr>
      <w:r>
        <w:t>SD: What is the impact of having the 3</w:t>
      </w:r>
      <w:r w:rsidRPr="4A486EBF">
        <w:rPr>
          <w:vertAlign w:val="superscript"/>
        </w:rPr>
        <w:t>rd</w:t>
      </w:r>
      <w:r>
        <w:t xml:space="preserve"> Faraday on the inspiral range for O4 and for the design sensitivity of A+?</w:t>
      </w:r>
    </w:p>
    <w:p w14:paraId="7F9F5E09" w14:textId="7E3C3C2A" w:rsidR="5FF85FCB" w:rsidRDefault="4FCBBE84" w:rsidP="5FF85FCB">
      <w:r>
        <w:t>How much of a benefit in inspiral range would there be from getting rid of SFI2 with O4 with current coatings and A+ coatings, with 200-300kW circulating powers and with 700kW, and what about with the current LLO noise budget residual?</w:t>
      </w:r>
      <w:r w:rsidR="000C0D27">
        <w:t xml:space="preserve"> </w:t>
      </w:r>
      <w:r>
        <w:t>It would be nice to know what the payoff is for getting rid of that isolator both in the near term and the longer run.</w:t>
      </w:r>
      <w:r w:rsidR="000C0D27">
        <w:t xml:space="preserve"> </w:t>
      </w:r>
    </w:p>
    <w:p w14:paraId="3F43940E" w14:textId="011560AF" w:rsidR="4FCBBE84" w:rsidRPr="005F15D3" w:rsidRDefault="4FCBBE84" w:rsidP="005F15D3">
      <w:pPr>
        <w:rPr>
          <w:rFonts w:eastAsia="Calibri"/>
          <w:i/>
        </w:rPr>
      </w:pPr>
      <w:r w:rsidRPr="005F15D3">
        <w:rPr>
          <w:rFonts w:eastAsia="Calibri"/>
          <w:i/>
        </w:rPr>
        <w:t xml:space="preserve">Lee: Probably actually it will only help high frequency, since </w:t>
      </w:r>
      <w:r w:rsidR="00AA0AD4">
        <w:rPr>
          <w:rFonts w:eastAsia="Calibri"/>
          <w:i/>
        </w:rPr>
        <w:t>coating thermal noise</w:t>
      </w:r>
      <w:r w:rsidRPr="005F15D3">
        <w:rPr>
          <w:rFonts w:eastAsia="Calibri"/>
          <w:i/>
        </w:rPr>
        <w:t xml:space="preserve"> will dominate at low freq</w:t>
      </w:r>
      <w:r w:rsidR="00AA0AD4">
        <w:rPr>
          <w:rFonts w:eastAsia="Calibri"/>
          <w:i/>
        </w:rPr>
        <w:t>uencies even in A+. Wanting th</w:t>
      </w:r>
      <w:r w:rsidRPr="005F15D3">
        <w:rPr>
          <w:rFonts w:eastAsia="Calibri"/>
          <w:i/>
        </w:rPr>
        <w:t xml:space="preserve">e last 1-5% </w:t>
      </w:r>
      <w:r w:rsidR="00AA0AD4">
        <w:rPr>
          <w:rFonts w:eastAsia="Calibri"/>
          <w:i/>
        </w:rPr>
        <w:t xml:space="preserve">of </w:t>
      </w:r>
      <w:r w:rsidRPr="005F15D3">
        <w:rPr>
          <w:rFonts w:eastAsia="Calibri"/>
          <w:i/>
        </w:rPr>
        <w:t xml:space="preserve">losses </w:t>
      </w:r>
      <w:r w:rsidR="00AA0AD4">
        <w:rPr>
          <w:rFonts w:eastAsia="Calibri"/>
          <w:i/>
        </w:rPr>
        <w:t xml:space="preserve">reduction </w:t>
      </w:r>
      <w:r w:rsidRPr="005F15D3">
        <w:rPr>
          <w:rFonts w:eastAsia="Calibri"/>
          <w:i/>
        </w:rPr>
        <w:t>will be a post-T=20%-SRM world (which also only really improves the high-frequency sensitivity). It's worth a study, but may be difficult to quantify</w:t>
      </w:r>
      <w:r w:rsidR="00AA0AD4">
        <w:rPr>
          <w:rFonts w:eastAsia="Calibri"/>
          <w:i/>
        </w:rPr>
        <w:t>,</w:t>
      </w:r>
      <w:r w:rsidRPr="005F15D3">
        <w:rPr>
          <w:rFonts w:eastAsia="Calibri"/>
          <w:i/>
        </w:rPr>
        <w:t xml:space="preserve"> since it is more general science than inspiral range. </w:t>
      </w:r>
      <w:r w:rsidR="00291363">
        <w:rPr>
          <w:rFonts w:eastAsia="Calibri"/>
          <w:i/>
        </w:rPr>
        <w:t>I think it will want to be done</w:t>
      </w:r>
      <w:r w:rsidRPr="005F15D3">
        <w:rPr>
          <w:rFonts w:eastAsia="Calibri"/>
          <w:i/>
        </w:rPr>
        <w:t xml:space="preserve"> in the long term to understand what is possible in 3</w:t>
      </w:r>
      <w:r w:rsidRPr="00AA0AD4">
        <w:rPr>
          <w:rFonts w:eastAsia="Calibri"/>
          <w:i/>
          <w:vertAlign w:val="superscript"/>
        </w:rPr>
        <w:t>rd</w:t>
      </w:r>
      <w:r w:rsidRPr="005F15D3">
        <w:rPr>
          <w:rFonts w:eastAsia="Calibri"/>
          <w:i/>
        </w:rPr>
        <w:t xml:space="preserve"> gen</w:t>
      </w:r>
      <w:r w:rsidR="00AA0AD4">
        <w:rPr>
          <w:rFonts w:eastAsia="Calibri"/>
          <w:i/>
        </w:rPr>
        <w:t>eration detectors</w:t>
      </w:r>
      <w:r w:rsidRPr="005F15D3">
        <w:rPr>
          <w:rFonts w:eastAsia="Calibri"/>
          <w:i/>
        </w:rPr>
        <w:t xml:space="preserve"> (not a g</w:t>
      </w:r>
      <w:r w:rsidR="00AA0AD4">
        <w:rPr>
          <w:rFonts w:eastAsia="Calibri"/>
          <w:i/>
        </w:rPr>
        <w:t>reat reason to think about it now</w:t>
      </w:r>
      <w:r w:rsidR="005D7787">
        <w:rPr>
          <w:rFonts w:eastAsia="Calibri"/>
          <w:i/>
        </w:rPr>
        <w:t>)</w:t>
      </w:r>
      <w:r w:rsidR="00AA0AD4">
        <w:rPr>
          <w:rFonts w:eastAsia="Calibri"/>
          <w:i/>
        </w:rPr>
        <w:t>.</w:t>
      </w:r>
    </w:p>
    <w:p w14:paraId="0FC7FD6C" w14:textId="5086D86D" w:rsidR="00817125" w:rsidRDefault="4A486EBF" w:rsidP="00817125">
      <w:pPr>
        <w:pStyle w:val="ListNumber"/>
      </w:pPr>
      <w:r>
        <w:t>SD: Is the decision to make double suspensions for the relay optics motivated by the desire to get rid of SFI2?</w:t>
      </w:r>
    </w:p>
    <w:p w14:paraId="4585F755" w14:textId="148F6065" w:rsidR="5FF85FCB" w:rsidRDefault="4FCBBE84" w:rsidP="5FF85FCB">
      <w:r>
        <w:t>When I read section 6.5.2 it sounds to me like this is the motivation.</w:t>
      </w:r>
      <w:r w:rsidR="000C0D27">
        <w:t xml:space="preserve"> </w:t>
      </w:r>
      <w:r>
        <w:t>It seems most likely that we will be using the additional Faraday because of the filter cavity length control noise, at least for the near term.</w:t>
      </w:r>
      <w:r w:rsidR="000C0D27">
        <w:t xml:space="preserve"> </w:t>
      </w:r>
      <w:r>
        <w:t>It might make sense to put the resources into designing and building the double suspensions with the long term goal of being able to eliminate SFI2, but it seems the new design could be deferred until after O4 without performance consequences.</w:t>
      </w:r>
    </w:p>
    <w:p w14:paraId="64B24735" w14:textId="5CFD209F" w:rsidR="5FF85FCB" w:rsidRPr="00D034B9" w:rsidRDefault="4FCBBE84" w:rsidP="00D034B9">
      <w:pPr>
        <w:rPr>
          <w:rFonts w:eastAsia="Calibri"/>
          <w:i/>
        </w:rPr>
      </w:pPr>
      <w:r w:rsidRPr="00D034B9">
        <w:rPr>
          <w:i/>
        </w:rPr>
        <w:t>Lee:</w:t>
      </w:r>
      <w:r w:rsidRPr="00D034B9">
        <w:rPr>
          <w:rFonts w:eastAsia="Calibri"/>
          <w:i/>
        </w:rPr>
        <w:t xml:space="preserve"> Maybe it was, but it isn't now. The noise performance in the docs is just to set requirements. Now the double suspensions are to have the active wavefront control (AWC). The reason AWC will be on double suspensions is actually mostly driven by their eventual use in the A+ BHD.</w:t>
      </w:r>
      <w:r w:rsidRPr="00D034B9">
        <w:rPr>
          <w:i/>
        </w:rPr>
        <w:t xml:space="preserve"> </w:t>
      </w:r>
    </w:p>
    <w:p w14:paraId="72CC4EB1" w14:textId="75D4A58D" w:rsidR="5FF85FCB" w:rsidRDefault="4A486EBF" w:rsidP="005E1B20">
      <w:pPr>
        <w:pStyle w:val="ListNumber"/>
      </w:pPr>
      <w:r>
        <w:t>SD: Is the motivation for adding a second control beam (the RLF) motivated by trying to eliminate SFI2, and is that worthwhile for O4?</w:t>
      </w:r>
    </w:p>
    <w:p w14:paraId="391374C7" w14:textId="5E09246D" w:rsidR="4FCBBE84" w:rsidRDefault="4FCBBE84" w:rsidP="4FCBBE84">
      <w:pPr>
        <w:rPr>
          <w:i/>
          <w:iCs/>
          <w:szCs w:val="24"/>
        </w:rPr>
      </w:pPr>
      <w:r>
        <w:t>I haven’t yet read T1900416, but based on section 8.2 and Figure 10 of T1800447 it sounds as though the motivation for introducing another control field is to avoid having VCO noise imposed on the filter cavity length which would require the additional Faraday.</w:t>
      </w:r>
      <w:r w:rsidR="000C0D27">
        <w:t xml:space="preserve"> </w:t>
      </w:r>
      <w:r>
        <w:t xml:space="preserve">If this is really the main motivation, it seems like an option which could be considered for O4 would be using SFI2 for O4 and the CLF for FC length control. </w:t>
      </w:r>
    </w:p>
    <w:p w14:paraId="0F744CCC" w14:textId="34580BDA" w:rsidR="4FCBBE84" w:rsidRPr="00FE1B96" w:rsidRDefault="4FCBBE84" w:rsidP="00FE1B96">
      <w:pPr>
        <w:rPr>
          <w:i/>
        </w:rPr>
      </w:pPr>
      <w:r w:rsidRPr="00FE1B96">
        <w:rPr>
          <w:i/>
        </w:rPr>
        <w:t>Lee: I believe it would require more than 4-5 Faradays to relax the phase noise to the point w</w:t>
      </w:r>
      <w:r w:rsidR="00AB58A9" w:rsidRPr="00FE1B96">
        <w:rPr>
          <w:i/>
        </w:rPr>
        <w:t>h</w:t>
      </w:r>
      <w:r w:rsidRPr="00FE1B96">
        <w:rPr>
          <w:i/>
        </w:rPr>
        <w:t>ere a 532 field could be used without some RLF-like 1064 field stabilized using the SQZANG loop. This is based on the phase noise of the CLF2F control field being 1e-1/</w:t>
      </w:r>
      <w:r w:rsidR="0038003F">
        <w:rPr>
          <w:i/>
        </w:rPr>
        <w:t>√</w:t>
      </w:r>
      <w:r w:rsidRPr="00FE1B96">
        <w:rPr>
          <w:i/>
        </w:rPr>
        <w:t>Hz at 10Hz (open-loop). The sensing field for the filter cavity needs to be 1e-5/</w:t>
      </w:r>
      <w:r w:rsidR="0038003F" w:rsidRPr="0038003F">
        <w:rPr>
          <w:i/>
        </w:rPr>
        <w:t>√</w:t>
      </w:r>
      <w:r w:rsidRPr="00FE1B96">
        <w:rPr>
          <w:i/>
        </w:rPr>
        <w:t>Hz at 10Hz (a point that needs to be updated in the doc, as I have it down as 1e-6/</w:t>
      </w:r>
      <w:r w:rsidR="0038003F">
        <w:rPr>
          <w:i/>
        </w:rPr>
        <w:t>√</w:t>
      </w:r>
      <w:r w:rsidRPr="00FE1B96">
        <w:rPr>
          <w:i/>
        </w:rPr>
        <w:t xml:space="preserve">Hz)). The CLF2F loop represents the level of noise that a 532 sensing field would get going from table to vacuum, so the phase noise needs to be controlled with something similarly stable to the IFO as a reference, hence reusing the squeezer control loop. I've been talking </w:t>
      </w:r>
      <w:r w:rsidRPr="00FE1B96">
        <w:rPr>
          <w:i/>
        </w:rPr>
        <w:lastRenderedPageBreak/>
        <w:t>a lot with Daniel about that RLF scheme, and in the last week I can model all the demod signals and make a full sensing matrix for it (including things like pump RIN contributions). It's a lot to document, but in the next couple of months I think this new RLF scheme will seem less novel and funky once a bit more is written. We are also meeting some success with it here at MIT (testing a very relatable implementation).</w:t>
      </w:r>
    </w:p>
    <w:p w14:paraId="32E225BC" w14:textId="77777777" w:rsidR="0037321F" w:rsidRDefault="4A486EBF" w:rsidP="00A9155D">
      <w:pPr>
        <w:pStyle w:val="ListNumber"/>
      </w:pPr>
      <w:r>
        <w:t>SD: Several comments about the way optic motion is translated into a path length change</w:t>
      </w:r>
    </w:p>
    <w:p w14:paraId="5BDC6DC4" w14:textId="260F04F0" w:rsidR="0AA2E3C1" w:rsidRDefault="0037321F" w:rsidP="0037321F">
      <w:r>
        <w:t>N</w:t>
      </w:r>
      <w:r w:rsidR="0AA2E3C1" w:rsidRPr="0AA2E3C1">
        <w:t>one of these are large differences, but they all would make the requirements more stringent</w:t>
      </w:r>
      <w:r w:rsidR="0AA2E3C1">
        <w:t>: (final 2 bullets in section 6.2 and same arguments repeated in section 6.5):</w:t>
      </w:r>
    </w:p>
    <w:p w14:paraId="7F5AFD40" w14:textId="184AE0D0" w:rsidR="0AA2E3C1" w:rsidRDefault="00526826" w:rsidP="0AA2E3C1">
      <w:r>
        <w:rPr>
          <w:b/>
          <w:bCs/>
        </w:rPr>
        <w:t>M</w:t>
      </w:r>
      <w:r w:rsidR="0AA2E3C1" w:rsidRPr="0AA2E3C1">
        <w:rPr>
          <w:b/>
          <w:bCs/>
        </w:rPr>
        <w:t>ultiplicity</w:t>
      </w:r>
      <w:r w:rsidR="0AA2E3C1">
        <w:t>: The number of optics is large enough that it seems worthwhile to include. That there is an ambiguity in how to deal with this since there could be both coherent and incoherent motions.</w:t>
      </w:r>
      <w:r w:rsidR="000C0D27">
        <w:t xml:space="preserve"> </w:t>
      </w:r>
      <w:r w:rsidR="0AA2E3C1">
        <w:t>Your figure 5-8 all show that osem noise is close to the limiting noise for all the types of suspensions you are considering, so in that case it wouldn’t be too bad to add the contributions from each optic as though they are incoherent, and this would change your requirements by a factor of 1/</w:t>
      </w:r>
      <m:oMath>
        <m:rad>
          <m:radPr>
            <m:degHide m:val="1"/>
            <m:ctrlPr>
              <w:rPr>
                <w:rFonts w:ascii="Cambria Math" w:hAnsi="Cambria Math"/>
                <w:i/>
              </w:rPr>
            </m:ctrlPr>
          </m:radPr>
          <m:deg/>
          <m:e>
            <m:r>
              <w:rPr>
                <w:rFonts w:ascii="Cambria Math" w:hAnsi="Cambria Math"/>
              </w:rPr>
              <m:t>6</m:t>
            </m:r>
          </m:e>
        </m:rad>
      </m:oMath>
      <w:r w:rsidR="0AA2E3C1">
        <w:t>.</w:t>
      </w:r>
      <w:r w:rsidR="000C0D27">
        <w:t xml:space="preserve"> </w:t>
      </w:r>
    </w:p>
    <w:p w14:paraId="1EBC505B" w14:textId="4F142182" w:rsidR="4FCBBE84" w:rsidRPr="00552CBD" w:rsidRDefault="4FCBBE84" w:rsidP="00552CBD">
      <w:pPr>
        <w:rPr>
          <w:rFonts w:eastAsia="Calibri"/>
          <w:i/>
        </w:rPr>
      </w:pPr>
      <w:r w:rsidRPr="00552CBD">
        <w:rPr>
          <w:i/>
        </w:rPr>
        <w:t xml:space="preserve">Lee: </w:t>
      </w:r>
      <w:r w:rsidRPr="00552CBD">
        <w:rPr>
          <w:rFonts w:eastAsia="Calibri"/>
          <w:i/>
        </w:rPr>
        <w:t>Indeed, the OSEM noise turns out to be similar to the ISI residual and so contributes similarly. Those modelled OSEM loops are also very not optimal. With the choice of 3 Faradays total (90db), then there is some room, but I can model them more diligently or plot the combined expected relay phase noise of the chosen implementations.</w:t>
      </w:r>
    </w:p>
    <w:p w14:paraId="2807DE79" w14:textId="303BD502" w:rsidR="0AA2E3C1" w:rsidRDefault="4FCBBE84" w:rsidP="0AA2E3C1">
      <w:r w:rsidRPr="4FCBBE84">
        <w:rPr>
          <w:b/>
          <w:bCs/>
        </w:rPr>
        <w:t>Double pass:</w:t>
      </w:r>
      <w:r>
        <w:t xml:space="preserve"> The argument that the second pass phase will be 90degrees out of phase from the first pass doesn’t make sense to me (this isn’t important since it is at worst a 40% disagreement).</w:t>
      </w:r>
      <w:r w:rsidR="000C0D27">
        <w:t xml:space="preserve"> </w:t>
      </w:r>
      <w:r>
        <w:t>Even though the filter cavity may rotate the phase by 90 degrees, the path length between the filter cavity and the IFO isn’t locked, and the relative phase of the sidebands added by the motion of the relay optics will depend on the total path length which could be changing by a significant fraction of the wavelength, in addition to the rotation from the filter cavity.</w:t>
      </w:r>
      <w:r w:rsidR="000C0D27">
        <w:t xml:space="preserve"> </w:t>
      </w:r>
    </w:p>
    <w:p w14:paraId="18BB3E69" w14:textId="5A402948" w:rsidR="4FCBBE84" w:rsidRPr="00FB3B6B" w:rsidRDefault="4FCBBE84" w:rsidP="00FB3B6B">
      <w:pPr>
        <w:rPr>
          <w:rFonts w:eastAsia="Calibri"/>
          <w:i/>
        </w:rPr>
      </w:pPr>
      <w:r w:rsidRPr="00FB3B6B">
        <w:rPr>
          <w:b/>
          <w:bCs/>
          <w:i/>
        </w:rPr>
        <w:t>Lee:</w:t>
      </w:r>
      <w:r w:rsidR="00FB3B6B" w:rsidRPr="00FB3B6B">
        <w:rPr>
          <w:rFonts w:eastAsia="Calibri"/>
          <w:i/>
        </w:rPr>
        <w:t xml:space="preserve"> Yes, only √</w:t>
      </w:r>
      <w:r w:rsidRPr="00FB3B6B">
        <w:rPr>
          <w:rFonts w:eastAsia="Calibri"/>
          <w:i/>
        </w:rPr>
        <w:t>2 disagreement. The noise is calculated as though the scatter light is at the worst quadrature at every frequency to represent worse-case. With that done, only the overall modulation index is calculated and compared to shot-noise-limited sensitivity. The double pass with cavity effect just changes how strong the modulation is. The phase sidebands before cavity are rotated to amp sidebands at the reflection (same reason PDH is a</w:t>
      </w:r>
      <w:r w:rsidR="00894298">
        <w:rPr>
          <w:rFonts w:eastAsia="Calibri"/>
          <w:i/>
        </w:rPr>
        <w:t>t</w:t>
      </w:r>
      <w:r w:rsidRPr="00FB3B6B">
        <w:rPr>
          <w:rFonts w:eastAsia="Calibri"/>
          <w:i/>
        </w:rPr>
        <w:t xml:space="preserve"> maximum at 1 cavity BW detuning) the post-cavity pass then imprints phase sidebands again.</w:t>
      </w:r>
    </w:p>
    <w:p w14:paraId="4C1A0C54" w14:textId="78533509" w:rsidR="0AA2E3C1" w:rsidRDefault="4FCBBE84">
      <w:r w:rsidRPr="4FCBBE84">
        <w:rPr>
          <w:b/>
          <w:bCs/>
        </w:rPr>
        <w:t>Angle of incidence:</w:t>
      </w:r>
      <w:r>
        <w:t xml:space="preserve"> the path length change from a single pass off a relay mirror should be 2*∆L/cos(theta), which is almost a factor of 3 for 45 degree incidence.</w:t>
      </w:r>
      <w:r w:rsidR="000C0D27">
        <w:t xml:space="preserve"> </w:t>
      </w:r>
      <w:r>
        <w:t>Is this included?</w:t>
      </w:r>
      <w:r w:rsidR="000C0D27">
        <w:t xml:space="preserve"> </w:t>
      </w:r>
      <w:r>
        <w:t>Also, there is a sentence in section 6.5.1 “For the OPOS, this can be mitigated somewhat by adjusting the input and output angles to have an effectively large angle of incidence”.</w:t>
      </w:r>
      <w:r w:rsidR="000C0D27">
        <w:t xml:space="preserve"> </w:t>
      </w:r>
      <w:r>
        <w:t>I think a larger angle of incidence means that the same suspension motion would cause more phase modulation, and it also seems like a small benefit in terms of backscatter wouldn’t be worth the mechanical and aperture problems that could arise.</w:t>
      </w:r>
      <w:r w:rsidR="000C0D27">
        <w:t xml:space="preserve"> </w:t>
      </w:r>
    </w:p>
    <w:p w14:paraId="5744F3DA" w14:textId="6FDDD6C0" w:rsidR="4FCBBE84" w:rsidRPr="005B2C8F" w:rsidRDefault="4FCBBE84" w:rsidP="005B2C8F">
      <w:pPr>
        <w:rPr>
          <w:rFonts w:eastAsia="Calibri"/>
          <w:i/>
        </w:rPr>
      </w:pPr>
      <w:r w:rsidRPr="005B2C8F">
        <w:rPr>
          <w:rFonts w:eastAsia="Calibri"/>
          <w:i/>
        </w:rPr>
        <w:t>Lee: No, all relay mirrors are ca</w:t>
      </w:r>
      <w:r w:rsidR="005B2C8F" w:rsidRPr="005B2C8F">
        <w:rPr>
          <w:rFonts w:eastAsia="Calibri"/>
          <w:i/>
        </w:rPr>
        <w:t>lculated against 4pi/lambda / √</w:t>
      </w:r>
      <w:r w:rsidRPr="005B2C8F">
        <w:rPr>
          <w:rFonts w:eastAsia="Calibri"/>
          <w:i/>
        </w:rPr>
        <w:t xml:space="preserve">2. The </w:t>
      </w:r>
      <w:r w:rsidR="005B2C8F" w:rsidRPr="005B2C8F">
        <w:rPr>
          <w:rFonts w:eastAsia="Calibri"/>
          <w:i/>
        </w:rPr>
        <w:t>√</w:t>
      </w:r>
      <w:r w:rsidRPr="005B2C8F">
        <w:rPr>
          <w:rFonts w:eastAsia="Calibri"/>
          <w:i/>
        </w:rPr>
        <w:t>2 is the point above. 4 of the 6 relays in the optical layouts are very near 0 AOI. The current layout is not using any tricks to improve relay phase sensitivity.</w:t>
      </w:r>
    </w:p>
    <w:p w14:paraId="4C6E90E0" w14:textId="73BB9B12" w:rsidR="0AA2E3C1" w:rsidRDefault="4FCBBE84" w:rsidP="0AA2E3C1">
      <w:pPr>
        <w:spacing w:line="259" w:lineRule="auto"/>
      </w:pPr>
      <w:r>
        <w:t>Although each of these three quibbles is small, if each one of them is added on top of what is done in this document they would make the requirements stricter by a factor of 10, which seems serious.</w:t>
      </w:r>
    </w:p>
    <w:p w14:paraId="70B38882" w14:textId="18C9B3A7" w:rsidR="4FCBBE84" w:rsidRPr="00BB0D43" w:rsidRDefault="4FCBBE84" w:rsidP="00BB0D43">
      <w:pPr>
        <w:rPr>
          <w:rFonts w:eastAsia="Calibri"/>
          <w:i/>
        </w:rPr>
      </w:pPr>
      <w:r w:rsidRPr="00BB0D43">
        <w:rPr>
          <w:rFonts w:eastAsia="Calibri"/>
          <w:i/>
        </w:rPr>
        <w:lastRenderedPageBreak/>
        <w:t>Lee: Yes, although 3-4 of the relays will very likely be the new ham double SUS (HDS) to be wavefront control-compatible. Those will have lower noise at 10 Hz. It will be worthwhile and reasonable to combine the plots to model our currently chosen implementation with these multiplicity and coherence increases in the noise.</w:t>
      </w:r>
    </w:p>
    <w:p w14:paraId="5F078902" w14:textId="2C2CE8DD" w:rsidR="5FF85FCB" w:rsidRDefault="4A486EBF" w:rsidP="00290A31">
      <w:pPr>
        <w:pStyle w:val="ListNumber"/>
      </w:pPr>
      <w:r>
        <w:t>SD: How flexible is the choice of input coupler?</w:t>
      </w:r>
      <w:r w:rsidR="000C0D27">
        <w:t xml:space="preserve"> </w:t>
      </w:r>
      <w:r>
        <w:t>Are multiple input couplers being ordered and would it be plausible to swap them as the input power is increased?</w:t>
      </w:r>
    </w:p>
    <w:p w14:paraId="3D0A7A6A" w14:textId="36B8175D" w:rsidR="0AA2E3C1" w:rsidRDefault="2D9BA184" w:rsidP="2D9BA184">
      <w:pPr>
        <w:rPr>
          <w:b/>
          <w:bCs/>
        </w:rPr>
      </w:pPr>
      <w:r>
        <w:t>Since we are adding a filter cavity in O4, how much of a benefit would there be from setting the input coupler reflectivity for a lower circulating power?</w:t>
      </w:r>
      <w:r w:rsidR="000C0D27">
        <w:t xml:space="preserve"> </w:t>
      </w:r>
      <w:r>
        <w:t xml:space="preserve">A version of figure 15 for current coatings and input powers from 200-400kW could be helpful. </w:t>
      </w:r>
    </w:p>
    <w:p w14:paraId="17A6AA84" w14:textId="4228D9AF" w:rsidR="00B64820" w:rsidRDefault="75742513" w:rsidP="00B64820">
      <w:pPr>
        <w:spacing w:after="120"/>
        <w:rPr>
          <w:i/>
          <w:iCs/>
        </w:rPr>
      </w:pPr>
      <w:r w:rsidRPr="75742513">
        <w:rPr>
          <w:i/>
          <w:iCs/>
        </w:rPr>
        <w:t>Lee: I have made these plots to decide the most effective 1064 coating. A 0.1% Transmissivity input coupler is optimal at ~90 and very minimally sub-optimal at 80W. It will also work at higher power, but will require the SRM to be switched. At lower powers, the cavity detuning can be changed and the majority of the benefit can be achieved. Even at 40W this difference between optimal and the 0.1% coupler is relatively small.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222"/>
        <w:gridCol w:w="4704"/>
      </w:tblGrid>
      <w:tr w:rsidR="006D04E0" w14:paraId="5D5CCB15" w14:textId="77777777" w:rsidTr="006D04E0">
        <w:tc>
          <w:tcPr>
            <w:tcW w:w="4664" w:type="dxa"/>
          </w:tcPr>
          <w:p w14:paraId="7158EEBF" w14:textId="1B1C188E" w:rsidR="006D04E0" w:rsidRDefault="006D04E0">
            <w:r>
              <w:rPr>
                <w:noProof/>
              </w:rPr>
              <w:drawing>
                <wp:inline distT="0" distB="0" distL="0" distR="0" wp14:anchorId="1FE6C08D" wp14:editId="7275A734">
                  <wp:extent cx="2943225" cy="2176760"/>
                  <wp:effectExtent l="0" t="0" r="0" b="0"/>
                  <wp:docPr id="1145095447" name="Picture 11450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43225" cy="2176760"/>
                          </a:xfrm>
                          <a:prstGeom prst="rect">
                            <a:avLst/>
                          </a:prstGeom>
                        </pic:spPr>
                      </pic:pic>
                    </a:graphicData>
                  </a:graphic>
                </wp:inline>
              </w:drawing>
            </w:r>
          </w:p>
        </w:tc>
        <w:tc>
          <w:tcPr>
            <w:tcW w:w="222" w:type="dxa"/>
          </w:tcPr>
          <w:p w14:paraId="5BEFDD18" w14:textId="77777777" w:rsidR="006D04E0" w:rsidRDefault="006D04E0">
            <w:pPr>
              <w:rPr>
                <w:noProof/>
              </w:rPr>
            </w:pPr>
          </w:p>
        </w:tc>
        <w:tc>
          <w:tcPr>
            <w:tcW w:w="4704" w:type="dxa"/>
          </w:tcPr>
          <w:p w14:paraId="7BCC0806" w14:textId="54D0739B" w:rsidR="006D04E0" w:rsidRDefault="006D04E0">
            <w:r>
              <w:rPr>
                <w:noProof/>
              </w:rPr>
              <w:drawing>
                <wp:inline distT="0" distB="0" distL="0" distR="0" wp14:anchorId="1EEEC155" wp14:editId="487BA435">
                  <wp:extent cx="2970508" cy="2196938"/>
                  <wp:effectExtent l="0" t="0" r="0" b="0"/>
                  <wp:docPr id="2119558369" name="Picture 211955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970508" cy="2196938"/>
                          </a:xfrm>
                          <a:prstGeom prst="rect">
                            <a:avLst/>
                          </a:prstGeom>
                        </pic:spPr>
                      </pic:pic>
                    </a:graphicData>
                  </a:graphic>
                </wp:inline>
              </w:drawing>
            </w:r>
          </w:p>
        </w:tc>
      </w:tr>
    </w:tbl>
    <w:p w14:paraId="42A632F2" w14:textId="526C398B" w:rsidR="5FF85FCB" w:rsidRDefault="4A486EBF" w:rsidP="00C23AFE">
      <w:pPr>
        <w:pStyle w:val="ListNumber"/>
      </w:pPr>
      <w:r>
        <w:t>VF: Back-scatter light noise requirement:</w:t>
      </w:r>
    </w:p>
    <w:p w14:paraId="772C0688" w14:textId="4DAF586E" w:rsidR="5FF85FCB" w:rsidRDefault="75742513" w:rsidP="00650F66">
      <w:pPr>
        <w:pStyle w:val="Bullet"/>
      </w:pPr>
      <w:r>
        <w:t>I verified the requirement curves in Fig. 4 and checked the long/pitch noise curves calculations at ~15 Hz. I am guessing the vertical noise is Z</w:t>
      </w:r>
      <w:r w:rsidRPr="75742513">
        <w:rPr>
          <w:vertAlign w:val="subscript"/>
        </w:rPr>
        <w:t>isi</w:t>
      </w:r>
      <w:r>
        <w:t>-&gt;Z</w:t>
      </w:r>
      <w:r w:rsidRPr="75742513">
        <w:rPr>
          <w:vertAlign w:val="subscript"/>
        </w:rPr>
        <w:t>optic</w:t>
      </w:r>
      <w:r>
        <w:t>*3e-3 but I don’t see this in the text.</w:t>
      </w:r>
    </w:p>
    <w:p w14:paraId="7AFEBF8A" w14:textId="77777777" w:rsidR="000C0D27" w:rsidRDefault="75742513" w:rsidP="75742513">
      <w:pPr>
        <w:pStyle w:val="Bullet"/>
        <w:numPr>
          <w:ilvl w:val="0"/>
          <w:numId w:val="0"/>
        </w:numPr>
        <w:ind w:left="360"/>
        <w:rPr>
          <w:i/>
          <w:iCs/>
        </w:rPr>
      </w:pPr>
      <w:r w:rsidRPr="75742513">
        <w:rPr>
          <w:i/>
          <w:iCs/>
        </w:rPr>
        <w:t>Lee: It should be added to section C.4.</w:t>
      </w:r>
      <w:r w:rsidR="0087450A">
        <w:rPr>
          <w:i/>
          <w:iCs/>
        </w:rPr>
        <w:t xml:space="preserve"> It is actually L_optic += 3e-3 </w:t>
      </w:r>
      <w:r w:rsidRPr="75742513">
        <w:rPr>
          <w:i/>
          <w:iCs/>
        </w:rPr>
        <w:t>* V_optic by modifying the state-space "C" matrix to include the coupling between the mechanical states and optical outputs</w:t>
      </w:r>
      <w:r w:rsidR="000C0D27">
        <w:rPr>
          <w:i/>
          <w:iCs/>
        </w:rPr>
        <w:t>.</w:t>
      </w:r>
    </w:p>
    <w:p w14:paraId="3B3C3046" w14:textId="6AF20D81" w:rsidR="7F9928E7" w:rsidRDefault="75742513" w:rsidP="00650F66">
      <w:pPr>
        <w:pStyle w:val="Bullet"/>
      </w:pPr>
      <w:r>
        <w:t>6.5.2 “While a dedicated single stage suspension for a 2" optics is under design (</w:t>
      </w:r>
      <w:r w:rsidRPr="75742513">
        <w:rPr>
          <w:color w:val="0000FF"/>
        </w:rPr>
        <w:t>E1800272</w:t>
      </w:r>
      <w:r>
        <w:t>)…” - the document shows a two stage suspension. So no need for an additional FI?</w:t>
      </w:r>
    </w:p>
    <w:p w14:paraId="4EAB3681" w14:textId="7BEFFE4F" w:rsidR="75742513" w:rsidRDefault="0087450A" w:rsidP="75742513">
      <w:pPr>
        <w:pStyle w:val="Bullet"/>
        <w:numPr>
          <w:ilvl w:val="0"/>
          <w:numId w:val="0"/>
        </w:numPr>
        <w:ind w:left="360"/>
        <w:rPr>
          <w:i/>
          <w:iCs/>
        </w:rPr>
      </w:pPr>
      <w:r>
        <w:rPr>
          <w:i/>
          <w:iCs/>
        </w:rPr>
        <w:t xml:space="preserve">Lee: </w:t>
      </w:r>
      <w:r w:rsidR="006522FB">
        <w:rPr>
          <w:i/>
          <w:iCs/>
        </w:rPr>
        <w:t>The a</w:t>
      </w:r>
      <w:r w:rsidR="006522FB" w:rsidRPr="75742513">
        <w:rPr>
          <w:i/>
          <w:iCs/>
        </w:rPr>
        <w:t>dditional FI</w:t>
      </w:r>
      <w:r w:rsidR="75742513" w:rsidRPr="75742513">
        <w:rPr>
          <w:i/>
          <w:iCs/>
        </w:rPr>
        <w:t xml:space="preserve"> is</w:t>
      </w:r>
      <w:r w:rsidR="006522FB">
        <w:rPr>
          <w:i/>
          <w:iCs/>
        </w:rPr>
        <w:t xml:space="preserve"> still baseline due to the controls </w:t>
      </w:r>
      <w:r w:rsidR="75742513" w:rsidRPr="75742513">
        <w:rPr>
          <w:i/>
          <w:iCs/>
        </w:rPr>
        <w:t>requirements.</w:t>
      </w:r>
    </w:p>
    <w:p w14:paraId="3D6D15B5" w14:textId="02D46EB1" w:rsidR="7F9928E7" w:rsidRDefault="75742513" w:rsidP="00650F66">
      <w:pPr>
        <w:pStyle w:val="Bullet"/>
      </w:pPr>
      <w:r>
        <w:t>Is the suspension driver noise negligible compared to the OSEM noise?</w:t>
      </w:r>
    </w:p>
    <w:p w14:paraId="61BA192A" w14:textId="4D2894F0" w:rsidR="5FF85FCB" w:rsidRDefault="5FF85FCB" w:rsidP="5FF85FCB">
      <w:pPr>
        <w:rPr>
          <w:szCs w:val="24"/>
        </w:rPr>
      </w:pPr>
      <w:r w:rsidRPr="5FF85FCB">
        <w:rPr>
          <w:szCs w:val="24"/>
        </w:rPr>
        <w:t>Comments on clarity:</w:t>
      </w:r>
    </w:p>
    <w:p w14:paraId="15A76E15" w14:textId="2D93627C" w:rsidR="5FF85FCB" w:rsidRDefault="75742513" w:rsidP="00312AAE">
      <w:pPr>
        <w:pStyle w:val="Bullet"/>
      </w:pPr>
      <w:r>
        <w:t xml:space="preserve">I don’t understand the wording of the legend in Fig 3 “below shot noise” - some noises are below and some are above. </w:t>
      </w:r>
    </w:p>
    <w:p w14:paraId="73DD05E1" w14:textId="484A7421" w:rsidR="75742513" w:rsidRDefault="0087450A" w:rsidP="75742513">
      <w:pPr>
        <w:pStyle w:val="Bullet"/>
        <w:numPr>
          <w:ilvl w:val="0"/>
          <w:numId w:val="0"/>
        </w:numPr>
        <w:ind w:left="360"/>
      </w:pPr>
      <w:r>
        <w:rPr>
          <w:i/>
          <w:iCs/>
        </w:rPr>
        <w:t>Lee:</w:t>
      </w:r>
      <w:r w:rsidR="006522FB">
        <w:rPr>
          <w:i/>
          <w:iCs/>
        </w:rPr>
        <w:t xml:space="preserve"> "below" should be reworded "with respect </w:t>
      </w:r>
      <w:r w:rsidR="75742513" w:rsidRPr="75742513">
        <w:rPr>
          <w:i/>
          <w:iCs/>
        </w:rPr>
        <w:t>to</w:t>
      </w:r>
      <w:r>
        <w:rPr>
          <w:i/>
          <w:iCs/>
        </w:rPr>
        <w:t>.</w:t>
      </w:r>
      <w:r w:rsidR="75742513" w:rsidRPr="75742513">
        <w:rPr>
          <w:i/>
          <w:iCs/>
        </w:rPr>
        <w:t>"</w:t>
      </w:r>
    </w:p>
    <w:p w14:paraId="38699051" w14:textId="4B6D3178" w:rsidR="5FF85FCB" w:rsidRDefault="75742513" w:rsidP="00312AAE">
      <w:pPr>
        <w:pStyle w:val="Bullet"/>
      </w:pPr>
      <w:r>
        <w:t>The Fig. 3 caption says “the ratio of the A+ fundamental noises and (unsqueezed) shot noise” but it is actually to the total quantum noise not just shot noise.</w:t>
      </w:r>
    </w:p>
    <w:p w14:paraId="4347CD0F" w14:textId="791F9474" w:rsidR="75742513" w:rsidRDefault="0087450A" w:rsidP="75742513">
      <w:pPr>
        <w:pStyle w:val="Bullet"/>
        <w:numPr>
          <w:ilvl w:val="0"/>
          <w:numId w:val="0"/>
        </w:numPr>
        <w:ind w:left="360"/>
        <w:rPr>
          <w:i/>
          <w:iCs/>
        </w:rPr>
      </w:pPr>
      <w:r>
        <w:rPr>
          <w:i/>
          <w:iCs/>
        </w:rPr>
        <w:lastRenderedPageBreak/>
        <w:t xml:space="preserve">Lee: Agreed, with radiation pressure included, shot noise is not a good word </w:t>
      </w:r>
      <w:r w:rsidR="75742513" w:rsidRPr="75742513">
        <w:rPr>
          <w:i/>
          <w:iCs/>
        </w:rPr>
        <w:t>choice</w:t>
      </w:r>
      <w:r>
        <w:rPr>
          <w:i/>
          <w:iCs/>
        </w:rPr>
        <w:t>.</w:t>
      </w:r>
    </w:p>
    <w:p w14:paraId="34A9FAAD" w14:textId="27DF1892" w:rsidR="5FF85FCB" w:rsidRDefault="75742513" w:rsidP="00312AAE">
      <w:pPr>
        <w:pStyle w:val="Bullet"/>
      </w:pPr>
      <w:r>
        <w:t xml:space="preserve">The Fig 4 and 5 seem to be identical with the requirement curves in Fig 5 being 2 times higher. </w:t>
      </w:r>
    </w:p>
    <w:p w14:paraId="32BA8019" w14:textId="3281D0FB" w:rsidR="75742513" w:rsidRDefault="0087450A" w:rsidP="75742513">
      <w:pPr>
        <w:pStyle w:val="Bullet"/>
        <w:numPr>
          <w:ilvl w:val="0"/>
          <w:numId w:val="0"/>
        </w:numPr>
        <w:ind w:left="360"/>
        <w:rPr>
          <w:i/>
          <w:iCs/>
        </w:rPr>
      </w:pPr>
      <w:r>
        <w:rPr>
          <w:i/>
          <w:iCs/>
        </w:rPr>
        <w:t xml:space="preserve">Lee: This is a mistake and corrections are included with point </w:t>
      </w:r>
      <w:r w:rsidR="75742513" w:rsidRPr="75742513">
        <w:rPr>
          <w:i/>
          <w:iCs/>
        </w:rPr>
        <w:t>20.</w:t>
      </w:r>
    </w:p>
    <w:p w14:paraId="1A498D26" w14:textId="2F0BDCFE" w:rsidR="5FF85FCB" w:rsidRDefault="75742513" w:rsidP="00312AAE">
      <w:pPr>
        <w:pStyle w:val="Bullet"/>
      </w:pPr>
      <w:r>
        <w:t>The expressions (3)-(6) in 6.3 appear to be the same at the different power levels defeating the purpose of writing them in the form of scaling ~1/√P. Same goes for (8) and (9) in 6.5.</w:t>
      </w:r>
    </w:p>
    <w:p w14:paraId="2DF56C36" w14:textId="0F000465" w:rsidR="75742513" w:rsidRDefault="00D60370" w:rsidP="75742513">
      <w:pPr>
        <w:pStyle w:val="Bullet"/>
        <w:numPr>
          <w:ilvl w:val="0"/>
          <w:numId w:val="0"/>
        </w:numPr>
        <w:ind w:left="360"/>
        <w:rPr>
          <w:i/>
          <w:iCs/>
        </w:rPr>
      </w:pPr>
      <w:r>
        <w:rPr>
          <w:i/>
          <w:iCs/>
        </w:rPr>
        <w:t xml:space="preserve">Lee: Agreed, a table is </w:t>
      </w:r>
      <w:r w:rsidR="00A413FC">
        <w:rPr>
          <w:i/>
          <w:iCs/>
        </w:rPr>
        <w:t>clearer</w:t>
      </w:r>
      <w:r>
        <w:rPr>
          <w:i/>
          <w:iCs/>
        </w:rPr>
        <w:t xml:space="preserve"> for </w:t>
      </w:r>
      <w:r w:rsidR="75742513" w:rsidRPr="75742513">
        <w:rPr>
          <w:i/>
          <w:iCs/>
        </w:rPr>
        <w:t>that</w:t>
      </w:r>
      <w:r>
        <w:rPr>
          <w:i/>
          <w:iCs/>
        </w:rPr>
        <w:t>.</w:t>
      </w:r>
    </w:p>
    <w:p w14:paraId="364C36B3" w14:textId="60BE1ABB" w:rsidR="68B0B5B0" w:rsidRDefault="4A486EBF" w:rsidP="001833F7">
      <w:pPr>
        <w:pStyle w:val="ListNumber"/>
      </w:pPr>
      <w:r>
        <w:t>VF: Filter cavity control requirements:</w:t>
      </w:r>
    </w:p>
    <w:p w14:paraId="76B3FE5D" w14:textId="23D4F5E7" w:rsidR="22CD485C" w:rsidRDefault="70FFCCA1" w:rsidP="22CD485C">
      <w:r>
        <w:t xml:space="preserve">The sensing/control noise can subtracted on/offline the same way we currently do the MICH/SRCL sensing/control noises. </w:t>
      </w:r>
      <w:r w:rsidR="7F9928E7">
        <w:t>A factor of x10 subtraction is routinely achieved.</w:t>
      </w:r>
    </w:p>
    <w:p w14:paraId="3BEA6846" w14:textId="57D46197" w:rsidR="00EC2B79" w:rsidRDefault="00EC2B79" w:rsidP="22CD485C">
      <w:r>
        <w:t>DS: I am not sure how this would work for back scattering, since the phase isn’t locked?</w:t>
      </w:r>
    </w:p>
    <w:p w14:paraId="62FB101C" w14:textId="375A049D" w:rsidR="00503B7B" w:rsidRPr="00503B7B" w:rsidRDefault="4A486EBF" w:rsidP="00C23AFE">
      <w:pPr>
        <w:pStyle w:val="ListNumber"/>
      </w:pPr>
      <w:r>
        <w:t>AM: Also on Back-scatter light noise requirements (and possibly repeating comments/concerns from above):</w:t>
      </w:r>
    </w:p>
    <w:p w14:paraId="619DBA75" w14:textId="243D8648" w:rsidR="22CD485C" w:rsidRPr="008A5460" w:rsidRDefault="75742513" w:rsidP="75742513">
      <w:pPr>
        <w:pStyle w:val="Bullet"/>
        <w:rPr>
          <w:i/>
          <w:iCs/>
          <w:color w:val="000000" w:themeColor="text1"/>
        </w:rPr>
      </w:pPr>
      <w:r>
        <w:t>On Section 6.3 - What are equations (3), (4), (5), (6) supposed to convey? I think that equation (2) with appendix B leads to the dashed/dotted curves in Fig 4, but what do (3)-(6) tell us. Apply this same question to section 6.5 for equations (8) to (9).</w:t>
      </w:r>
    </w:p>
    <w:p w14:paraId="0B519A64" w14:textId="5A2A8757" w:rsidR="75742513" w:rsidRDefault="008B16EE" w:rsidP="75742513">
      <w:pPr>
        <w:pStyle w:val="Bullet"/>
        <w:numPr>
          <w:ilvl w:val="0"/>
          <w:numId w:val="0"/>
        </w:numPr>
        <w:ind w:left="360"/>
        <w:rPr>
          <w:i/>
          <w:iCs/>
        </w:rPr>
      </w:pPr>
      <w:r>
        <w:rPr>
          <w:i/>
          <w:iCs/>
        </w:rPr>
        <w:t xml:space="preserve">Lee: These equations are redundant </w:t>
      </w:r>
      <w:r w:rsidR="75742513" w:rsidRPr="75742513">
        <w:rPr>
          <w:i/>
          <w:iCs/>
        </w:rPr>
        <w:t>with</w:t>
      </w:r>
      <w:r>
        <w:rPr>
          <w:i/>
          <w:iCs/>
        </w:rPr>
        <w:t xml:space="preserve"> the </w:t>
      </w:r>
      <w:r w:rsidR="75742513" w:rsidRPr="75742513">
        <w:rPr>
          <w:i/>
          <w:iCs/>
        </w:rPr>
        <w:t>plots,</w:t>
      </w:r>
      <w:r>
        <w:rPr>
          <w:i/>
          <w:iCs/>
        </w:rPr>
        <w:t xml:space="preserve"> just providing the numbers from non-frequency dependent </w:t>
      </w:r>
      <w:r w:rsidR="75742513" w:rsidRPr="75742513">
        <w:rPr>
          <w:i/>
          <w:iCs/>
        </w:rPr>
        <w:t>calculations.</w:t>
      </w:r>
    </w:p>
    <w:p w14:paraId="55A5CE85" w14:textId="65B07D29" w:rsidR="22CD485C" w:rsidRDefault="75742513" w:rsidP="008A5460">
      <w:pPr>
        <w:pStyle w:val="Bullet"/>
      </w:pPr>
      <w:r w:rsidRPr="75742513">
        <w:rPr>
          <w:rFonts w:eastAsia="Helvetica"/>
        </w:rPr>
        <w:t xml:space="preserve">Section 6.4 and Figure 5 - </w:t>
      </w:r>
      <w:r w:rsidRPr="75742513">
        <w:rPr>
          <w:rFonts w:eastAsia="Lucida Grande"/>
        </w:rPr>
        <w:t>I don't understand what this section and figure are trying to say. What frequency is the bounce mode? You are adding V2L but somehow the requirement is becoming more relaxed?</w:t>
      </w:r>
    </w:p>
    <w:p w14:paraId="2D2C24E4" w14:textId="2DFB6EED" w:rsidR="75742513" w:rsidRDefault="009F6656" w:rsidP="75742513">
      <w:pPr>
        <w:pStyle w:val="Bullet"/>
        <w:numPr>
          <w:ilvl w:val="0"/>
          <w:numId w:val="0"/>
        </w:numPr>
        <w:ind w:left="360"/>
        <w:rPr>
          <w:rFonts w:eastAsia="Lucida Grande"/>
          <w:i/>
          <w:iCs/>
        </w:rPr>
      </w:pPr>
      <w:r>
        <w:rPr>
          <w:rFonts w:eastAsia="Lucida Grande"/>
          <w:i/>
          <w:iCs/>
        </w:rPr>
        <w:t>Lee: This is a mistake, fixed plots</w:t>
      </w:r>
      <w:r w:rsidR="0085156C">
        <w:rPr>
          <w:rFonts w:eastAsia="Lucida Grande"/>
          <w:i/>
          <w:iCs/>
        </w:rPr>
        <w:t xml:space="preserve"> </w:t>
      </w:r>
      <w:r>
        <w:rPr>
          <w:rFonts w:eastAsia="Lucida Grande"/>
          <w:i/>
          <w:iCs/>
        </w:rPr>
        <w:t xml:space="preserve">with </w:t>
      </w:r>
      <w:r w:rsidR="75742513" w:rsidRPr="75742513">
        <w:rPr>
          <w:rFonts w:eastAsia="Lucida Grande"/>
          <w:i/>
          <w:iCs/>
        </w:rPr>
        <w:t>Q:20.</w:t>
      </w:r>
    </w:p>
    <w:p w14:paraId="606ED47D" w14:textId="22ABE31F" w:rsidR="006C3A0B" w:rsidRDefault="75742513" w:rsidP="006C3A0B">
      <w:pPr>
        <w:pStyle w:val="Bullet"/>
      </w:pPr>
      <w:r>
        <w:t>About Multiplicity, I think you are saying that you are not taking this into account. With the significant amount of relay optics in the path, feel like this should be looked at.</w:t>
      </w:r>
    </w:p>
    <w:p w14:paraId="39323CB0" w14:textId="68798065" w:rsidR="75742513" w:rsidRDefault="75742513" w:rsidP="75742513">
      <w:pPr>
        <w:pStyle w:val="Bullet"/>
        <w:numPr>
          <w:ilvl w:val="0"/>
          <w:numId w:val="0"/>
        </w:numPr>
        <w:ind w:left="360"/>
        <w:rPr>
          <w:i/>
          <w:iCs/>
        </w:rPr>
      </w:pPr>
      <w:r w:rsidRPr="75742513">
        <w:rPr>
          <w:i/>
          <w:iCs/>
        </w:rPr>
        <w:t>Lee:</w:t>
      </w:r>
      <w:r w:rsidR="005E2570">
        <w:rPr>
          <w:i/>
          <w:iCs/>
        </w:rPr>
        <w:t xml:space="preserve"> Yes, now with an idea of the optical </w:t>
      </w:r>
      <w:r w:rsidRPr="75742513">
        <w:rPr>
          <w:i/>
          <w:iCs/>
        </w:rPr>
        <w:t>layouts</w:t>
      </w:r>
      <w:r w:rsidR="005E2570">
        <w:rPr>
          <w:i/>
          <w:iCs/>
        </w:rPr>
        <w:t xml:space="preserve">, I can plot with the multiplicities </w:t>
      </w:r>
      <w:r w:rsidRPr="75742513">
        <w:rPr>
          <w:i/>
          <w:iCs/>
        </w:rPr>
        <w:t>included.</w:t>
      </w:r>
    </w:p>
    <w:p w14:paraId="3258C848" w14:textId="2FEDA753" w:rsidR="75742513" w:rsidRDefault="75742513" w:rsidP="75742513">
      <w:pPr>
        <w:pStyle w:val="Bullet"/>
      </w:pPr>
      <w:r>
        <w:t>Please do something about the legends of figs 6-8 so that they’re not covering a significant portion of the plots.</w:t>
      </w:r>
    </w:p>
    <w:p w14:paraId="777ED322" w14:textId="58950D55" w:rsidR="770B3D50" w:rsidRDefault="4A486EBF" w:rsidP="14EA46BC">
      <w:pPr>
        <w:pStyle w:val="ListNumber"/>
      </w:pPr>
      <w:r>
        <w:t>AM: Section 8 – Filter Cavity Control Requirements:</w:t>
      </w:r>
    </w:p>
    <w:p w14:paraId="70F29D4F" w14:textId="0DFC6975" w:rsidR="75742513" w:rsidRPr="00035410" w:rsidRDefault="75742513" w:rsidP="001E68DF">
      <w:pPr>
        <w:pStyle w:val="Bullet"/>
        <w:numPr>
          <w:ilvl w:val="0"/>
          <w:numId w:val="0"/>
        </w:numPr>
        <w:tabs>
          <w:tab w:val="num" w:pos="360"/>
        </w:tabs>
        <w:ind w:left="360"/>
        <w:rPr>
          <w:i/>
          <w:iCs/>
        </w:rPr>
      </w:pPr>
      <w:r>
        <w:t>E1800023 doesn't show this scheme that you are describing in section 8.2. No 532nm locking beam and no feedback to the cavity length at all. The FC readout is fed back to the FC AOMs. This just makes the FC control field follow the FC length and doesn't enforce any locking condition between the Pump laser and the FC. I can imagine this being just for lock acquisition, and then just feeding the control signal to the FC length, or completely handing off to the length.</w:t>
      </w:r>
      <w:r w:rsidR="00D320DA">
        <w:br/>
      </w:r>
      <w:r w:rsidR="00AD3D13">
        <w:rPr>
          <w:i/>
        </w:rPr>
        <w:t xml:space="preserve">Lee: Yes that diagram doesn't show the connection, and your assumptions are right about the handoff plan. The AOM actuation signal would be used </w:t>
      </w:r>
      <w:r w:rsidRPr="00035410">
        <w:rPr>
          <w:i/>
        </w:rPr>
        <w:t>to</w:t>
      </w:r>
      <w:r w:rsidR="00AD3D13">
        <w:rPr>
          <w:i/>
        </w:rPr>
        <w:t xml:space="preserve"> stabilize the length and transition to 1064 length </w:t>
      </w:r>
      <w:r w:rsidRPr="00035410">
        <w:rPr>
          <w:i/>
        </w:rPr>
        <w:t>control.</w:t>
      </w:r>
      <w:r w:rsidR="00AD3D13">
        <w:rPr>
          <w:i/>
        </w:rPr>
        <w:t xml:space="preserve"> The diagrams in E1900221, in </w:t>
      </w:r>
      <w:r w:rsidRPr="00035410">
        <w:rPr>
          <w:i/>
        </w:rPr>
        <w:t>particular</w:t>
      </w:r>
      <w:r w:rsidR="00AD3D13">
        <w:rPr>
          <w:i/>
        </w:rPr>
        <w:t>,</w:t>
      </w:r>
      <w:r w:rsidRPr="00035410">
        <w:rPr>
          <w:i/>
        </w:rPr>
        <w:t xml:space="preserve"> D1900281</w:t>
      </w:r>
      <w:r w:rsidR="00AD3D13">
        <w:rPr>
          <w:i/>
        </w:rPr>
        <w:t>,</w:t>
      </w:r>
      <w:r w:rsidRPr="00035410">
        <w:rPr>
          <w:i/>
        </w:rPr>
        <w:t xml:space="preserve"> show</w:t>
      </w:r>
      <w:r w:rsidR="00AD3D13">
        <w:rPr>
          <w:i/>
        </w:rPr>
        <w:t xml:space="preserve">s more detail of the schemes developed since </w:t>
      </w:r>
      <w:r w:rsidRPr="00035410">
        <w:rPr>
          <w:i/>
        </w:rPr>
        <w:t>E1800023.</w:t>
      </w:r>
    </w:p>
    <w:p w14:paraId="382708E2" w14:textId="41DE254C" w:rsidR="65402F42" w:rsidRDefault="75742513" w:rsidP="001833F7">
      <w:pPr>
        <w:pStyle w:val="Bullet"/>
      </w:pPr>
      <w:r>
        <w:t>Where does the 2.6e-14m/√Hz number in eq (17) come from? I think this should represent the FC length noise requirement, but this number seems a little too high. I guess it matches the BHD-3FI case near 5Hz, but above 10Hz (where your 20Hz UGF control loop has 3x gain peaking) it is a factor of 10 below this.</w:t>
      </w:r>
    </w:p>
    <w:p w14:paraId="607BCC03" w14:textId="19F3CA16" w:rsidR="75742513" w:rsidRDefault="005313DB" w:rsidP="75742513">
      <w:pPr>
        <w:pStyle w:val="Bullet"/>
        <w:numPr>
          <w:ilvl w:val="0"/>
          <w:numId w:val="0"/>
        </w:numPr>
        <w:ind w:left="360"/>
        <w:rPr>
          <w:i/>
          <w:iCs/>
        </w:rPr>
      </w:pPr>
      <w:r>
        <w:rPr>
          <w:i/>
          <w:iCs/>
        </w:rPr>
        <w:t xml:space="preserve">Lee: This number should be </w:t>
      </w:r>
      <w:r w:rsidR="75742513" w:rsidRPr="75742513">
        <w:rPr>
          <w:i/>
          <w:iCs/>
        </w:rPr>
        <w:t>1.3e-14 m/</w:t>
      </w:r>
      <w:r w:rsidRPr="005313DB">
        <w:rPr>
          <w:i/>
          <w:iCs/>
        </w:rPr>
        <w:t>√</w:t>
      </w:r>
      <w:r>
        <w:rPr>
          <w:i/>
          <w:iCs/>
        </w:rPr>
        <w:t xml:space="preserve">Hz coming from </w:t>
      </w:r>
      <w:r w:rsidR="75742513" w:rsidRPr="75742513">
        <w:rPr>
          <w:i/>
          <w:iCs/>
        </w:rPr>
        <w:t>eq.</w:t>
      </w:r>
      <w:r>
        <w:rPr>
          <w:i/>
          <w:iCs/>
        </w:rPr>
        <w:t xml:space="preserve"> 8. An older version used 2h</w:t>
      </w:r>
      <w:r w:rsidR="00C2745A">
        <w:rPr>
          <w:i/>
          <w:iCs/>
        </w:rPr>
        <w:t>ω</w:t>
      </w:r>
      <w:r>
        <w:rPr>
          <w:i/>
          <w:iCs/>
        </w:rPr>
        <w:t xml:space="preserve"> </w:t>
      </w:r>
      <w:r w:rsidR="75742513" w:rsidRPr="75742513">
        <w:rPr>
          <w:i/>
          <w:iCs/>
        </w:rPr>
        <w:t>rath</w:t>
      </w:r>
      <w:r>
        <w:rPr>
          <w:i/>
          <w:iCs/>
        </w:rPr>
        <w:t>er than h</w:t>
      </w:r>
      <w:r w:rsidR="00C2745A">
        <w:rPr>
          <w:i/>
          <w:iCs/>
        </w:rPr>
        <w:t>ω</w:t>
      </w:r>
      <w:r>
        <w:rPr>
          <w:i/>
          <w:iCs/>
        </w:rPr>
        <w:t xml:space="preserve">/2 for quantum noise limited sensitivity, and this must not have been </w:t>
      </w:r>
      <w:r w:rsidR="75742513" w:rsidRPr="75742513">
        <w:rPr>
          <w:i/>
          <w:iCs/>
        </w:rPr>
        <w:t xml:space="preserve">updated. </w:t>
      </w:r>
      <w:r>
        <w:rPr>
          <w:i/>
          <w:iCs/>
        </w:rPr>
        <w:t>E</w:t>
      </w:r>
      <w:r w:rsidR="75742513" w:rsidRPr="75742513">
        <w:rPr>
          <w:i/>
          <w:iCs/>
        </w:rPr>
        <w:t>q.</w:t>
      </w:r>
      <w:r>
        <w:rPr>
          <w:i/>
          <w:iCs/>
        </w:rPr>
        <w:t xml:space="preserve"> 17-18 </w:t>
      </w:r>
      <w:r>
        <w:rPr>
          <w:i/>
          <w:iCs/>
        </w:rPr>
        <w:lastRenderedPageBreak/>
        <w:t>aren't terribly necessary except to state that the relay optics requirements are not more stringent due to FC sensing noise requirements</w:t>
      </w:r>
      <w:r w:rsidR="75742513" w:rsidRPr="75742513">
        <w:rPr>
          <w:i/>
          <w:iCs/>
        </w:rPr>
        <w:t>.</w:t>
      </w:r>
    </w:p>
    <w:p w14:paraId="308E08C0" w14:textId="1E30D81D" w:rsidR="14EA46BC" w:rsidRDefault="75742513" w:rsidP="001833F7">
      <w:pPr>
        <w:pStyle w:val="Bullet"/>
      </w:pPr>
      <w:r>
        <w:t>End of section 8.2 - do you expect that you’ll meet this path length noise requirement using a 1064nm frequency shifted beam?</w:t>
      </w:r>
    </w:p>
    <w:p w14:paraId="54E1A279" w14:textId="5C60D4E0" w:rsidR="75742513" w:rsidRDefault="009917DC" w:rsidP="75742513">
      <w:pPr>
        <w:pStyle w:val="Bullet"/>
        <w:numPr>
          <w:ilvl w:val="0"/>
          <w:numId w:val="0"/>
        </w:numPr>
        <w:ind w:left="360"/>
        <w:rPr>
          <w:i/>
          <w:iCs/>
        </w:rPr>
      </w:pPr>
      <w:r>
        <w:rPr>
          <w:i/>
          <w:iCs/>
        </w:rPr>
        <w:t xml:space="preserve">Lee: Yes, or at least I expect it is the only way to come close, using the SQZ loops to </w:t>
      </w:r>
      <w:r w:rsidR="75742513" w:rsidRPr="75742513">
        <w:rPr>
          <w:i/>
          <w:iCs/>
        </w:rPr>
        <w:t>assist.</w:t>
      </w:r>
    </w:p>
    <w:p w14:paraId="5DB32EF9" w14:textId="7015E78C" w:rsidR="14EA46BC" w:rsidRDefault="4A486EBF" w:rsidP="14EA46BC">
      <w:pPr>
        <w:pStyle w:val="ListNumber"/>
      </w:pPr>
      <w:r>
        <w:t>KA: OMC reflection</w:t>
      </w:r>
    </w:p>
    <w:p w14:paraId="631C2450" w14:textId="787A9940" w:rsidR="75742513" w:rsidRDefault="75742513" w:rsidP="75742513">
      <w:r>
        <w:t xml:space="preserve">Strictly speaking, this is not an FC requirement: If we have ~20mW going into the OMC, and assume ~ppm level backscattering, this will be a few tens of pW backscatter, which is comparable to the case of DC Readout. This is worth keeping in our mind and should be brought up at the BHD review. </w:t>
      </w:r>
    </w:p>
    <w:p w14:paraId="0314237E" w14:textId="6F48B93D" w:rsidR="14EA46BC" w:rsidRDefault="4A486EBF" w:rsidP="006E0616">
      <w:pPr>
        <w:pStyle w:val="ListNumber"/>
      </w:pPr>
      <w:r>
        <w:t>KA: RF Sidebands</w:t>
      </w:r>
    </w:p>
    <w:p w14:paraId="11BF7E93" w14:textId="1065E595" w:rsidR="14EA46BC" w:rsidRDefault="75742513" w:rsidP="001833F7">
      <w:pPr>
        <w:rPr>
          <w:szCs w:val="24"/>
        </w:rPr>
      </w:pPr>
      <w:r>
        <w:t>The backscatter consideration did not include the presence of the RF sidebands. In fact they are the strongest optical power at the dark port. With the current modulation level in the low noise configuration, we expect to have ~1W of the sideband power at the full power. The OMC is supposed to provide the attenuation of 60ppm at 45MHz. This is equivalent to the 60uW of the carrier light with DC readout. Also the modulation will probably be reduced at the higher power operation. Therefore, this is unlikely to become a problem, but it is worth to note.</w:t>
      </w:r>
    </w:p>
    <w:p w14:paraId="735593AE" w14:textId="19DFA4C0" w:rsidR="75742513" w:rsidRDefault="75742513" w:rsidP="75742513">
      <w:pPr>
        <w:rPr>
          <w:i/>
          <w:iCs/>
          <w:szCs w:val="24"/>
        </w:rPr>
      </w:pPr>
      <w:r w:rsidRPr="75742513">
        <w:rPr>
          <w:i/>
          <w:iCs/>
          <w:szCs w:val="24"/>
        </w:rPr>
        <w:t>Lee: The DC light is compared against quantum sensitivity since the IFO enhances it by RPN. Other forms of intensity noise from RF light must be compared to the actual OMC</w:t>
      </w:r>
      <w:r w:rsidR="00205614">
        <w:rPr>
          <w:i/>
          <w:iCs/>
          <w:szCs w:val="24"/>
        </w:rPr>
        <w:t xml:space="preserve"> DC</w:t>
      </w:r>
      <w:r w:rsidRPr="75742513">
        <w:rPr>
          <w:i/>
          <w:iCs/>
          <w:szCs w:val="24"/>
        </w:rPr>
        <w:t>PD spectrum, which is shaped from RPN, this vastly re</w:t>
      </w:r>
      <w:r w:rsidR="009A0C6F">
        <w:rPr>
          <w:i/>
          <w:iCs/>
          <w:szCs w:val="24"/>
        </w:rPr>
        <w:t xml:space="preserve">laxes requirements at 10-20Hz. </w:t>
      </w:r>
      <w:r w:rsidRPr="75742513">
        <w:rPr>
          <w:i/>
          <w:iCs/>
          <w:szCs w:val="24"/>
        </w:rPr>
        <w:t>Th</w:t>
      </w:r>
      <w:r w:rsidR="009A0C6F">
        <w:rPr>
          <w:i/>
          <w:iCs/>
          <w:szCs w:val="24"/>
        </w:rPr>
        <w:t xml:space="preserve">e CLF RIN requirements plots included demonstrate this, and I suspect it applies to RF sideband backscatter </w:t>
      </w:r>
      <w:r w:rsidRPr="75742513">
        <w:rPr>
          <w:i/>
          <w:iCs/>
          <w:szCs w:val="24"/>
        </w:rPr>
        <w:t>concerns.</w:t>
      </w:r>
    </w:p>
    <w:p w14:paraId="746E82A8" w14:textId="2631F805" w:rsidR="14EA46BC" w:rsidRDefault="4A486EBF" w:rsidP="14EA46BC">
      <w:pPr>
        <w:pStyle w:val="ListNumber"/>
      </w:pPr>
      <w:r>
        <w:t>KA: Sec 10</w:t>
      </w:r>
    </w:p>
    <w:p w14:paraId="18AE9467" w14:textId="4376DF61" w:rsidR="14EA46BC" w:rsidRDefault="75742513" w:rsidP="001833F7">
      <w:pPr>
        <w:rPr>
          <w:szCs w:val="24"/>
        </w:rPr>
      </w:pPr>
      <w:r>
        <w:t xml:space="preserve">Where does this ½ of Eq.19 come from? </w:t>
      </w:r>
    </w:p>
    <w:p w14:paraId="55646E3E" w14:textId="5BAEE6A8" w:rsidR="75742513" w:rsidRDefault="007F19D9" w:rsidP="75742513">
      <w:pPr>
        <w:rPr>
          <w:i/>
          <w:iCs/>
        </w:rPr>
      </w:pPr>
      <w:r>
        <w:rPr>
          <w:i/>
          <w:iCs/>
        </w:rPr>
        <w:t xml:space="preserve">Lee: I think that is an error. It belongs in eq. </w:t>
      </w:r>
      <w:r w:rsidR="75742513" w:rsidRPr="75742513">
        <w:rPr>
          <w:i/>
          <w:iCs/>
        </w:rPr>
        <w:t>20</w:t>
      </w:r>
      <w:r>
        <w:rPr>
          <w:i/>
          <w:iCs/>
        </w:rPr>
        <w:t xml:space="preserve">, but not eq. </w:t>
      </w:r>
      <w:r w:rsidR="75742513" w:rsidRPr="75742513">
        <w:rPr>
          <w:i/>
          <w:iCs/>
        </w:rPr>
        <w:t>19.</w:t>
      </w:r>
    </w:p>
    <w:p w14:paraId="55A05CE3" w14:textId="14A91761" w:rsidR="14EA46BC" w:rsidRDefault="14EA46BC" w:rsidP="001833F7">
      <w:pPr>
        <w:rPr>
          <w:szCs w:val="24"/>
        </w:rPr>
      </w:pPr>
      <w:r w:rsidRPr="14EA46BC">
        <w:t>Eq.20 overestimates the loss, but my numerical integration code says 40mm spot shift gives the loss of 1</w:t>
      </w:r>
      <w:r w:rsidR="00D34213">
        <w:t> </w:t>
      </w:r>
      <w:r w:rsidRPr="14EA46BC">
        <w:t>ppm, instead of 38</w:t>
      </w:r>
      <w:r w:rsidR="00D34213">
        <w:t> </w:t>
      </w:r>
      <w:r w:rsidRPr="14EA46BC">
        <w:t>mm. So, it is not so far.</w:t>
      </w:r>
    </w:p>
    <w:p w14:paraId="09F3C35D" w14:textId="3DAD9AE0" w:rsidR="14EA46BC" w:rsidRDefault="4FCBBE84" w:rsidP="001833F7">
      <w:pPr>
        <w:rPr>
          <w:szCs w:val="24"/>
        </w:rPr>
      </w:pPr>
      <w:r>
        <w:t>Eq.22 is overestimating the loss. It is 5.1e-4, instead of 3.2e-3. And Eq.23 is 0.48[1/m], instead of 1.5 [1/m]. So the requirement Eq.25 is a factor of 3 relaxed even further.</w:t>
      </w:r>
    </w:p>
    <w:p w14:paraId="1DDF5FBE" w14:textId="7B3DB2F1" w:rsidR="4FCBBE84" w:rsidRDefault="75742513" w:rsidP="75742513">
      <w:pPr>
        <w:pStyle w:val="ListNumber"/>
      </w:pPr>
      <w:r>
        <w:t>VF: Will there be cameras to see the beams on FC optics for the initial alignment?</w:t>
      </w:r>
    </w:p>
    <w:p w14:paraId="4BA37D4B" w14:textId="0096CAE6" w:rsidR="75742513" w:rsidRDefault="75742513" w:rsidP="75742513">
      <w:r w:rsidRPr="75742513">
        <w:rPr>
          <w:i/>
          <w:iCs/>
          <w:szCs w:val="24"/>
        </w:rPr>
        <w:t>Lee: Planning to have cameras on the front-face. This is likely the only way to see the beam on initial alignment due to the ID and baffling of the 300m beam tube.</w:t>
      </w:r>
      <w:r w:rsidR="000C0D27">
        <w:rPr>
          <w:i/>
          <w:iCs/>
          <w:szCs w:val="24"/>
        </w:rPr>
        <w:t xml:space="preserve"> </w:t>
      </w:r>
      <w:r w:rsidRPr="75742513">
        <w:rPr>
          <w:i/>
          <w:iCs/>
          <w:szCs w:val="24"/>
        </w:rPr>
        <w:t>The</w:t>
      </w:r>
      <w:r w:rsidR="000C0D27">
        <w:rPr>
          <w:i/>
          <w:iCs/>
          <w:szCs w:val="24"/>
        </w:rPr>
        <w:t xml:space="preserve"> </w:t>
      </w:r>
      <w:r w:rsidRPr="75742513">
        <w:rPr>
          <w:i/>
          <w:iCs/>
          <w:szCs w:val="24"/>
        </w:rPr>
        <w:t>optics</w:t>
      </w:r>
      <w:r w:rsidR="000C0D27">
        <w:rPr>
          <w:i/>
          <w:iCs/>
          <w:szCs w:val="24"/>
        </w:rPr>
        <w:t xml:space="preserve"> </w:t>
      </w:r>
      <w:r w:rsidRPr="75742513">
        <w:rPr>
          <w:i/>
          <w:iCs/>
          <w:szCs w:val="24"/>
        </w:rPr>
        <w:t>will</w:t>
      </w:r>
      <w:r w:rsidR="000C0D27">
        <w:rPr>
          <w:i/>
          <w:iCs/>
          <w:szCs w:val="24"/>
        </w:rPr>
        <w:t xml:space="preserve"> </w:t>
      </w:r>
      <w:r w:rsidRPr="75742513">
        <w:rPr>
          <w:i/>
          <w:iCs/>
          <w:szCs w:val="24"/>
        </w:rPr>
        <w:t>be</w:t>
      </w:r>
      <w:r w:rsidR="000C0D27">
        <w:rPr>
          <w:i/>
          <w:iCs/>
          <w:szCs w:val="24"/>
        </w:rPr>
        <w:t xml:space="preserve"> </w:t>
      </w:r>
      <w:r w:rsidRPr="75742513">
        <w:rPr>
          <w:i/>
          <w:iCs/>
          <w:szCs w:val="24"/>
        </w:rPr>
        <w:t>essentially</w:t>
      </w:r>
      <w:r w:rsidR="000C0D27">
        <w:rPr>
          <w:i/>
          <w:iCs/>
          <w:szCs w:val="24"/>
        </w:rPr>
        <w:t xml:space="preserve"> </w:t>
      </w:r>
      <w:r w:rsidRPr="75742513">
        <w:rPr>
          <w:i/>
          <w:iCs/>
          <w:szCs w:val="24"/>
        </w:rPr>
        <w:t>as</w:t>
      </w:r>
      <w:r w:rsidR="000C0D27">
        <w:rPr>
          <w:i/>
          <w:iCs/>
          <w:szCs w:val="24"/>
        </w:rPr>
        <w:t xml:space="preserve"> </w:t>
      </w:r>
      <w:r w:rsidRPr="75742513">
        <w:rPr>
          <w:i/>
          <w:iCs/>
          <w:szCs w:val="24"/>
        </w:rPr>
        <w:t>large</w:t>
      </w:r>
      <w:r w:rsidR="000C0D27">
        <w:rPr>
          <w:i/>
          <w:iCs/>
          <w:szCs w:val="24"/>
        </w:rPr>
        <w:t xml:space="preserve"> </w:t>
      </w:r>
      <w:r w:rsidRPr="75742513">
        <w:rPr>
          <w:i/>
          <w:iCs/>
          <w:szCs w:val="24"/>
        </w:rPr>
        <w:t>as</w:t>
      </w:r>
      <w:r w:rsidR="000C0D27">
        <w:rPr>
          <w:i/>
          <w:iCs/>
          <w:szCs w:val="24"/>
        </w:rPr>
        <w:t xml:space="preserve"> </w:t>
      </w:r>
      <w:r w:rsidRPr="75742513">
        <w:rPr>
          <w:i/>
          <w:iCs/>
          <w:szCs w:val="24"/>
        </w:rPr>
        <w:t>the</w:t>
      </w:r>
      <w:r w:rsidR="000C0D27">
        <w:rPr>
          <w:i/>
          <w:iCs/>
          <w:szCs w:val="24"/>
        </w:rPr>
        <w:t xml:space="preserve"> </w:t>
      </w:r>
      <w:r w:rsidRPr="75742513">
        <w:rPr>
          <w:i/>
          <w:iCs/>
          <w:szCs w:val="24"/>
        </w:rPr>
        <w:t>tube</w:t>
      </w:r>
      <w:r w:rsidR="000C0D27">
        <w:rPr>
          <w:i/>
          <w:iCs/>
          <w:szCs w:val="24"/>
        </w:rPr>
        <w:t xml:space="preserve"> </w:t>
      </w:r>
      <w:r w:rsidRPr="75742513">
        <w:rPr>
          <w:i/>
          <w:iCs/>
          <w:szCs w:val="24"/>
        </w:rPr>
        <w:t>aperture.</w:t>
      </w:r>
    </w:p>
    <w:p w14:paraId="5F05EA6F" w14:textId="446F5837" w:rsidR="4FCBBE84" w:rsidRDefault="75742513" w:rsidP="2CD27113">
      <w:pPr>
        <w:pStyle w:val="ListNumber"/>
      </w:pPr>
      <w:r>
        <w:t xml:space="preserve">AM: On section 10.2: </w:t>
      </w:r>
    </w:p>
    <w:p w14:paraId="30FF7E05" w14:textId="4A071146" w:rsidR="4FCBBE84" w:rsidRDefault="75742513" w:rsidP="4FCBBE84">
      <w:r>
        <w:t>I know you have come to the conclusion that the 15mm beam on the 2 inch optic before the FC is ok, but this seems like a very large beam to me. And based on experience with HAM6 optics, I’m not so confident that we can line up this optic with the cavity axis to within 12.7mm. I know that a double suspension is being looked into, maybe could also look into suspending a larger optic (3 or 4 inches)?</w:t>
      </w:r>
    </w:p>
    <w:p w14:paraId="4FCB7657" w14:textId="1F1B83E3" w:rsidR="75742513" w:rsidRDefault="002D2CF6" w:rsidP="75742513">
      <w:pPr>
        <w:rPr>
          <w:i/>
          <w:iCs/>
        </w:rPr>
      </w:pPr>
      <w:r>
        <w:rPr>
          <w:i/>
          <w:iCs/>
        </w:rPr>
        <w:lastRenderedPageBreak/>
        <w:t xml:space="preserve">Lee: This is a reasonable worry. If we get the 1m ROC on the FC </w:t>
      </w:r>
      <w:r w:rsidR="75742513" w:rsidRPr="75742513">
        <w:rPr>
          <w:i/>
          <w:iCs/>
        </w:rPr>
        <w:t xml:space="preserve">mirrors, </w:t>
      </w:r>
      <w:r>
        <w:rPr>
          <w:i/>
          <w:iCs/>
        </w:rPr>
        <w:t>the beam spot will be 10</w:t>
      </w:r>
      <w:r w:rsidR="00E84DE9">
        <w:rPr>
          <w:i/>
          <w:iCs/>
        </w:rPr>
        <w:t> </w:t>
      </w:r>
      <w:r>
        <w:rPr>
          <w:i/>
          <w:iCs/>
        </w:rPr>
        <w:t xml:space="preserve">mm diameter. Furthermore, with the 532 beam, it will be a bit easier to align since all the suspensions can be damped and (won't drift as much in air like the ITM bounce PSL beam), and the </w:t>
      </w:r>
      <w:r w:rsidR="75742513" w:rsidRPr="75742513">
        <w:rPr>
          <w:i/>
          <w:iCs/>
        </w:rPr>
        <w:t>beam will be visible on a card even in transmission through the FC input coupler.</w:t>
      </w:r>
    </w:p>
    <w:p w14:paraId="0B1C080B" w14:textId="3BDE8BDE" w:rsidR="4A486EBF" w:rsidRDefault="75742513" w:rsidP="4A486EBF">
      <w:pPr>
        <w:pStyle w:val="ListNumber"/>
      </w:pPr>
      <w:r>
        <w:t>KA: WFS with OMC QPD</w:t>
      </w:r>
    </w:p>
    <w:p w14:paraId="4CB9C771" w14:textId="36005ABC" w:rsidR="4A486EBF" w:rsidRDefault="75742513" w:rsidP="4A486EBF">
      <w:r>
        <w:t>In addition to Sections 1.3.1, 1.3.6 and comment 14: OMC QPDs nominally have the beams off-centered. That is also a negative factor for the plan to use them for the WFS.</w:t>
      </w:r>
    </w:p>
    <w:p w14:paraId="457A4A8E" w14:textId="255D0F93" w:rsidR="75742513" w:rsidRDefault="00A20A5A" w:rsidP="75742513">
      <w:pPr>
        <w:rPr>
          <w:i/>
          <w:iCs/>
        </w:rPr>
      </w:pPr>
      <w:r>
        <w:rPr>
          <w:i/>
          <w:iCs/>
        </w:rPr>
        <w:t>Lee:</w:t>
      </w:r>
      <w:r w:rsidR="75742513" w:rsidRPr="75742513">
        <w:rPr>
          <w:i/>
          <w:iCs/>
        </w:rPr>
        <w:t xml:space="preserve"> Pick</w:t>
      </w:r>
      <w:r w:rsidR="00E5653E">
        <w:rPr>
          <w:i/>
          <w:iCs/>
        </w:rPr>
        <w:t xml:space="preserve">-off and dedicated WFS are now </w:t>
      </w:r>
      <w:r w:rsidR="75742513" w:rsidRPr="75742513">
        <w:rPr>
          <w:i/>
          <w:iCs/>
        </w:rPr>
        <w:t>included</w:t>
      </w:r>
      <w:r w:rsidR="00D10F6A">
        <w:rPr>
          <w:i/>
          <w:iCs/>
        </w:rPr>
        <w:t xml:space="preserve"> in the design</w:t>
      </w:r>
      <w:r w:rsidR="75742513" w:rsidRPr="75742513">
        <w:rPr>
          <w:i/>
          <w:iCs/>
        </w:rPr>
        <w:t>.</w:t>
      </w:r>
    </w:p>
    <w:p w14:paraId="5EE804BB" w14:textId="46986E67" w:rsidR="4A486EBF" w:rsidRDefault="75742513" w:rsidP="4A486EBF">
      <w:pPr>
        <w:pStyle w:val="ListNumber"/>
      </w:pPr>
      <w:r>
        <w:t>KA: T1900279 Assessment of the substrate lenses of the FC mirrors</w:t>
      </w:r>
    </w:p>
    <w:p w14:paraId="52E0CD14" w14:textId="67C67DFC" w:rsidR="4A486EBF" w:rsidRDefault="4A486EBF" w:rsidP="4A486EBF">
      <w:r>
        <w:t>Have any considerations done about the FC1 lens?</w:t>
      </w:r>
    </w:p>
    <w:p w14:paraId="23DE2992" w14:textId="76FD137E" w:rsidR="4A486EBF" w:rsidRDefault="4A486EBF" w:rsidP="4A486EBF">
      <w:pPr>
        <w:pStyle w:val="ListParagraph"/>
        <w:numPr>
          <w:ilvl w:val="0"/>
          <w:numId w:val="8"/>
        </w:numPr>
        <w:rPr>
          <w:szCs w:val="24"/>
        </w:rPr>
      </w:pPr>
      <w:r>
        <w:t xml:space="preserve">Lateral motion of the FC1 causes the input beam misaligned. </w:t>
      </w:r>
    </w:p>
    <w:p w14:paraId="606CC197" w14:textId="0E905D5E" w:rsidR="4A486EBF" w:rsidRDefault="4A486EBF" w:rsidP="4A486EBF">
      <w:pPr>
        <w:pStyle w:val="ListParagraph"/>
        <w:numPr>
          <w:ilvl w:val="0"/>
          <w:numId w:val="8"/>
        </w:numPr>
        <w:rPr>
          <w:szCs w:val="24"/>
        </w:rPr>
      </w:pPr>
      <w:r>
        <w:t>How much impact do we suffer from this for the (mis-)alignment requirement?</w:t>
      </w:r>
    </w:p>
    <w:p w14:paraId="3A7DEC27" w14:textId="3E560204" w:rsidR="4A486EBF" w:rsidRDefault="4A486EBF" w:rsidP="4A486EBF">
      <w:pPr>
        <w:pStyle w:val="ListParagraph"/>
        <w:numPr>
          <w:ilvl w:val="0"/>
          <w:numId w:val="8"/>
        </w:numPr>
        <w:rPr>
          <w:szCs w:val="24"/>
        </w:rPr>
      </w:pPr>
      <w:r>
        <w:t xml:space="preserve">This coupling can make some confusion between pitch/vertical and yaw/horizontal. </w:t>
      </w:r>
    </w:p>
    <w:p w14:paraId="5BDA6B4F" w14:textId="7E6BAA3A" w:rsidR="4A486EBF" w:rsidRDefault="4A486EBF" w:rsidP="4A486EBF">
      <w:pPr>
        <w:pStyle w:val="ListParagraph"/>
        <w:numPr>
          <w:ilvl w:val="0"/>
          <w:numId w:val="8"/>
        </w:numPr>
        <w:rPr>
          <w:szCs w:val="24"/>
        </w:rPr>
      </w:pPr>
      <w:r>
        <w:t>How does this affect the angular control?</w:t>
      </w:r>
    </w:p>
    <w:p w14:paraId="4CBAB135" w14:textId="793AFFC6" w:rsidR="4A486EBF" w:rsidRDefault="75742513" w:rsidP="75742513">
      <w:pPr>
        <w:pStyle w:val="ListParagraph"/>
        <w:numPr>
          <w:ilvl w:val="0"/>
          <w:numId w:val="8"/>
        </w:numPr>
      </w:pPr>
      <w:r>
        <w:t>Do we have any spurious effect such as unexpected A2L coupling?</w:t>
      </w:r>
    </w:p>
    <w:p w14:paraId="4E84B325" w14:textId="4D5FD5CA" w:rsidR="75742513" w:rsidRDefault="000C0D27" w:rsidP="75742513">
      <w:pPr>
        <w:rPr>
          <w:i/>
          <w:iCs/>
        </w:rPr>
      </w:pPr>
      <w:r>
        <w:rPr>
          <w:i/>
          <w:iCs/>
        </w:rPr>
        <w:t>Lee:</w:t>
      </w:r>
      <w:r w:rsidR="75742513" w:rsidRPr="75742513">
        <w:rPr>
          <w:i/>
          <w:iCs/>
        </w:rPr>
        <w:t xml:space="preserve"> These </w:t>
      </w:r>
      <w:r>
        <w:rPr>
          <w:i/>
          <w:iCs/>
        </w:rPr>
        <w:t xml:space="preserve">haven't </w:t>
      </w:r>
      <w:r w:rsidR="75742513" w:rsidRPr="75742513">
        <w:rPr>
          <w:i/>
          <w:iCs/>
        </w:rPr>
        <w:t>been</w:t>
      </w:r>
      <w:r>
        <w:rPr>
          <w:i/>
          <w:iCs/>
        </w:rPr>
        <w:t xml:space="preserve"> </w:t>
      </w:r>
      <w:r w:rsidR="75742513" w:rsidRPr="75742513">
        <w:rPr>
          <w:i/>
          <w:iCs/>
        </w:rPr>
        <w:t>considered,</w:t>
      </w:r>
      <w:r>
        <w:rPr>
          <w:i/>
          <w:iCs/>
        </w:rPr>
        <w:t xml:space="preserve"> </w:t>
      </w:r>
      <w:r w:rsidR="75742513" w:rsidRPr="75742513">
        <w:rPr>
          <w:i/>
          <w:iCs/>
        </w:rPr>
        <w:t>but</w:t>
      </w:r>
      <w:r>
        <w:rPr>
          <w:i/>
          <w:iCs/>
        </w:rPr>
        <w:t xml:space="preserve"> </w:t>
      </w:r>
      <w:r w:rsidR="75742513" w:rsidRPr="75742513">
        <w:rPr>
          <w:i/>
          <w:iCs/>
        </w:rPr>
        <w:t>I</w:t>
      </w:r>
      <w:r>
        <w:rPr>
          <w:i/>
          <w:iCs/>
        </w:rPr>
        <w:t xml:space="preserve"> </w:t>
      </w:r>
      <w:r w:rsidR="75742513" w:rsidRPr="75742513">
        <w:rPr>
          <w:i/>
          <w:iCs/>
        </w:rPr>
        <w:t>agree</w:t>
      </w:r>
      <w:r>
        <w:rPr>
          <w:i/>
          <w:iCs/>
        </w:rPr>
        <w:t xml:space="preserve"> </w:t>
      </w:r>
      <w:r w:rsidR="75742513" w:rsidRPr="75742513">
        <w:rPr>
          <w:i/>
          <w:iCs/>
        </w:rPr>
        <w:t>they</w:t>
      </w:r>
      <w:r>
        <w:rPr>
          <w:i/>
          <w:iCs/>
        </w:rPr>
        <w:t xml:space="preserve"> </w:t>
      </w:r>
      <w:r w:rsidR="75742513" w:rsidRPr="75742513">
        <w:rPr>
          <w:i/>
          <w:iCs/>
        </w:rPr>
        <w:t>should</w:t>
      </w:r>
      <w:r>
        <w:rPr>
          <w:i/>
          <w:iCs/>
        </w:rPr>
        <w:t xml:space="preserve"> </w:t>
      </w:r>
      <w:r w:rsidR="75742513" w:rsidRPr="75742513">
        <w:rPr>
          <w:i/>
          <w:iCs/>
        </w:rPr>
        <w:t>be.</w:t>
      </w:r>
      <w:r>
        <w:rPr>
          <w:i/>
          <w:iCs/>
        </w:rPr>
        <w:t xml:space="preserve"> </w:t>
      </w:r>
      <w:r w:rsidR="75742513" w:rsidRPr="75742513">
        <w:rPr>
          <w:i/>
          <w:iCs/>
        </w:rPr>
        <w:t>The</w:t>
      </w:r>
      <w:r>
        <w:rPr>
          <w:i/>
          <w:iCs/>
        </w:rPr>
        <w:t xml:space="preserve"> </w:t>
      </w:r>
      <w:r w:rsidR="75742513" w:rsidRPr="75742513">
        <w:rPr>
          <w:i/>
          <w:iCs/>
        </w:rPr>
        <w:t>existing</w:t>
      </w:r>
      <w:r>
        <w:rPr>
          <w:i/>
          <w:iCs/>
        </w:rPr>
        <w:t xml:space="preserve"> </w:t>
      </w:r>
      <w:r w:rsidR="75742513" w:rsidRPr="75742513">
        <w:rPr>
          <w:i/>
          <w:iCs/>
        </w:rPr>
        <w:t>HSTS</w:t>
      </w:r>
      <w:r>
        <w:rPr>
          <w:i/>
          <w:iCs/>
        </w:rPr>
        <w:t xml:space="preserve"> </w:t>
      </w:r>
      <w:r w:rsidR="75742513" w:rsidRPr="75742513">
        <w:rPr>
          <w:i/>
          <w:iCs/>
        </w:rPr>
        <w:t>noise</w:t>
      </w:r>
      <w:r>
        <w:rPr>
          <w:i/>
          <w:iCs/>
        </w:rPr>
        <w:t xml:space="preserve"> </w:t>
      </w:r>
      <w:r w:rsidR="75742513" w:rsidRPr="75742513">
        <w:rPr>
          <w:i/>
          <w:iCs/>
        </w:rPr>
        <w:t>models</w:t>
      </w:r>
      <w:r>
        <w:rPr>
          <w:i/>
          <w:iCs/>
        </w:rPr>
        <w:t xml:space="preserve"> </w:t>
      </w:r>
      <w:r w:rsidR="75742513" w:rsidRPr="75742513">
        <w:rPr>
          <w:i/>
          <w:iCs/>
        </w:rPr>
        <w:t>can</w:t>
      </w:r>
      <w:r>
        <w:rPr>
          <w:i/>
          <w:iCs/>
        </w:rPr>
        <w:t xml:space="preserve"> </w:t>
      </w:r>
      <w:r w:rsidR="75742513" w:rsidRPr="75742513">
        <w:rPr>
          <w:i/>
          <w:iCs/>
        </w:rPr>
        <w:t>check</w:t>
      </w:r>
      <w:r>
        <w:rPr>
          <w:i/>
          <w:iCs/>
        </w:rPr>
        <w:t xml:space="preserve"> </w:t>
      </w:r>
      <w:r w:rsidR="75742513" w:rsidRPr="75742513">
        <w:rPr>
          <w:i/>
          <w:iCs/>
        </w:rPr>
        <w:t>alignment</w:t>
      </w:r>
      <w:r>
        <w:rPr>
          <w:i/>
          <w:iCs/>
        </w:rPr>
        <w:t xml:space="preserve"> </w:t>
      </w:r>
      <w:r w:rsidR="75742513" w:rsidRPr="75742513">
        <w:rPr>
          <w:i/>
          <w:iCs/>
        </w:rPr>
        <w:t>noise</w:t>
      </w:r>
      <w:r>
        <w:rPr>
          <w:i/>
          <w:iCs/>
        </w:rPr>
        <w:t xml:space="preserve"> </w:t>
      </w:r>
      <w:r w:rsidR="75742513" w:rsidRPr="75742513">
        <w:rPr>
          <w:i/>
          <w:iCs/>
        </w:rPr>
        <w:t>from</w:t>
      </w:r>
      <w:r>
        <w:rPr>
          <w:i/>
          <w:iCs/>
        </w:rPr>
        <w:t xml:space="preserve"> </w:t>
      </w:r>
      <w:r w:rsidR="75742513" w:rsidRPr="75742513">
        <w:rPr>
          <w:i/>
          <w:iCs/>
        </w:rPr>
        <w:t>lateral</w:t>
      </w:r>
      <w:r>
        <w:rPr>
          <w:i/>
          <w:iCs/>
        </w:rPr>
        <w:t xml:space="preserve"> </w:t>
      </w:r>
      <w:r w:rsidR="75742513" w:rsidRPr="75742513">
        <w:rPr>
          <w:i/>
          <w:iCs/>
        </w:rPr>
        <w:t>motion.</w:t>
      </w:r>
      <w:r>
        <w:rPr>
          <w:i/>
          <w:iCs/>
        </w:rPr>
        <w:t xml:space="preserve"> </w:t>
      </w:r>
      <w:r w:rsidR="75742513" w:rsidRPr="75742513">
        <w:rPr>
          <w:i/>
          <w:iCs/>
        </w:rPr>
        <w:t>The</w:t>
      </w:r>
      <w:r>
        <w:rPr>
          <w:i/>
          <w:iCs/>
        </w:rPr>
        <w:t xml:space="preserve"> </w:t>
      </w:r>
      <w:r w:rsidR="75742513" w:rsidRPr="75742513">
        <w:rPr>
          <w:i/>
          <w:iCs/>
        </w:rPr>
        <w:t>others</w:t>
      </w:r>
      <w:r>
        <w:rPr>
          <w:i/>
          <w:iCs/>
        </w:rPr>
        <w:t xml:space="preserve"> </w:t>
      </w:r>
      <w:r w:rsidR="75742513" w:rsidRPr="75742513">
        <w:rPr>
          <w:i/>
          <w:iCs/>
        </w:rPr>
        <w:t>we</w:t>
      </w:r>
      <w:r>
        <w:rPr>
          <w:i/>
          <w:iCs/>
        </w:rPr>
        <w:t xml:space="preserve"> </w:t>
      </w:r>
      <w:r w:rsidR="75742513" w:rsidRPr="75742513">
        <w:rPr>
          <w:i/>
          <w:iCs/>
        </w:rPr>
        <w:t>will</w:t>
      </w:r>
      <w:r>
        <w:rPr>
          <w:i/>
          <w:iCs/>
        </w:rPr>
        <w:t xml:space="preserve"> </w:t>
      </w:r>
      <w:r w:rsidR="75742513" w:rsidRPr="75742513">
        <w:rPr>
          <w:i/>
          <w:iCs/>
        </w:rPr>
        <w:t>need</w:t>
      </w:r>
      <w:r>
        <w:rPr>
          <w:i/>
          <w:iCs/>
        </w:rPr>
        <w:t xml:space="preserve"> </w:t>
      </w:r>
      <w:r w:rsidR="75742513" w:rsidRPr="75742513">
        <w:rPr>
          <w:i/>
          <w:iCs/>
        </w:rPr>
        <w:t>to</w:t>
      </w:r>
      <w:r>
        <w:rPr>
          <w:i/>
          <w:iCs/>
        </w:rPr>
        <w:t xml:space="preserve"> </w:t>
      </w:r>
      <w:r w:rsidR="75742513" w:rsidRPr="75742513">
        <w:rPr>
          <w:i/>
          <w:iCs/>
        </w:rPr>
        <w:t>think</w:t>
      </w:r>
      <w:r>
        <w:rPr>
          <w:i/>
          <w:iCs/>
        </w:rPr>
        <w:t xml:space="preserve"> </w:t>
      </w:r>
      <w:r w:rsidR="75742513" w:rsidRPr="75742513">
        <w:rPr>
          <w:i/>
          <w:iCs/>
        </w:rPr>
        <w:t>about</w:t>
      </w:r>
      <w:r>
        <w:rPr>
          <w:i/>
          <w:iCs/>
        </w:rPr>
        <w:t xml:space="preserve"> </w:t>
      </w:r>
      <w:r w:rsidR="75742513" w:rsidRPr="75742513">
        <w:rPr>
          <w:i/>
          <w:iCs/>
        </w:rPr>
        <w:t>and</w:t>
      </w:r>
      <w:r>
        <w:rPr>
          <w:i/>
          <w:iCs/>
        </w:rPr>
        <w:t xml:space="preserve"> </w:t>
      </w:r>
      <w:r w:rsidR="75742513" w:rsidRPr="75742513">
        <w:rPr>
          <w:i/>
          <w:iCs/>
        </w:rPr>
        <w:t>model.</w:t>
      </w:r>
      <w:r>
        <w:rPr>
          <w:i/>
          <w:iCs/>
        </w:rPr>
        <w:t xml:space="preserve"> </w:t>
      </w:r>
      <w:r w:rsidR="75742513" w:rsidRPr="75742513">
        <w:rPr>
          <w:i/>
          <w:iCs/>
        </w:rPr>
        <w:t>The</w:t>
      </w:r>
      <w:r>
        <w:rPr>
          <w:i/>
          <w:iCs/>
        </w:rPr>
        <w:t xml:space="preserve"> </w:t>
      </w:r>
      <w:r w:rsidR="75742513" w:rsidRPr="75742513">
        <w:rPr>
          <w:i/>
          <w:iCs/>
        </w:rPr>
        <w:t>virtual</w:t>
      </w:r>
      <w:r>
        <w:rPr>
          <w:i/>
          <w:iCs/>
        </w:rPr>
        <w:t xml:space="preserve"> </w:t>
      </w:r>
      <w:r w:rsidR="75742513" w:rsidRPr="75742513">
        <w:rPr>
          <w:i/>
          <w:iCs/>
        </w:rPr>
        <w:t>waist</w:t>
      </w:r>
      <w:r>
        <w:rPr>
          <w:i/>
          <w:iCs/>
        </w:rPr>
        <w:t xml:space="preserve"> </w:t>
      </w:r>
      <w:r w:rsidR="75742513" w:rsidRPr="75742513">
        <w:rPr>
          <w:i/>
          <w:iCs/>
        </w:rPr>
        <w:t>that</w:t>
      </w:r>
      <w:r>
        <w:rPr>
          <w:i/>
          <w:iCs/>
        </w:rPr>
        <w:t xml:space="preserve"> </w:t>
      </w:r>
      <w:r w:rsidR="75742513" w:rsidRPr="75742513">
        <w:rPr>
          <w:i/>
          <w:iCs/>
        </w:rPr>
        <w:t>the</w:t>
      </w:r>
      <w:r>
        <w:rPr>
          <w:i/>
          <w:iCs/>
        </w:rPr>
        <w:t xml:space="preserve"> </w:t>
      </w:r>
      <w:r w:rsidR="75742513" w:rsidRPr="75742513">
        <w:rPr>
          <w:i/>
          <w:iCs/>
        </w:rPr>
        <w:t>2</w:t>
      </w:r>
      <w:r w:rsidR="00E84DE9">
        <w:rPr>
          <w:i/>
          <w:iCs/>
        </w:rPr>
        <w:t> </w:t>
      </w:r>
      <w:r w:rsidR="75742513" w:rsidRPr="75742513">
        <w:rPr>
          <w:i/>
          <w:iCs/>
        </w:rPr>
        <w:t>m</w:t>
      </w:r>
      <w:r>
        <w:rPr>
          <w:i/>
          <w:iCs/>
        </w:rPr>
        <w:t xml:space="preserve"> </w:t>
      </w:r>
      <w:r w:rsidR="75742513" w:rsidRPr="75742513">
        <w:rPr>
          <w:i/>
          <w:iCs/>
        </w:rPr>
        <w:t>(or</w:t>
      </w:r>
      <w:r>
        <w:rPr>
          <w:i/>
          <w:iCs/>
        </w:rPr>
        <w:t xml:space="preserve"> </w:t>
      </w:r>
      <w:r w:rsidR="75742513" w:rsidRPr="75742513">
        <w:rPr>
          <w:i/>
          <w:iCs/>
        </w:rPr>
        <w:t>1</w:t>
      </w:r>
      <w:r w:rsidR="00E84DE9">
        <w:rPr>
          <w:i/>
          <w:iCs/>
        </w:rPr>
        <w:t> </w:t>
      </w:r>
      <w:r w:rsidR="75742513" w:rsidRPr="75742513">
        <w:rPr>
          <w:i/>
          <w:iCs/>
        </w:rPr>
        <w:t>m)</w:t>
      </w:r>
      <w:r>
        <w:rPr>
          <w:i/>
          <w:iCs/>
        </w:rPr>
        <w:t xml:space="preserve"> </w:t>
      </w:r>
      <w:r w:rsidR="75742513" w:rsidRPr="75742513">
        <w:rPr>
          <w:i/>
          <w:iCs/>
        </w:rPr>
        <w:t>lens</w:t>
      </w:r>
      <w:r>
        <w:rPr>
          <w:i/>
          <w:iCs/>
        </w:rPr>
        <w:t xml:space="preserve"> </w:t>
      </w:r>
      <w:r w:rsidR="75742513" w:rsidRPr="75742513">
        <w:rPr>
          <w:i/>
          <w:iCs/>
        </w:rPr>
        <w:t>creates</w:t>
      </w:r>
      <w:r>
        <w:rPr>
          <w:i/>
          <w:iCs/>
        </w:rPr>
        <w:t xml:space="preserve"> </w:t>
      </w:r>
      <w:r w:rsidR="75742513" w:rsidRPr="75742513">
        <w:rPr>
          <w:i/>
          <w:iCs/>
        </w:rPr>
        <w:t>is</w:t>
      </w:r>
      <w:r>
        <w:rPr>
          <w:i/>
          <w:iCs/>
        </w:rPr>
        <w:t xml:space="preserve"> </w:t>
      </w:r>
      <w:r w:rsidR="75742513" w:rsidRPr="75742513">
        <w:rPr>
          <w:i/>
          <w:iCs/>
        </w:rPr>
        <w:t>very</w:t>
      </w:r>
      <w:r>
        <w:rPr>
          <w:i/>
          <w:iCs/>
        </w:rPr>
        <w:t xml:space="preserve"> </w:t>
      </w:r>
      <w:r w:rsidR="75742513" w:rsidRPr="75742513">
        <w:rPr>
          <w:i/>
          <w:iCs/>
        </w:rPr>
        <w:t>small,</w:t>
      </w:r>
      <w:r>
        <w:rPr>
          <w:i/>
          <w:iCs/>
        </w:rPr>
        <w:t xml:space="preserve"> </w:t>
      </w:r>
      <w:r w:rsidR="75742513" w:rsidRPr="75742513">
        <w:rPr>
          <w:i/>
          <w:iCs/>
        </w:rPr>
        <w:t>and</w:t>
      </w:r>
      <w:r>
        <w:rPr>
          <w:i/>
          <w:iCs/>
        </w:rPr>
        <w:t xml:space="preserve"> </w:t>
      </w:r>
      <w:r w:rsidR="75742513" w:rsidRPr="75742513">
        <w:rPr>
          <w:i/>
          <w:iCs/>
        </w:rPr>
        <w:t>so</w:t>
      </w:r>
      <w:r>
        <w:rPr>
          <w:i/>
          <w:iCs/>
        </w:rPr>
        <w:t xml:space="preserve"> </w:t>
      </w:r>
      <w:r w:rsidR="75742513" w:rsidRPr="75742513">
        <w:rPr>
          <w:i/>
          <w:iCs/>
        </w:rPr>
        <w:t>the</w:t>
      </w:r>
      <w:r>
        <w:rPr>
          <w:i/>
          <w:iCs/>
        </w:rPr>
        <w:t xml:space="preserve"> </w:t>
      </w:r>
      <w:r w:rsidR="75742513" w:rsidRPr="75742513">
        <w:rPr>
          <w:i/>
          <w:iCs/>
        </w:rPr>
        <w:t>sensitivities</w:t>
      </w:r>
      <w:r>
        <w:rPr>
          <w:i/>
          <w:iCs/>
        </w:rPr>
        <w:t xml:space="preserve"> </w:t>
      </w:r>
      <w:r w:rsidR="75742513" w:rsidRPr="75742513">
        <w:rPr>
          <w:i/>
          <w:iCs/>
        </w:rPr>
        <w:t>will</w:t>
      </w:r>
      <w:r>
        <w:rPr>
          <w:i/>
          <w:iCs/>
        </w:rPr>
        <w:t xml:space="preserve"> </w:t>
      </w:r>
      <w:r w:rsidR="75742513" w:rsidRPr="75742513">
        <w:rPr>
          <w:i/>
          <w:iCs/>
        </w:rPr>
        <w:t>be</w:t>
      </w:r>
      <w:r>
        <w:rPr>
          <w:i/>
          <w:iCs/>
        </w:rPr>
        <w:t xml:space="preserve"> </w:t>
      </w:r>
      <w:r w:rsidR="75742513" w:rsidRPr="75742513">
        <w:rPr>
          <w:i/>
          <w:iCs/>
        </w:rPr>
        <w:t>very</w:t>
      </w:r>
      <w:r>
        <w:rPr>
          <w:i/>
          <w:iCs/>
        </w:rPr>
        <w:t xml:space="preserve"> </w:t>
      </w:r>
      <w:r w:rsidR="75742513" w:rsidRPr="75742513">
        <w:rPr>
          <w:i/>
          <w:iCs/>
        </w:rPr>
        <w:t>large.</w:t>
      </w:r>
      <w:r>
        <w:rPr>
          <w:i/>
          <w:iCs/>
        </w:rPr>
        <w:t xml:space="preserve"> </w:t>
      </w:r>
      <w:r w:rsidR="75742513" w:rsidRPr="75742513">
        <w:rPr>
          <w:i/>
          <w:iCs/>
        </w:rPr>
        <w:t>This</w:t>
      </w:r>
      <w:r>
        <w:rPr>
          <w:i/>
          <w:iCs/>
        </w:rPr>
        <w:t xml:space="preserve"> </w:t>
      </w:r>
      <w:r w:rsidR="75742513" w:rsidRPr="75742513">
        <w:rPr>
          <w:i/>
          <w:iCs/>
        </w:rPr>
        <w:t>is</w:t>
      </w:r>
      <w:r>
        <w:rPr>
          <w:i/>
          <w:iCs/>
        </w:rPr>
        <w:t xml:space="preserve"> </w:t>
      </w:r>
      <w:r w:rsidR="75742513" w:rsidRPr="75742513">
        <w:rPr>
          <w:i/>
          <w:iCs/>
        </w:rPr>
        <w:t>a</w:t>
      </w:r>
      <w:r>
        <w:rPr>
          <w:i/>
          <w:iCs/>
        </w:rPr>
        <w:t xml:space="preserve"> </w:t>
      </w:r>
      <w:r w:rsidR="75742513" w:rsidRPr="75742513">
        <w:rPr>
          <w:i/>
          <w:iCs/>
        </w:rPr>
        <w:t>general</w:t>
      </w:r>
      <w:r>
        <w:rPr>
          <w:i/>
          <w:iCs/>
        </w:rPr>
        <w:t xml:space="preserve"> </w:t>
      </w:r>
      <w:r w:rsidR="75742513" w:rsidRPr="75742513">
        <w:rPr>
          <w:i/>
          <w:iCs/>
        </w:rPr>
        <w:t>issue</w:t>
      </w:r>
      <w:r>
        <w:rPr>
          <w:i/>
          <w:iCs/>
        </w:rPr>
        <w:t xml:space="preserve"> </w:t>
      </w:r>
      <w:r w:rsidR="75742513" w:rsidRPr="75742513">
        <w:rPr>
          <w:i/>
          <w:iCs/>
        </w:rPr>
        <w:t>for</w:t>
      </w:r>
      <w:r>
        <w:rPr>
          <w:i/>
          <w:iCs/>
        </w:rPr>
        <w:t xml:space="preserve"> </w:t>
      </w:r>
      <w:r w:rsidR="75742513" w:rsidRPr="75742513">
        <w:rPr>
          <w:i/>
          <w:iCs/>
        </w:rPr>
        <w:t>the</w:t>
      </w:r>
      <w:r>
        <w:rPr>
          <w:i/>
          <w:iCs/>
        </w:rPr>
        <w:t xml:space="preserve"> </w:t>
      </w:r>
      <w:r w:rsidR="75742513" w:rsidRPr="75742513">
        <w:rPr>
          <w:i/>
          <w:iCs/>
        </w:rPr>
        <w:t>short</w:t>
      </w:r>
      <w:r>
        <w:rPr>
          <w:i/>
          <w:iCs/>
        </w:rPr>
        <w:t xml:space="preserve"> </w:t>
      </w:r>
      <w:r w:rsidR="75742513" w:rsidRPr="75742513">
        <w:rPr>
          <w:i/>
          <w:iCs/>
        </w:rPr>
        <w:t>telescope</w:t>
      </w:r>
      <w:r>
        <w:rPr>
          <w:i/>
          <w:iCs/>
        </w:rPr>
        <w:t xml:space="preserve"> </w:t>
      </w:r>
      <w:r w:rsidR="75742513" w:rsidRPr="75742513">
        <w:rPr>
          <w:i/>
          <w:iCs/>
        </w:rPr>
        <w:t>baseline to create a 20</w:t>
      </w:r>
      <w:r w:rsidR="00E84DE9">
        <w:rPr>
          <w:i/>
          <w:iCs/>
        </w:rPr>
        <w:t> </w:t>
      </w:r>
      <w:r w:rsidR="75742513" w:rsidRPr="75742513">
        <w:rPr>
          <w:i/>
          <w:iCs/>
        </w:rPr>
        <w:t>mm</w:t>
      </w:r>
      <w:r w:rsidR="00E84DE9">
        <w:rPr>
          <w:i/>
          <w:iCs/>
        </w:rPr>
        <w:t xml:space="preserve"> </w:t>
      </w:r>
      <w:r w:rsidR="00E84DE9" w:rsidRPr="00E84DE9">
        <w:rPr>
          <w:bCs/>
          <w:i/>
          <w:iCs/>
          <w:szCs w:val="24"/>
        </w:rPr>
        <w:t>Ø</w:t>
      </w:r>
      <w:r w:rsidR="75742513" w:rsidRPr="75742513">
        <w:rPr>
          <w:i/>
          <w:iCs/>
        </w:rPr>
        <w:t xml:space="preserve"> beam</w:t>
      </w:r>
      <w:r>
        <w:rPr>
          <w:i/>
          <w:iCs/>
        </w:rPr>
        <w:t xml:space="preserve"> </w:t>
      </w:r>
      <w:r w:rsidR="75742513" w:rsidRPr="75742513">
        <w:rPr>
          <w:i/>
          <w:iCs/>
        </w:rPr>
        <w:t>in</w:t>
      </w:r>
      <w:r>
        <w:rPr>
          <w:i/>
          <w:iCs/>
        </w:rPr>
        <w:t xml:space="preserve"> </w:t>
      </w:r>
      <w:r w:rsidR="75742513" w:rsidRPr="75742513">
        <w:rPr>
          <w:i/>
          <w:iCs/>
        </w:rPr>
        <w:t>HAM7 in ~4m and</w:t>
      </w:r>
      <w:r>
        <w:rPr>
          <w:i/>
          <w:iCs/>
        </w:rPr>
        <w:t xml:space="preserve"> </w:t>
      </w:r>
      <w:r w:rsidR="75742513" w:rsidRPr="75742513">
        <w:rPr>
          <w:i/>
          <w:iCs/>
        </w:rPr>
        <w:t>isn't</w:t>
      </w:r>
      <w:r>
        <w:rPr>
          <w:i/>
          <w:iCs/>
        </w:rPr>
        <w:t xml:space="preserve"> </w:t>
      </w:r>
      <w:r w:rsidR="75742513" w:rsidRPr="75742513">
        <w:rPr>
          <w:i/>
          <w:iCs/>
        </w:rPr>
        <w:t>particularly</w:t>
      </w:r>
      <w:r>
        <w:rPr>
          <w:i/>
          <w:iCs/>
        </w:rPr>
        <w:t xml:space="preserve"> </w:t>
      </w:r>
      <w:r w:rsidR="75742513" w:rsidRPr="75742513">
        <w:rPr>
          <w:i/>
          <w:iCs/>
        </w:rPr>
        <w:t>unique</w:t>
      </w:r>
      <w:r>
        <w:rPr>
          <w:i/>
          <w:iCs/>
        </w:rPr>
        <w:t xml:space="preserve"> </w:t>
      </w:r>
      <w:r w:rsidR="75742513" w:rsidRPr="75742513">
        <w:rPr>
          <w:i/>
          <w:iCs/>
        </w:rPr>
        <w:t>to</w:t>
      </w:r>
      <w:r>
        <w:rPr>
          <w:i/>
          <w:iCs/>
        </w:rPr>
        <w:t xml:space="preserve"> </w:t>
      </w:r>
      <w:r w:rsidR="75742513" w:rsidRPr="75742513">
        <w:rPr>
          <w:i/>
          <w:iCs/>
        </w:rPr>
        <w:t>having</w:t>
      </w:r>
      <w:r>
        <w:rPr>
          <w:i/>
          <w:iCs/>
        </w:rPr>
        <w:t xml:space="preserve"> </w:t>
      </w:r>
      <w:r w:rsidR="75742513" w:rsidRPr="75742513">
        <w:rPr>
          <w:i/>
          <w:iCs/>
        </w:rPr>
        <w:t>the</w:t>
      </w:r>
      <w:r>
        <w:rPr>
          <w:i/>
          <w:iCs/>
        </w:rPr>
        <w:t xml:space="preserve"> </w:t>
      </w:r>
      <w:r w:rsidR="75742513" w:rsidRPr="75742513">
        <w:rPr>
          <w:i/>
          <w:iCs/>
        </w:rPr>
        <w:t>lens</w:t>
      </w:r>
      <w:r>
        <w:rPr>
          <w:i/>
          <w:iCs/>
        </w:rPr>
        <w:t xml:space="preserve"> </w:t>
      </w:r>
      <w:r w:rsidR="75742513" w:rsidRPr="75742513">
        <w:rPr>
          <w:i/>
          <w:iCs/>
        </w:rPr>
        <w:t>on</w:t>
      </w:r>
      <w:r>
        <w:rPr>
          <w:i/>
          <w:iCs/>
        </w:rPr>
        <w:t xml:space="preserve"> </w:t>
      </w:r>
      <w:r w:rsidR="75742513" w:rsidRPr="75742513">
        <w:rPr>
          <w:i/>
          <w:iCs/>
        </w:rPr>
        <w:t>the</w:t>
      </w:r>
      <w:r>
        <w:rPr>
          <w:i/>
          <w:iCs/>
        </w:rPr>
        <w:t xml:space="preserve"> </w:t>
      </w:r>
      <w:r w:rsidR="75742513" w:rsidRPr="75742513">
        <w:rPr>
          <w:i/>
          <w:iCs/>
        </w:rPr>
        <w:t>HSTS</w:t>
      </w:r>
      <w:r>
        <w:rPr>
          <w:i/>
          <w:iCs/>
        </w:rPr>
        <w:t xml:space="preserve"> </w:t>
      </w:r>
      <w:r w:rsidR="75742513" w:rsidRPr="75742513">
        <w:rPr>
          <w:i/>
          <w:iCs/>
        </w:rPr>
        <w:t>vs</w:t>
      </w:r>
      <w:r>
        <w:rPr>
          <w:i/>
          <w:iCs/>
        </w:rPr>
        <w:t xml:space="preserve"> </w:t>
      </w:r>
      <w:r w:rsidR="75742513" w:rsidRPr="75742513">
        <w:rPr>
          <w:i/>
          <w:iCs/>
        </w:rPr>
        <w:t>using a curved relay optic.</w:t>
      </w:r>
      <w:r>
        <w:rPr>
          <w:i/>
          <w:iCs/>
        </w:rPr>
        <w:t xml:space="preserve"> </w:t>
      </w:r>
      <w:r w:rsidR="75742513" w:rsidRPr="75742513">
        <w:rPr>
          <w:i/>
          <w:iCs/>
        </w:rPr>
        <w:t>The</w:t>
      </w:r>
      <w:r>
        <w:rPr>
          <w:i/>
          <w:iCs/>
        </w:rPr>
        <w:t xml:space="preserve"> </w:t>
      </w:r>
      <w:r w:rsidR="75742513" w:rsidRPr="75742513">
        <w:rPr>
          <w:i/>
          <w:iCs/>
        </w:rPr>
        <w:t>lens</w:t>
      </w:r>
      <w:r>
        <w:rPr>
          <w:i/>
          <w:iCs/>
        </w:rPr>
        <w:t xml:space="preserve"> </w:t>
      </w:r>
      <w:r w:rsidR="75742513" w:rsidRPr="75742513">
        <w:rPr>
          <w:i/>
          <w:iCs/>
        </w:rPr>
        <w:t>may</w:t>
      </w:r>
      <w:r>
        <w:rPr>
          <w:i/>
          <w:iCs/>
        </w:rPr>
        <w:t xml:space="preserve"> </w:t>
      </w:r>
      <w:r w:rsidR="75742513" w:rsidRPr="75742513">
        <w:rPr>
          <w:i/>
          <w:iCs/>
        </w:rPr>
        <w:t>present</w:t>
      </w:r>
      <w:r>
        <w:rPr>
          <w:i/>
          <w:iCs/>
        </w:rPr>
        <w:t xml:space="preserve"> </w:t>
      </w:r>
      <w:r w:rsidR="75742513" w:rsidRPr="75742513">
        <w:rPr>
          <w:i/>
          <w:iCs/>
        </w:rPr>
        <w:t>a</w:t>
      </w:r>
      <w:r>
        <w:rPr>
          <w:i/>
          <w:iCs/>
        </w:rPr>
        <w:t xml:space="preserve"> </w:t>
      </w:r>
      <w:r w:rsidR="75742513" w:rsidRPr="75742513">
        <w:rPr>
          <w:i/>
          <w:iCs/>
        </w:rPr>
        <w:t>problem</w:t>
      </w:r>
      <w:r>
        <w:rPr>
          <w:i/>
          <w:iCs/>
        </w:rPr>
        <w:t xml:space="preserve"> </w:t>
      </w:r>
      <w:r w:rsidR="75742513" w:rsidRPr="75742513">
        <w:rPr>
          <w:i/>
          <w:iCs/>
        </w:rPr>
        <w:t>in</w:t>
      </w:r>
      <w:r>
        <w:rPr>
          <w:i/>
          <w:iCs/>
        </w:rPr>
        <w:t xml:space="preserve"> </w:t>
      </w:r>
      <w:r w:rsidR="75742513" w:rsidRPr="75742513">
        <w:rPr>
          <w:i/>
          <w:iCs/>
        </w:rPr>
        <w:t>mode</w:t>
      </w:r>
      <w:r>
        <w:rPr>
          <w:i/>
          <w:iCs/>
        </w:rPr>
        <w:t xml:space="preserve"> </w:t>
      </w:r>
      <w:r w:rsidR="75742513" w:rsidRPr="75742513">
        <w:rPr>
          <w:i/>
          <w:iCs/>
        </w:rPr>
        <w:t>matching</w:t>
      </w:r>
      <w:r>
        <w:rPr>
          <w:i/>
          <w:iCs/>
        </w:rPr>
        <w:t xml:space="preserve"> </w:t>
      </w:r>
      <w:r w:rsidR="75742513" w:rsidRPr="75742513">
        <w:rPr>
          <w:i/>
          <w:iCs/>
        </w:rPr>
        <w:t>532</w:t>
      </w:r>
      <w:r>
        <w:rPr>
          <w:i/>
          <w:iCs/>
        </w:rPr>
        <w:t xml:space="preserve"> </w:t>
      </w:r>
      <w:r w:rsidR="75742513" w:rsidRPr="75742513">
        <w:rPr>
          <w:i/>
          <w:iCs/>
        </w:rPr>
        <w:t>and</w:t>
      </w:r>
      <w:r>
        <w:rPr>
          <w:i/>
          <w:iCs/>
        </w:rPr>
        <w:t xml:space="preserve"> </w:t>
      </w:r>
      <w:r w:rsidR="75742513" w:rsidRPr="75742513">
        <w:rPr>
          <w:i/>
          <w:iCs/>
        </w:rPr>
        <w:t>1064</w:t>
      </w:r>
      <w:r>
        <w:rPr>
          <w:i/>
          <w:iCs/>
        </w:rPr>
        <w:t xml:space="preserve"> </w:t>
      </w:r>
      <w:r w:rsidR="75742513" w:rsidRPr="75742513">
        <w:rPr>
          <w:i/>
          <w:iCs/>
        </w:rPr>
        <w:t>both</w:t>
      </w:r>
      <w:r>
        <w:rPr>
          <w:i/>
          <w:iCs/>
        </w:rPr>
        <w:t xml:space="preserve"> </w:t>
      </w:r>
      <w:r w:rsidR="75742513" w:rsidRPr="75742513">
        <w:rPr>
          <w:i/>
          <w:iCs/>
        </w:rPr>
        <w:t>to</w:t>
      </w:r>
      <w:r>
        <w:rPr>
          <w:i/>
          <w:iCs/>
        </w:rPr>
        <w:t xml:space="preserve"> </w:t>
      </w:r>
      <w:r w:rsidR="75742513" w:rsidRPr="75742513">
        <w:rPr>
          <w:i/>
          <w:iCs/>
        </w:rPr>
        <w:t>the</w:t>
      </w:r>
      <w:r>
        <w:rPr>
          <w:i/>
          <w:iCs/>
        </w:rPr>
        <w:t xml:space="preserve"> </w:t>
      </w:r>
      <w:r w:rsidR="75742513" w:rsidRPr="75742513">
        <w:rPr>
          <w:i/>
          <w:iCs/>
        </w:rPr>
        <w:t>cavity</w:t>
      </w:r>
      <w:r>
        <w:rPr>
          <w:i/>
          <w:iCs/>
        </w:rPr>
        <w:t xml:space="preserve"> </w:t>
      </w:r>
      <w:r w:rsidR="75742513" w:rsidRPr="75742513">
        <w:rPr>
          <w:i/>
          <w:iCs/>
        </w:rPr>
        <w:t>with</w:t>
      </w:r>
      <w:r>
        <w:rPr>
          <w:i/>
          <w:iCs/>
        </w:rPr>
        <w:t xml:space="preserve"> </w:t>
      </w:r>
      <w:r w:rsidR="75742513" w:rsidRPr="75742513">
        <w:rPr>
          <w:i/>
          <w:iCs/>
        </w:rPr>
        <w:t>common</w:t>
      </w:r>
      <w:r>
        <w:rPr>
          <w:i/>
          <w:iCs/>
        </w:rPr>
        <w:t xml:space="preserve"> </w:t>
      </w:r>
      <w:r w:rsidR="75742513" w:rsidRPr="75742513">
        <w:rPr>
          <w:i/>
          <w:iCs/>
        </w:rPr>
        <w:t>relay</w:t>
      </w:r>
      <w:r>
        <w:rPr>
          <w:i/>
          <w:iCs/>
        </w:rPr>
        <w:t xml:space="preserve"> </w:t>
      </w:r>
      <w:r w:rsidR="75742513" w:rsidRPr="75742513">
        <w:rPr>
          <w:i/>
          <w:iCs/>
        </w:rPr>
        <w:t>optics</w:t>
      </w:r>
      <w:r>
        <w:rPr>
          <w:i/>
          <w:iCs/>
        </w:rPr>
        <w:t xml:space="preserve"> </w:t>
      </w:r>
      <w:r w:rsidR="75742513" w:rsidRPr="75742513">
        <w:rPr>
          <w:i/>
          <w:iCs/>
        </w:rPr>
        <w:t>(soon</w:t>
      </w:r>
      <w:r>
        <w:rPr>
          <w:i/>
          <w:iCs/>
        </w:rPr>
        <w:t xml:space="preserve"> </w:t>
      </w:r>
      <w:r w:rsidR="75742513" w:rsidRPr="75742513">
        <w:rPr>
          <w:i/>
          <w:iCs/>
        </w:rPr>
        <w:t>to</w:t>
      </w:r>
      <w:r>
        <w:rPr>
          <w:i/>
          <w:iCs/>
        </w:rPr>
        <w:t xml:space="preserve"> </w:t>
      </w:r>
      <w:r w:rsidR="75742513" w:rsidRPr="75742513">
        <w:rPr>
          <w:i/>
          <w:iCs/>
        </w:rPr>
        <w:t>investigate</w:t>
      </w:r>
      <w:r>
        <w:rPr>
          <w:i/>
          <w:iCs/>
        </w:rPr>
        <w:t xml:space="preserve"> </w:t>
      </w:r>
      <w:r w:rsidR="75742513" w:rsidRPr="75742513">
        <w:rPr>
          <w:i/>
          <w:iCs/>
        </w:rPr>
        <w:t>this).</w:t>
      </w:r>
    </w:p>
    <w:p w14:paraId="42B2211A" w14:textId="062A982E" w:rsidR="4A486EBF" w:rsidRDefault="75742513" w:rsidP="4A486EBF">
      <w:pPr>
        <w:pStyle w:val="ListNumber"/>
      </w:pPr>
      <w:r>
        <w:t>KA: T1900416 Section 2.4 CLF/RLF phase and intensity requirement</w:t>
      </w:r>
    </w:p>
    <w:p w14:paraId="00EFEF1B" w14:textId="543B1E5B" w:rsidR="4A486EBF" w:rsidRDefault="4A486EBF" w:rsidP="4A486EBF">
      <w:r w:rsidRPr="4A486EBF">
        <w:t>Could not follow the logic there. Could you elaborate the section more? What is the squeezing improvement? I suppose the audio sidebands around the CLF/RLF are not squeezed.</w:t>
      </w:r>
    </w:p>
    <w:p w14:paraId="7B086178" w14:textId="2380D4AA" w:rsidR="00925407" w:rsidRPr="00C460E5" w:rsidRDefault="00925407" w:rsidP="4A486EBF">
      <w:pPr>
        <w:rPr>
          <w:i/>
        </w:rPr>
      </w:pPr>
      <w:r w:rsidRPr="00C460E5">
        <w:rPr>
          <w:i/>
        </w:rPr>
        <w:t xml:space="preserve">DS: These questions are addressed in items 1-3. </w:t>
      </w:r>
      <w:r w:rsidR="002A003D">
        <w:rPr>
          <w:i/>
        </w:rPr>
        <w:t>For phase stability the main point is to reduce the cavity motion to keep back scattering small enough.</w:t>
      </w:r>
    </w:p>
    <w:sectPr w:rsidR="00925407" w:rsidRPr="00C460E5" w:rsidSect="004334C4">
      <w:headerReference w:type="default" r:id="rId41"/>
      <w:footerReference w:type="even" r:id="rId42"/>
      <w:footerReference w:type="default" r:id="rId43"/>
      <w:headerReference w:type="first" r:id="rId44"/>
      <w:type w:val="continuous"/>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1BE33" w14:textId="77777777" w:rsidR="002131D3" w:rsidRDefault="002131D3">
      <w:r>
        <w:separator/>
      </w:r>
    </w:p>
  </w:endnote>
  <w:endnote w:type="continuationSeparator" w:id="0">
    <w:p w14:paraId="02FAA7DE" w14:textId="77777777" w:rsidR="002131D3" w:rsidRDefault="002131D3">
      <w:r>
        <w:continuationSeparator/>
      </w:r>
    </w:p>
  </w:endnote>
  <w:endnote w:type="continuationNotice" w:id="1">
    <w:p w14:paraId="4B92C9F4" w14:textId="77777777" w:rsidR="002131D3" w:rsidRDefault="002131D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tima">
    <w:altName w:val="Times New Roman"/>
    <w:panose1 w:val="00000000000000000000"/>
    <w:charset w:val="00"/>
    <w:family w:val="roman"/>
    <w:notTrueType/>
    <w:pitch w:val="default"/>
  </w:font>
  <w:font w:name="Optima-Regular">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5FF32" w14:textId="77777777" w:rsidR="00D7152A" w:rsidRDefault="00D715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ABF875" w14:textId="77777777" w:rsidR="00D7152A" w:rsidRDefault="00D71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14D60" w14:textId="4633452D" w:rsidR="00D7152A" w:rsidRDefault="00D7152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C70EC">
      <w:rPr>
        <w:rStyle w:val="PageNumber"/>
        <w:noProof/>
      </w:rPr>
      <w:t>21</w:t>
    </w:r>
    <w:r>
      <w:rPr>
        <w:rStyle w:val="PageNumber"/>
      </w:rPr>
      <w:fldChar w:fldCharType="end"/>
    </w:r>
  </w:p>
  <w:p w14:paraId="3F5243BA" w14:textId="77777777" w:rsidR="00D7152A" w:rsidRDefault="00D715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BB964" w14:textId="77777777" w:rsidR="002131D3" w:rsidRDefault="002131D3">
      <w:r>
        <w:separator/>
      </w:r>
    </w:p>
  </w:footnote>
  <w:footnote w:type="continuationSeparator" w:id="0">
    <w:p w14:paraId="7D33487F" w14:textId="77777777" w:rsidR="002131D3" w:rsidRDefault="002131D3">
      <w:r>
        <w:continuationSeparator/>
      </w:r>
    </w:p>
  </w:footnote>
  <w:footnote w:type="continuationNotice" w:id="1">
    <w:p w14:paraId="192D01C9" w14:textId="77777777" w:rsidR="002131D3" w:rsidRDefault="002131D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47DA5" w14:textId="027AE99B" w:rsidR="00D7152A" w:rsidRDefault="00D7152A">
    <w:pPr>
      <w:pStyle w:val="Header"/>
      <w:tabs>
        <w:tab w:val="clear" w:pos="4320"/>
        <w:tab w:val="center" w:pos="4680"/>
      </w:tabs>
      <w:jc w:val="left"/>
      <w:rPr>
        <w:sz w:val="20"/>
      </w:rPr>
    </w:pPr>
    <w:r>
      <w:rPr>
        <w:b/>
        <w:bCs/>
        <w:i/>
        <w:iCs/>
        <w:color w:val="0000FF"/>
        <w:sz w:val="20"/>
      </w:rPr>
      <w:t>LIGO</w:t>
    </w:r>
    <w:r>
      <w:rPr>
        <w:sz w:val="20"/>
      </w:rPr>
      <w:tab/>
      <w:t>LIGO-E190022</w:t>
    </w:r>
    <w:r w:rsidR="00142E44">
      <w:rPr>
        <w:sz w:val="20"/>
      </w:rPr>
      <w:t>3</w:t>
    </w:r>
    <w:r>
      <w:rPr>
        <w:sz w:val="20"/>
      </w:rPr>
      <w:t>-v1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C90A9" w14:textId="77777777" w:rsidR="00D7152A" w:rsidRDefault="002131D3" w:rsidP="00305367">
    <w:pPr>
      <w:pStyle w:val="Header"/>
      <w:jc w:val="left"/>
      <w:rPr>
        <w:b/>
        <w:caps/>
      </w:rPr>
    </w:pPr>
    <w:r>
      <w:rPr>
        <w:noProof/>
        <w:sz w:val="20"/>
      </w:rPr>
      <w:object w:dxaOrig="1440" w:dyaOrig="1440" w14:anchorId="45438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5pt;margin-top:2.25pt;width:78.05pt;height:57pt;z-index:-251658752;mso-position-horizontal-relative:text;mso-position-vertical-relative:text" wrapcoords="-208 0 -208 21316 21600 21316 21600 0 -208 0" fillcolor="#d49fff" strokecolor="#114ffb" strokeweight="1pt">
          <v:stroke startarrowwidth="narrow" startarrowlength="short" endarrowwidth="narrow" endarrowlength="short"/>
          <v:imagedata r:id="rId1" o:title=""/>
          <v:shadow color="#cecece"/>
          <w10:wrap type="tight"/>
        </v:shape>
        <o:OLEObject Type="Embed" ProgID="MSPhotoEd.3" ShapeID="_x0000_s2049" DrawAspect="Content" ObjectID="_1627362667" r:id="rId2"/>
      </w:object>
    </w:r>
    <w:r w:rsidR="00D7152A">
      <w:rPr>
        <w:b/>
        <w:caps/>
      </w:rPr>
      <w:t>Laser Interferometer Gravitational Wave Observatory</w:t>
    </w:r>
  </w:p>
  <w:p w14:paraId="75739CE9" w14:textId="77777777" w:rsidR="00D7152A" w:rsidRDefault="00D7152A" w:rsidP="00305367">
    <w:pPr>
      <w:pStyle w:val="Header"/>
      <w:jc w:val="left"/>
      <w:rPr>
        <w:b/>
        <w:caps/>
      </w:rPr>
    </w:pPr>
  </w:p>
  <w:p w14:paraId="21BBFDA0" w14:textId="77777777" w:rsidR="00D7152A" w:rsidRDefault="00D7152A" w:rsidP="00305367">
    <w:pPr>
      <w:pStyle w:val="Header"/>
      <w:jc w:val="left"/>
      <w:rPr>
        <w:b/>
        <w:caps/>
      </w:rPr>
    </w:pPr>
  </w:p>
  <w:p w14:paraId="7306EDDA" w14:textId="61EB7A34" w:rsidR="00D7152A" w:rsidRDefault="00D7152A" w:rsidP="00305367">
    <w:pPr>
      <w:pStyle w:val="Header"/>
      <w:jc w:val="left"/>
    </w:pPr>
    <w:r>
      <w:rPr>
        <w:noProof/>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59AFE14"/>
    <w:lvl w:ilvl="0">
      <w:start w:val="1"/>
      <w:numFmt w:val="lowerLetter"/>
      <w:pStyle w:val="ListNumber2"/>
      <w:lvlText w:val="%1)"/>
      <w:lvlJc w:val="left"/>
      <w:pPr>
        <w:tabs>
          <w:tab w:val="num" w:pos="720"/>
        </w:tabs>
        <w:ind w:left="720" w:hanging="360"/>
      </w:pPr>
    </w:lvl>
  </w:abstractNum>
  <w:abstractNum w:abstractNumId="1" w15:restartNumberingAfterBreak="0">
    <w:nsid w:val="FFFFFF83"/>
    <w:multiLevelType w:val="singleLevel"/>
    <w:tmpl w:val="816C8D6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9DFA09AA"/>
    <w:lvl w:ilvl="0">
      <w:start w:val="1"/>
      <w:numFmt w:val="decimal"/>
      <w:pStyle w:val="ListNumber"/>
      <w:lvlText w:val="%1."/>
      <w:lvlJc w:val="left"/>
      <w:pPr>
        <w:tabs>
          <w:tab w:val="num" w:pos="1620"/>
        </w:tabs>
        <w:ind w:left="1620" w:hanging="360"/>
      </w:pPr>
    </w:lvl>
  </w:abstractNum>
  <w:abstractNum w:abstractNumId="3" w15:restartNumberingAfterBreak="0">
    <w:nsid w:val="004D3245"/>
    <w:multiLevelType w:val="hybridMultilevel"/>
    <w:tmpl w:val="85465386"/>
    <w:lvl w:ilvl="0" w:tplc="9664FD30">
      <w:start w:val="1"/>
      <w:numFmt w:val="bullet"/>
      <w:lvlText w:val=""/>
      <w:lvlJc w:val="left"/>
      <w:pPr>
        <w:ind w:left="720" w:hanging="360"/>
      </w:pPr>
      <w:rPr>
        <w:rFonts w:ascii="Symbol" w:hAnsi="Symbol" w:hint="default"/>
      </w:rPr>
    </w:lvl>
    <w:lvl w:ilvl="1" w:tplc="B0344210">
      <w:start w:val="1"/>
      <w:numFmt w:val="bullet"/>
      <w:lvlText w:val="o"/>
      <w:lvlJc w:val="left"/>
      <w:pPr>
        <w:ind w:left="1440" w:hanging="360"/>
      </w:pPr>
      <w:rPr>
        <w:rFonts w:ascii="Courier New" w:hAnsi="Courier New" w:hint="default"/>
      </w:rPr>
    </w:lvl>
    <w:lvl w:ilvl="2" w:tplc="EA74EB60">
      <w:start w:val="1"/>
      <w:numFmt w:val="bullet"/>
      <w:lvlText w:val=""/>
      <w:lvlJc w:val="left"/>
      <w:pPr>
        <w:ind w:left="2160" w:hanging="360"/>
      </w:pPr>
      <w:rPr>
        <w:rFonts w:ascii="Wingdings" w:hAnsi="Wingdings" w:hint="default"/>
      </w:rPr>
    </w:lvl>
    <w:lvl w:ilvl="3" w:tplc="64B6F32C">
      <w:start w:val="1"/>
      <w:numFmt w:val="bullet"/>
      <w:lvlText w:val=""/>
      <w:lvlJc w:val="left"/>
      <w:pPr>
        <w:ind w:left="2880" w:hanging="360"/>
      </w:pPr>
      <w:rPr>
        <w:rFonts w:ascii="Symbol" w:hAnsi="Symbol" w:hint="default"/>
      </w:rPr>
    </w:lvl>
    <w:lvl w:ilvl="4" w:tplc="9580EEC6">
      <w:start w:val="1"/>
      <w:numFmt w:val="bullet"/>
      <w:lvlText w:val="o"/>
      <w:lvlJc w:val="left"/>
      <w:pPr>
        <w:ind w:left="3600" w:hanging="360"/>
      </w:pPr>
      <w:rPr>
        <w:rFonts w:ascii="Courier New" w:hAnsi="Courier New" w:hint="default"/>
      </w:rPr>
    </w:lvl>
    <w:lvl w:ilvl="5" w:tplc="C6426A9A">
      <w:start w:val="1"/>
      <w:numFmt w:val="bullet"/>
      <w:lvlText w:val=""/>
      <w:lvlJc w:val="left"/>
      <w:pPr>
        <w:ind w:left="4320" w:hanging="360"/>
      </w:pPr>
      <w:rPr>
        <w:rFonts w:ascii="Wingdings" w:hAnsi="Wingdings" w:hint="default"/>
      </w:rPr>
    </w:lvl>
    <w:lvl w:ilvl="6" w:tplc="EEE2EE18">
      <w:start w:val="1"/>
      <w:numFmt w:val="bullet"/>
      <w:lvlText w:val=""/>
      <w:lvlJc w:val="left"/>
      <w:pPr>
        <w:ind w:left="5040" w:hanging="360"/>
      </w:pPr>
      <w:rPr>
        <w:rFonts w:ascii="Symbol" w:hAnsi="Symbol" w:hint="default"/>
      </w:rPr>
    </w:lvl>
    <w:lvl w:ilvl="7" w:tplc="CD2E17BA">
      <w:start w:val="1"/>
      <w:numFmt w:val="bullet"/>
      <w:lvlText w:val="o"/>
      <w:lvlJc w:val="left"/>
      <w:pPr>
        <w:ind w:left="5760" w:hanging="360"/>
      </w:pPr>
      <w:rPr>
        <w:rFonts w:ascii="Courier New" w:hAnsi="Courier New" w:hint="default"/>
      </w:rPr>
    </w:lvl>
    <w:lvl w:ilvl="8" w:tplc="8D50CEF0">
      <w:start w:val="1"/>
      <w:numFmt w:val="bullet"/>
      <w:lvlText w:val=""/>
      <w:lvlJc w:val="left"/>
      <w:pPr>
        <w:ind w:left="6480" w:hanging="360"/>
      </w:pPr>
      <w:rPr>
        <w:rFonts w:ascii="Wingdings" w:hAnsi="Wingdings" w:hint="default"/>
      </w:rPr>
    </w:lvl>
  </w:abstractNum>
  <w:abstractNum w:abstractNumId="4" w15:restartNumberingAfterBreak="0">
    <w:nsid w:val="07382FE0"/>
    <w:multiLevelType w:val="hybridMultilevel"/>
    <w:tmpl w:val="CC6AA34C"/>
    <w:lvl w:ilvl="0" w:tplc="48DE0346">
      <w:start w:val="1"/>
      <w:numFmt w:val="bullet"/>
      <w:lvlText w:val=""/>
      <w:lvlJc w:val="left"/>
      <w:pPr>
        <w:ind w:left="720" w:hanging="360"/>
      </w:pPr>
      <w:rPr>
        <w:rFonts w:ascii="Symbol" w:hAnsi="Symbol" w:hint="default"/>
      </w:rPr>
    </w:lvl>
    <w:lvl w:ilvl="1" w:tplc="F18AC2CA">
      <w:start w:val="1"/>
      <w:numFmt w:val="bullet"/>
      <w:lvlText w:val="o"/>
      <w:lvlJc w:val="left"/>
      <w:pPr>
        <w:ind w:left="1440" w:hanging="360"/>
      </w:pPr>
      <w:rPr>
        <w:rFonts w:ascii="Courier New" w:hAnsi="Courier New" w:hint="default"/>
      </w:rPr>
    </w:lvl>
    <w:lvl w:ilvl="2" w:tplc="6936CA26">
      <w:start w:val="1"/>
      <w:numFmt w:val="bullet"/>
      <w:lvlText w:val=""/>
      <w:lvlJc w:val="left"/>
      <w:pPr>
        <w:ind w:left="2160" w:hanging="360"/>
      </w:pPr>
      <w:rPr>
        <w:rFonts w:ascii="Wingdings" w:hAnsi="Wingdings" w:hint="default"/>
      </w:rPr>
    </w:lvl>
    <w:lvl w:ilvl="3" w:tplc="BB3EC210">
      <w:start w:val="1"/>
      <w:numFmt w:val="bullet"/>
      <w:lvlText w:val=""/>
      <w:lvlJc w:val="left"/>
      <w:pPr>
        <w:ind w:left="2880" w:hanging="360"/>
      </w:pPr>
      <w:rPr>
        <w:rFonts w:ascii="Symbol" w:hAnsi="Symbol" w:hint="default"/>
      </w:rPr>
    </w:lvl>
    <w:lvl w:ilvl="4" w:tplc="888CCF28">
      <w:start w:val="1"/>
      <w:numFmt w:val="bullet"/>
      <w:lvlText w:val="o"/>
      <w:lvlJc w:val="left"/>
      <w:pPr>
        <w:ind w:left="3600" w:hanging="360"/>
      </w:pPr>
      <w:rPr>
        <w:rFonts w:ascii="Courier New" w:hAnsi="Courier New" w:hint="default"/>
      </w:rPr>
    </w:lvl>
    <w:lvl w:ilvl="5" w:tplc="D04C823A">
      <w:start w:val="1"/>
      <w:numFmt w:val="bullet"/>
      <w:lvlText w:val=""/>
      <w:lvlJc w:val="left"/>
      <w:pPr>
        <w:ind w:left="4320" w:hanging="360"/>
      </w:pPr>
      <w:rPr>
        <w:rFonts w:ascii="Wingdings" w:hAnsi="Wingdings" w:hint="default"/>
      </w:rPr>
    </w:lvl>
    <w:lvl w:ilvl="6" w:tplc="57D28182">
      <w:start w:val="1"/>
      <w:numFmt w:val="bullet"/>
      <w:lvlText w:val=""/>
      <w:lvlJc w:val="left"/>
      <w:pPr>
        <w:ind w:left="5040" w:hanging="360"/>
      </w:pPr>
      <w:rPr>
        <w:rFonts w:ascii="Symbol" w:hAnsi="Symbol" w:hint="default"/>
      </w:rPr>
    </w:lvl>
    <w:lvl w:ilvl="7" w:tplc="DC0C6E32">
      <w:start w:val="1"/>
      <w:numFmt w:val="bullet"/>
      <w:lvlText w:val="o"/>
      <w:lvlJc w:val="left"/>
      <w:pPr>
        <w:ind w:left="5760" w:hanging="360"/>
      </w:pPr>
      <w:rPr>
        <w:rFonts w:ascii="Courier New" w:hAnsi="Courier New" w:hint="default"/>
      </w:rPr>
    </w:lvl>
    <w:lvl w:ilvl="8" w:tplc="0D12DA8A">
      <w:start w:val="1"/>
      <w:numFmt w:val="bullet"/>
      <w:lvlText w:val=""/>
      <w:lvlJc w:val="left"/>
      <w:pPr>
        <w:ind w:left="6480" w:hanging="360"/>
      </w:pPr>
      <w:rPr>
        <w:rFonts w:ascii="Wingdings" w:hAnsi="Wingdings" w:hint="default"/>
      </w:rPr>
    </w:lvl>
  </w:abstractNum>
  <w:abstractNum w:abstractNumId="5" w15:restartNumberingAfterBreak="0">
    <w:nsid w:val="0AD712BA"/>
    <w:multiLevelType w:val="hybridMultilevel"/>
    <w:tmpl w:val="5E263796"/>
    <w:lvl w:ilvl="0" w:tplc="C33A1FB0">
      <w:start w:val="1"/>
      <w:numFmt w:val="bullet"/>
      <w:lvlText w:val=""/>
      <w:lvlJc w:val="left"/>
      <w:pPr>
        <w:ind w:left="720" w:hanging="360"/>
      </w:pPr>
      <w:rPr>
        <w:rFonts w:ascii="Symbol" w:hAnsi="Symbol" w:hint="default"/>
      </w:rPr>
    </w:lvl>
    <w:lvl w:ilvl="1" w:tplc="152216C4">
      <w:start w:val="1"/>
      <w:numFmt w:val="bullet"/>
      <w:lvlText w:val="o"/>
      <w:lvlJc w:val="left"/>
      <w:pPr>
        <w:ind w:left="1440" w:hanging="360"/>
      </w:pPr>
      <w:rPr>
        <w:rFonts w:ascii="Courier New" w:hAnsi="Courier New" w:hint="default"/>
      </w:rPr>
    </w:lvl>
    <w:lvl w:ilvl="2" w:tplc="C30E82A4">
      <w:start w:val="1"/>
      <w:numFmt w:val="bullet"/>
      <w:lvlText w:val=""/>
      <w:lvlJc w:val="left"/>
      <w:pPr>
        <w:ind w:left="2160" w:hanging="360"/>
      </w:pPr>
      <w:rPr>
        <w:rFonts w:ascii="Wingdings" w:hAnsi="Wingdings" w:hint="default"/>
      </w:rPr>
    </w:lvl>
    <w:lvl w:ilvl="3" w:tplc="638C5A08">
      <w:start w:val="1"/>
      <w:numFmt w:val="bullet"/>
      <w:lvlText w:val=""/>
      <w:lvlJc w:val="left"/>
      <w:pPr>
        <w:ind w:left="2880" w:hanging="360"/>
      </w:pPr>
      <w:rPr>
        <w:rFonts w:ascii="Symbol" w:hAnsi="Symbol" w:hint="default"/>
      </w:rPr>
    </w:lvl>
    <w:lvl w:ilvl="4" w:tplc="450A1E10">
      <w:start w:val="1"/>
      <w:numFmt w:val="bullet"/>
      <w:lvlText w:val="o"/>
      <w:lvlJc w:val="left"/>
      <w:pPr>
        <w:ind w:left="3600" w:hanging="360"/>
      </w:pPr>
      <w:rPr>
        <w:rFonts w:ascii="Courier New" w:hAnsi="Courier New" w:hint="default"/>
      </w:rPr>
    </w:lvl>
    <w:lvl w:ilvl="5" w:tplc="986E3B0C">
      <w:start w:val="1"/>
      <w:numFmt w:val="bullet"/>
      <w:lvlText w:val=""/>
      <w:lvlJc w:val="left"/>
      <w:pPr>
        <w:ind w:left="4320" w:hanging="360"/>
      </w:pPr>
      <w:rPr>
        <w:rFonts w:ascii="Wingdings" w:hAnsi="Wingdings" w:hint="default"/>
      </w:rPr>
    </w:lvl>
    <w:lvl w:ilvl="6" w:tplc="A8E294EC">
      <w:start w:val="1"/>
      <w:numFmt w:val="bullet"/>
      <w:lvlText w:val=""/>
      <w:lvlJc w:val="left"/>
      <w:pPr>
        <w:ind w:left="5040" w:hanging="360"/>
      </w:pPr>
      <w:rPr>
        <w:rFonts w:ascii="Symbol" w:hAnsi="Symbol" w:hint="default"/>
      </w:rPr>
    </w:lvl>
    <w:lvl w:ilvl="7" w:tplc="8C7E3E92">
      <w:start w:val="1"/>
      <w:numFmt w:val="bullet"/>
      <w:lvlText w:val="o"/>
      <w:lvlJc w:val="left"/>
      <w:pPr>
        <w:ind w:left="5760" w:hanging="360"/>
      </w:pPr>
      <w:rPr>
        <w:rFonts w:ascii="Courier New" w:hAnsi="Courier New" w:hint="default"/>
      </w:rPr>
    </w:lvl>
    <w:lvl w:ilvl="8" w:tplc="C182158E">
      <w:start w:val="1"/>
      <w:numFmt w:val="bullet"/>
      <w:lvlText w:val=""/>
      <w:lvlJc w:val="left"/>
      <w:pPr>
        <w:ind w:left="6480" w:hanging="360"/>
      </w:pPr>
      <w:rPr>
        <w:rFonts w:ascii="Wingdings" w:hAnsi="Wingdings" w:hint="default"/>
      </w:rPr>
    </w:lvl>
  </w:abstractNum>
  <w:abstractNum w:abstractNumId="6" w15:restartNumberingAfterBreak="0">
    <w:nsid w:val="0C3F6E33"/>
    <w:multiLevelType w:val="hybridMultilevel"/>
    <w:tmpl w:val="EF0055EC"/>
    <w:lvl w:ilvl="0" w:tplc="D3CE3024">
      <w:start w:val="1"/>
      <w:numFmt w:val="decimal"/>
      <w:lvlText w:val="%1."/>
      <w:lvlJc w:val="left"/>
      <w:pPr>
        <w:ind w:left="720" w:hanging="360"/>
      </w:pPr>
    </w:lvl>
    <w:lvl w:ilvl="1" w:tplc="5BB49C3E">
      <w:start w:val="1"/>
      <w:numFmt w:val="lowerLetter"/>
      <w:lvlText w:val="%2."/>
      <w:lvlJc w:val="left"/>
      <w:pPr>
        <w:ind w:left="1440" w:hanging="360"/>
      </w:pPr>
    </w:lvl>
    <w:lvl w:ilvl="2" w:tplc="6008A046">
      <w:start w:val="1"/>
      <w:numFmt w:val="lowerRoman"/>
      <w:lvlText w:val="%3."/>
      <w:lvlJc w:val="right"/>
      <w:pPr>
        <w:ind w:left="2160" w:hanging="180"/>
      </w:pPr>
    </w:lvl>
    <w:lvl w:ilvl="3" w:tplc="3B242062">
      <w:start w:val="1"/>
      <w:numFmt w:val="decimal"/>
      <w:lvlText w:val="%4."/>
      <w:lvlJc w:val="left"/>
      <w:pPr>
        <w:ind w:left="2880" w:hanging="360"/>
      </w:pPr>
    </w:lvl>
    <w:lvl w:ilvl="4" w:tplc="A940B1A8">
      <w:start w:val="1"/>
      <w:numFmt w:val="lowerLetter"/>
      <w:lvlText w:val="%5."/>
      <w:lvlJc w:val="left"/>
      <w:pPr>
        <w:ind w:left="3600" w:hanging="360"/>
      </w:pPr>
    </w:lvl>
    <w:lvl w:ilvl="5" w:tplc="E76475BC">
      <w:start w:val="1"/>
      <w:numFmt w:val="lowerRoman"/>
      <w:lvlText w:val="%6."/>
      <w:lvlJc w:val="right"/>
      <w:pPr>
        <w:ind w:left="4320" w:hanging="180"/>
      </w:pPr>
    </w:lvl>
    <w:lvl w:ilvl="6" w:tplc="1626F312">
      <w:start w:val="1"/>
      <w:numFmt w:val="decimal"/>
      <w:lvlText w:val="%7."/>
      <w:lvlJc w:val="left"/>
      <w:pPr>
        <w:ind w:left="5040" w:hanging="360"/>
      </w:pPr>
    </w:lvl>
    <w:lvl w:ilvl="7" w:tplc="B5F88DAA">
      <w:start w:val="1"/>
      <w:numFmt w:val="lowerLetter"/>
      <w:lvlText w:val="%8."/>
      <w:lvlJc w:val="left"/>
      <w:pPr>
        <w:ind w:left="5760" w:hanging="360"/>
      </w:pPr>
    </w:lvl>
    <w:lvl w:ilvl="8" w:tplc="1B76DABE">
      <w:start w:val="1"/>
      <w:numFmt w:val="lowerRoman"/>
      <w:lvlText w:val="%9."/>
      <w:lvlJc w:val="right"/>
      <w:pPr>
        <w:ind w:left="6480" w:hanging="180"/>
      </w:pPr>
    </w:lvl>
  </w:abstractNum>
  <w:abstractNum w:abstractNumId="7" w15:restartNumberingAfterBreak="0">
    <w:nsid w:val="0DCC747F"/>
    <w:multiLevelType w:val="hybridMultilevel"/>
    <w:tmpl w:val="1BCA863A"/>
    <w:lvl w:ilvl="0" w:tplc="00C82F36">
      <w:start w:val="1"/>
      <w:numFmt w:val="decimal"/>
      <w:lvlText w:val="%1."/>
      <w:lvlJc w:val="left"/>
      <w:pPr>
        <w:ind w:left="720" w:hanging="360"/>
      </w:pPr>
    </w:lvl>
    <w:lvl w:ilvl="1" w:tplc="A350CA98">
      <w:start w:val="1"/>
      <w:numFmt w:val="lowerLetter"/>
      <w:lvlText w:val="%2."/>
      <w:lvlJc w:val="left"/>
      <w:pPr>
        <w:ind w:left="1440" w:hanging="360"/>
      </w:pPr>
    </w:lvl>
    <w:lvl w:ilvl="2" w:tplc="AB50B018">
      <w:start w:val="1"/>
      <w:numFmt w:val="lowerRoman"/>
      <w:lvlText w:val="%3."/>
      <w:lvlJc w:val="right"/>
      <w:pPr>
        <w:ind w:left="2160" w:hanging="180"/>
      </w:pPr>
    </w:lvl>
    <w:lvl w:ilvl="3" w:tplc="1E342FE8">
      <w:start w:val="1"/>
      <w:numFmt w:val="decimal"/>
      <w:lvlText w:val="%4."/>
      <w:lvlJc w:val="left"/>
      <w:pPr>
        <w:ind w:left="2880" w:hanging="360"/>
      </w:pPr>
    </w:lvl>
    <w:lvl w:ilvl="4" w:tplc="37400828">
      <w:start w:val="1"/>
      <w:numFmt w:val="lowerLetter"/>
      <w:lvlText w:val="%5."/>
      <w:lvlJc w:val="left"/>
      <w:pPr>
        <w:ind w:left="3600" w:hanging="360"/>
      </w:pPr>
    </w:lvl>
    <w:lvl w:ilvl="5" w:tplc="48404620">
      <w:start w:val="1"/>
      <w:numFmt w:val="lowerRoman"/>
      <w:lvlText w:val="%6."/>
      <w:lvlJc w:val="right"/>
      <w:pPr>
        <w:ind w:left="4320" w:hanging="180"/>
      </w:pPr>
    </w:lvl>
    <w:lvl w:ilvl="6" w:tplc="87CE89D8">
      <w:start w:val="1"/>
      <w:numFmt w:val="decimal"/>
      <w:lvlText w:val="%7."/>
      <w:lvlJc w:val="left"/>
      <w:pPr>
        <w:ind w:left="5040" w:hanging="360"/>
      </w:pPr>
    </w:lvl>
    <w:lvl w:ilvl="7" w:tplc="B69C0582">
      <w:start w:val="1"/>
      <w:numFmt w:val="lowerLetter"/>
      <w:lvlText w:val="%8."/>
      <w:lvlJc w:val="left"/>
      <w:pPr>
        <w:ind w:left="5760" w:hanging="360"/>
      </w:pPr>
    </w:lvl>
    <w:lvl w:ilvl="8" w:tplc="8F40FAC4">
      <w:start w:val="1"/>
      <w:numFmt w:val="lowerRoman"/>
      <w:lvlText w:val="%9."/>
      <w:lvlJc w:val="right"/>
      <w:pPr>
        <w:ind w:left="6480" w:hanging="180"/>
      </w:pPr>
    </w:lvl>
  </w:abstractNum>
  <w:abstractNum w:abstractNumId="8" w15:restartNumberingAfterBreak="0">
    <w:nsid w:val="14617222"/>
    <w:multiLevelType w:val="multilevel"/>
    <w:tmpl w:val="768A11E6"/>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0F526E"/>
    <w:multiLevelType w:val="multilevel"/>
    <w:tmpl w:val="08FE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6754D"/>
    <w:multiLevelType w:val="hybridMultilevel"/>
    <w:tmpl w:val="C3A64E5E"/>
    <w:lvl w:ilvl="0" w:tplc="E8CC58EE">
      <w:start w:val="1"/>
      <w:numFmt w:val="bullet"/>
      <w:lvlText w:val=""/>
      <w:lvlJc w:val="left"/>
      <w:pPr>
        <w:ind w:left="720" w:hanging="360"/>
      </w:pPr>
      <w:rPr>
        <w:rFonts w:ascii="Symbol" w:hAnsi="Symbol" w:hint="default"/>
      </w:rPr>
    </w:lvl>
    <w:lvl w:ilvl="1" w:tplc="2E0AC21A">
      <w:start w:val="1"/>
      <w:numFmt w:val="bullet"/>
      <w:lvlText w:val="o"/>
      <w:lvlJc w:val="left"/>
      <w:pPr>
        <w:ind w:left="1440" w:hanging="360"/>
      </w:pPr>
      <w:rPr>
        <w:rFonts w:ascii="Courier New" w:hAnsi="Courier New" w:hint="default"/>
      </w:rPr>
    </w:lvl>
    <w:lvl w:ilvl="2" w:tplc="E67EF58E">
      <w:start w:val="1"/>
      <w:numFmt w:val="bullet"/>
      <w:lvlText w:val=""/>
      <w:lvlJc w:val="left"/>
      <w:pPr>
        <w:ind w:left="2160" w:hanging="360"/>
      </w:pPr>
      <w:rPr>
        <w:rFonts w:ascii="Wingdings" w:hAnsi="Wingdings" w:hint="default"/>
      </w:rPr>
    </w:lvl>
    <w:lvl w:ilvl="3" w:tplc="CDEC6EF6">
      <w:start w:val="1"/>
      <w:numFmt w:val="bullet"/>
      <w:lvlText w:val=""/>
      <w:lvlJc w:val="left"/>
      <w:pPr>
        <w:ind w:left="2880" w:hanging="360"/>
      </w:pPr>
      <w:rPr>
        <w:rFonts w:ascii="Symbol" w:hAnsi="Symbol" w:hint="default"/>
      </w:rPr>
    </w:lvl>
    <w:lvl w:ilvl="4" w:tplc="71E4CECA">
      <w:start w:val="1"/>
      <w:numFmt w:val="bullet"/>
      <w:lvlText w:val="o"/>
      <w:lvlJc w:val="left"/>
      <w:pPr>
        <w:ind w:left="3600" w:hanging="360"/>
      </w:pPr>
      <w:rPr>
        <w:rFonts w:ascii="Courier New" w:hAnsi="Courier New" w:hint="default"/>
      </w:rPr>
    </w:lvl>
    <w:lvl w:ilvl="5" w:tplc="96F26434">
      <w:start w:val="1"/>
      <w:numFmt w:val="bullet"/>
      <w:lvlText w:val=""/>
      <w:lvlJc w:val="left"/>
      <w:pPr>
        <w:ind w:left="4320" w:hanging="360"/>
      </w:pPr>
      <w:rPr>
        <w:rFonts w:ascii="Wingdings" w:hAnsi="Wingdings" w:hint="default"/>
      </w:rPr>
    </w:lvl>
    <w:lvl w:ilvl="6" w:tplc="B354193E">
      <w:start w:val="1"/>
      <w:numFmt w:val="bullet"/>
      <w:lvlText w:val=""/>
      <w:lvlJc w:val="left"/>
      <w:pPr>
        <w:ind w:left="5040" w:hanging="360"/>
      </w:pPr>
      <w:rPr>
        <w:rFonts w:ascii="Symbol" w:hAnsi="Symbol" w:hint="default"/>
      </w:rPr>
    </w:lvl>
    <w:lvl w:ilvl="7" w:tplc="AAF613CE">
      <w:start w:val="1"/>
      <w:numFmt w:val="bullet"/>
      <w:lvlText w:val="o"/>
      <w:lvlJc w:val="left"/>
      <w:pPr>
        <w:ind w:left="5760" w:hanging="360"/>
      </w:pPr>
      <w:rPr>
        <w:rFonts w:ascii="Courier New" w:hAnsi="Courier New" w:hint="default"/>
      </w:rPr>
    </w:lvl>
    <w:lvl w:ilvl="8" w:tplc="4064B41E">
      <w:start w:val="1"/>
      <w:numFmt w:val="bullet"/>
      <w:lvlText w:val=""/>
      <w:lvlJc w:val="left"/>
      <w:pPr>
        <w:ind w:left="6480" w:hanging="360"/>
      </w:pPr>
      <w:rPr>
        <w:rFonts w:ascii="Wingdings" w:hAnsi="Wingdings" w:hint="default"/>
      </w:rPr>
    </w:lvl>
  </w:abstractNum>
  <w:abstractNum w:abstractNumId="11" w15:restartNumberingAfterBreak="0">
    <w:nsid w:val="1AA866D8"/>
    <w:multiLevelType w:val="hybridMultilevel"/>
    <w:tmpl w:val="6B5C202C"/>
    <w:lvl w:ilvl="0" w:tplc="7B76E276">
      <w:start w:val="1"/>
      <w:numFmt w:val="bullet"/>
      <w:lvlText w:val=""/>
      <w:lvlJc w:val="left"/>
      <w:pPr>
        <w:ind w:left="720" w:hanging="360"/>
      </w:pPr>
      <w:rPr>
        <w:rFonts w:ascii="Symbol" w:hAnsi="Symbol" w:hint="default"/>
      </w:rPr>
    </w:lvl>
    <w:lvl w:ilvl="1" w:tplc="8A708C38">
      <w:start w:val="1"/>
      <w:numFmt w:val="bullet"/>
      <w:lvlText w:val="o"/>
      <w:lvlJc w:val="left"/>
      <w:pPr>
        <w:ind w:left="1440" w:hanging="360"/>
      </w:pPr>
      <w:rPr>
        <w:rFonts w:ascii="Courier New" w:hAnsi="Courier New" w:hint="default"/>
      </w:rPr>
    </w:lvl>
    <w:lvl w:ilvl="2" w:tplc="DE423C0A">
      <w:start w:val="1"/>
      <w:numFmt w:val="bullet"/>
      <w:lvlText w:val=""/>
      <w:lvlJc w:val="left"/>
      <w:pPr>
        <w:ind w:left="2160" w:hanging="360"/>
      </w:pPr>
      <w:rPr>
        <w:rFonts w:ascii="Wingdings" w:hAnsi="Wingdings" w:hint="default"/>
      </w:rPr>
    </w:lvl>
    <w:lvl w:ilvl="3" w:tplc="C894510C">
      <w:start w:val="1"/>
      <w:numFmt w:val="bullet"/>
      <w:lvlText w:val=""/>
      <w:lvlJc w:val="left"/>
      <w:pPr>
        <w:ind w:left="2880" w:hanging="360"/>
      </w:pPr>
      <w:rPr>
        <w:rFonts w:ascii="Symbol" w:hAnsi="Symbol" w:hint="default"/>
      </w:rPr>
    </w:lvl>
    <w:lvl w:ilvl="4" w:tplc="945C343C">
      <w:start w:val="1"/>
      <w:numFmt w:val="bullet"/>
      <w:lvlText w:val="o"/>
      <w:lvlJc w:val="left"/>
      <w:pPr>
        <w:ind w:left="3600" w:hanging="360"/>
      </w:pPr>
      <w:rPr>
        <w:rFonts w:ascii="Courier New" w:hAnsi="Courier New" w:hint="default"/>
      </w:rPr>
    </w:lvl>
    <w:lvl w:ilvl="5" w:tplc="4DB6A2B2">
      <w:start w:val="1"/>
      <w:numFmt w:val="bullet"/>
      <w:lvlText w:val=""/>
      <w:lvlJc w:val="left"/>
      <w:pPr>
        <w:ind w:left="4320" w:hanging="360"/>
      </w:pPr>
      <w:rPr>
        <w:rFonts w:ascii="Wingdings" w:hAnsi="Wingdings" w:hint="default"/>
      </w:rPr>
    </w:lvl>
    <w:lvl w:ilvl="6" w:tplc="179AC5B2">
      <w:start w:val="1"/>
      <w:numFmt w:val="bullet"/>
      <w:lvlText w:val=""/>
      <w:lvlJc w:val="left"/>
      <w:pPr>
        <w:ind w:left="5040" w:hanging="360"/>
      </w:pPr>
      <w:rPr>
        <w:rFonts w:ascii="Symbol" w:hAnsi="Symbol" w:hint="default"/>
      </w:rPr>
    </w:lvl>
    <w:lvl w:ilvl="7" w:tplc="F88A613C">
      <w:start w:val="1"/>
      <w:numFmt w:val="bullet"/>
      <w:lvlText w:val="o"/>
      <w:lvlJc w:val="left"/>
      <w:pPr>
        <w:ind w:left="5760" w:hanging="360"/>
      </w:pPr>
      <w:rPr>
        <w:rFonts w:ascii="Courier New" w:hAnsi="Courier New" w:hint="default"/>
      </w:rPr>
    </w:lvl>
    <w:lvl w:ilvl="8" w:tplc="AE4C17C2">
      <w:start w:val="1"/>
      <w:numFmt w:val="bullet"/>
      <w:lvlText w:val=""/>
      <w:lvlJc w:val="left"/>
      <w:pPr>
        <w:ind w:left="6480" w:hanging="360"/>
      </w:pPr>
      <w:rPr>
        <w:rFonts w:ascii="Wingdings" w:hAnsi="Wingdings" w:hint="default"/>
      </w:rPr>
    </w:lvl>
  </w:abstractNum>
  <w:abstractNum w:abstractNumId="12" w15:restartNumberingAfterBreak="0">
    <w:nsid w:val="1BDF7E37"/>
    <w:multiLevelType w:val="multilevel"/>
    <w:tmpl w:val="ACF2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C38F6"/>
    <w:multiLevelType w:val="hybridMultilevel"/>
    <w:tmpl w:val="D2E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C0EC1"/>
    <w:multiLevelType w:val="hybridMultilevel"/>
    <w:tmpl w:val="8D9AE8A4"/>
    <w:lvl w:ilvl="0" w:tplc="9D2C078E">
      <w:start w:val="1"/>
      <w:numFmt w:val="bullet"/>
      <w:lvlText w:val=""/>
      <w:lvlJc w:val="left"/>
      <w:pPr>
        <w:ind w:left="720" w:hanging="360"/>
      </w:pPr>
      <w:rPr>
        <w:rFonts w:ascii="Symbol" w:hAnsi="Symbol" w:hint="default"/>
      </w:rPr>
    </w:lvl>
    <w:lvl w:ilvl="1" w:tplc="2F2C3B02">
      <w:start w:val="1"/>
      <w:numFmt w:val="bullet"/>
      <w:lvlText w:val="o"/>
      <w:lvlJc w:val="left"/>
      <w:pPr>
        <w:ind w:left="1440" w:hanging="360"/>
      </w:pPr>
      <w:rPr>
        <w:rFonts w:ascii="Courier New" w:hAnsi="Courier New" w:hint="default"/>
      </w:rPr>
    </w:lvl>
    <w:lvl w:ilvl="2" w:tplc="15469674">
      <w:start w:val="1"/>
      <w:numFmt w:val="bullet"/>
      <w:lvlText w:val=""/>
      <w:lvlJc w:val="left"/>
      <w:pPr>
        <w:ind w:left="2160" w:hanging="360"/>
      </w:pPr>
      <w:rPr>
        <w:rFonts w:ascii="Wingdings" w:hAnsi="Wingdings" w:hint="default"/>
      </w:rPr>
    </w:lvl>
    <w:lvl w:ilvl="3" w:tplc="6F8CB63C">
      <w:start w:val="1"/>
      <w:numFmt w:val="bullet"/>
      <w:lvlText w:val=""/>
      <w:lvlJc w:val="left"/>
      <w:pPr>
        <w:ind w:left="2880" w:hanging="360"/>
      </w:pPr>
      <w:rPr>
        <w:rFonts w:ascii="Symbol" w:hAnsi="Symbol" w:hint="default"/>
      </w:rPr>
    </w:lvl>
    <w:lvl w:ilvl="4" w:tplc="B2201888">
      <w:start w:val="1"/>
      <w:numFmt w:val="bullet"/>
      <w:lvlText w:val="o"/>
      <w:lvlJc w:val="left"/>
      <w:pPr>
        <w:ind w:left="3600" w:hanging="360"/>
      </w:pPr>
      <w:rPr>
        <w:rFonts w:ascii="Courier New" w:hAnsi="Courier New" w:hint="default"/>
      </w:rPr>
    </w:lvl>
    <w:lvl w:ilvl="5" w:tplc="727A5302">
      <w:start w:val="1"/>
      <w:numFmt w:val="bullet"/>
      <w:lvlText w:val=""/>
      <w:lvlJc w:val="left"/>
      <w:pPr>
        <w:ind w:left="4320" w:hanging="360"/>
      </w:pPr>
      <w:rPr>
        <w:rFonts w:ascii="Wingdings" w:hAnsi="Wingdings" w:hint="default"/>
      </w:rPr>
    </w:lvl>
    <w:lvl w:ilvl="6" w:tplc="E60C1706">
      <w:start w:val="1"/>
      <w:numFmt w:val="bullet"/>
      <w:lvlText w:val=""/>
      <w:lvlJc w:val="left"/>
      <w:pPr>
        <w:ind w:left="5040" w:hanging="360"/>
      </w:pPr>
      <w:rPr>
        <w:rFonts w:ascii="Symbol" w:hAnsi="Symbol" w:hint="default"/>
      </w:rPr>
    </w:lvl>
    <w:lvl w:ilvl="7" w:tplc="9CC838D2">
      <w:start w:val="1"/>
      <w:numFmt w:val="bullet"/>
      <w:lvlText w:val="o"/>
      <w:lvlJc w:val="left"/>
      <w:pPr>
        <w:ind w:left="5760" w:hanging="360"/>
      </w:pPr>
      <w:rPr>
        <w:rFonts w:ascii="Courier New" w:hAnsi="Courier New" w:hint="default"/>
      </w:rPr>
    </w:lvl>
    <w:lvl w:ilvl="8" w:tplc="63EE096E">
      <w:start w:val="1"/>
      <w:numFmt w:val="bullet"/>
      <w:lvlText w:val=""/>
      <w:lvlJc w:val="left"/>
      <w:pPr>
        <w:ind w:left="6480" w:hanging="360"/>
      </w:pPr>
      <w:rPr>
        <w:rFonts w:ascii="Wingdings" w:hAnsi="Wingdings" w:hint="default"/>
      </w:rPr>
    </w:lvl>
  </w:abstractNum>
  <w:abstractNum w:abstractNumId="15" w15:restartNumberingAfterBreak="0">
    <w:nsid w:val="27D71E42"/>
    <w:multiLevelType w:val="hybridMultilevel"/>
    <w:tmpl w:val="F34C5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B704FA"/>
    <w:multiLevelType w:val="hybridMultilevel"/>
    <w:tmpl w:val="1E261FA0"/>
    <w:lvl w:ilvl="0" w:tplc="BC7421F6">
      <w:start w:val="1"/>
      <w:numFmt w:val="decimal"/>
      <w:lvlText w:val="%1."/>
      <w:lvlJc w:val="left"/>
      <w:pPr>
        <w:ind w:left="720" w:hanging="360"/>
      </w:pPr>
    </w:lvl>
    <w:lvl w:ilvl="1" w:tplc="51500336">
      <w:start w:val="1"/>
      <w:numFmt w:val="lowerLetter"/>
      <w:lvlText w:val="%2."/>
      <w:lvlJc w:val="left"/>
      <w:pPr>
        <w:ind w:left="1440" w:hanging="360"/>
      </w:pPr>
    </w:lvl>
    <w:lvl w:ilvl="2" w:tplc="9E246CC4">
      <w:start w:val="1"/>
      <w:numFmt w:val="lowerRoman"/>
      <w:lvlText w:val="%3."/>
      <w:lvlJc w:val="right"/>
      <w:pPr>
        <w:ind w:left="2160" w:hanging="180"/>
      </w:pPr>
    </w:lvl>
    <w:lvl w:ilvl="3" w:tplc="1E2E13BE">
      <w:start w:val="1"/>
      <w:numFmt w:val="decimal"/>
      <w:lvlText w:val="%4."/>
      <w:lvlJc w:val="left"/>
      <w:pPr>
        <w:ind w:left="2880" w:hanging="360"/>
      </w:pPr>
    </w:lvl>
    <w:lvl w:ilvl="4" w:tplc="DAA2041C">
      <w:start w:val="1"/>
      <w:numFmt w:val="lowerLetter"/>
      <w:lvlText w:val="%5."/>
      <w:lvlJc w:val="left"/>
      <w:pPr>
        <w:ind w:left="3600" w:hanging="360"/>
      </w:pPr>
    </w:lvl>
    <w:lvl w:ilvl="5" w:tplc="11880CAE">
      <w:start w:val="1"/>
      <w:numFmt w:val="lowerRoman"/>
      <w:lvlText w:val="%6."/>
      <w:lvlJc w:val="right"/>
      <w:pPr>
        <w:ind w:left="4320" w:hanging="180"/>
      </w:pPr>
    </w:lvl>
    <w:lvl w:ilvl="6" w:tplc="E8C2E254">
      <w:start w:val="1"/>
      <w:numFmt w:val="decimal"/>
      <w:lvlText w:val="%7."/>
      <w:lvlJc w:val="left"/>
      <w:pPr>
        <w:ind w:left="5040" w:hanging="360"/>
      </w:pPr>
    </w:lvl>
    <w:lvl w:ilvl="7" w:tplc="4830C3C8">
      <w:start w:val="1"/>
      <w:numFmt w:val="lowerLetter"/>
      <w:lvlText w:val="%8."/>
      <w:lvlJc w:val="left"/>
      <w:pPr>
        <w:ind w:left="5760" w:hanging="360"/>
      </w:pPr>
    </w:lvl>
    <w:lvl w:ilvl="8" w:tplc="8AA8B66C">
      <w:start w:val="1"/>
      <w:numFmt w:val="lowerRoman"/>
      <w:lvlText w:val="%9."/>
      <w:lvlJc w:val="right"/>
      <w:pPr>
        <w:ind w:left="6480" w:hanging="180"/>
      </w:pPr>
    </w:lvl>
  </w:abstractNum>
  <w:abstractNum w:abstractNumId="17" w15:restartNumberingAfterBreak="0">
    <w:nsid w:val="35CA4BF7"/>
    <w:multiLevelType w:val="hybridMultilevel"/>
    <w:tmpl w:val="F18408A6"/>
    <w:lvl w:ilvl="0" w:tplc="03504C42">
      <w:start w:val="1"/>
      <w:numFmt w:val="bullet"/>
      <w:lvlText w:val=""/>
      <w:lvlJc w:val="left"/>
      <w:pPr>
        <w:ind w:left="720" w:hanging="360"/>
      </w:pPr>
      <w:rPr>
        <w:rFonts w:ascii="Symbol" w:hAnsi="Symbol" w:hint="default"/>
      </w:rPr>
    </w:lvl>
    <w:lvl w:ilvl="1" w:tplc="0D967922">
      <w:start w:val="1"/>
      <w:numFmt w:val="bullet"/>
      <w:lvlText w:val="o"/>
      <w:lvlJc w:val="left"/>
      <w:pPr>
        <w:ind w:left="1440" w:hanging="360"/>
      </w:pPr>
      <w:rPr>
        <w:rFonts w:ascii="Courier New" w:hAnsi="Courier New" w:hint="default"/>
      </w:rPr>
    </w:lvl>
    <w:lvl w:ilvl="2" w:tplc="77FA1708">
      <w:start w:val="1"/>
      <w:numFmt w:val="bullet"/>
      <w:lvlText w:val=""/>
      <w:lvlJc w:val="left"/>
      <w:pPr>
        <w:ind w:left="2160" w:hanging="360"/>
      </w:pPr>
      <w:rPr>
        <w:rFonts w:ascii="Wingdings" w:hAnsi="Wingdings" w:hint="default"/>
      </w:rPr>
    </w:lvl>
    <w:lvl w:ilvl="3" w:tplc="FD7AD622">
      <w:start w:val="1"/>
      <w:numFmt w:val="bullet"/>
      <w:lvlText w:val=""/>
      <w:lvlJc w:val="left"/>
      <w:pPr>
        <w:ind w:left="2880" w:hanging="360"/>
      </w:pPr>
      <w:rPr>
        <w:rFonts w:ascii="Symbol" w:hAnsi="Symbol" w:hint="default"/>
      </w:rPr>
    </w:lvl>
    <w:lvl w:ilvl="4" w:tplc="8EEC87B8">
      <w:start w:val="1"/>
      <w:numFmt w:val="bullet"/>
      <w:lvlText w:val="o"/>
      <w:lvlJc w:val="left"/>
      <w:pPr>
        <w:ind w:left="3600" w:hanging="360"/>
      </w:pPr>
      <w:rPr>
        <w:rFonts w:ascii="Courier New" w:hAnsi="Courier New" w:hint="default"/>
      </w:rPr>
    </w:lvl>
    <w:lvl w:ilvl="5" w:tplc="176864FC">
      <w:start w:val="1"/>
      <w:numFmt w:val="bullet"/>
      <w:lvlText w:val=""/>
      <w:lvlJc w:val="left"/>
      <w:pPr>
        <w:ind w:left="4320" w:hanging="360"/>
      </w:pPr>
      <w:rPr>
        <w:rFonts w:ascii="Wingdings" w:hAnsi="Wingdings" w:hint="default"/>
      </w:rPr>
    </w:lvl>
    <w:lvl w:ilvl="6" w:tplc="907C61EC">
      <w:start w:val="1"/>
      <w:numFmt w:val="bullet"/>
      <w:lvlText w:val=""/>
      <w:lvlJc w:val="left"/>
      <w:pPr>
        <w:ind w:left="5040" w:hanging="360"/>
      </w:pPr>
      <w:rPr>
        <w:rFonts w:ascii="Symbol" w:hAnsi="Symbol" w:hint="default"/>
      </w:rPr>
    </w:lvl>
    <w:lvl w:ilvl="7" w:tplc="F7A2A712">
      <w:start w:val="1"/>
      <w:numFmt w:val="bullet"/>
      <w:lvlText w:val="o"/>
      <w:lvlJc w:val="left"/>
      <w:pPr>
        <w:ind w:left="5760" w:hanging="360"/>
      </w:pPr>
      <w:rPr>
        <w:rFonts w:ascii="Courier New" w:hAnsi="Courier New" w:hint="default"/>
      </w:rPr>
    </w:lvl>
    <w:lvl w:ilvl="8" w:tplc="DC2AD8C6">
      <w:start w:val="1"/>
      <w:numFmt w:val="bullet"/>
      <w:lvlText w:val=""/>
      <w:lvlJc w:val="left"/>
      <w:pPr>
        <w:ind w:left="6480" w:hanging="360"/>
      </w:pPr>
      <w:rPr>
        <w:rFonts w:ascii="Wingdings" w:hAnsi="Wingdings" w:hint="default"/>
      </w:rPr>
    </w:lvl>
  </w:abstractNum>
  <w:abstractNum w:abstractNumId="18" w15:restartNumberingAfterBreak="0">
    <w:nsid w:val="36477C16"/>
    <w:multiLevelType w:val="hybridMultilevel"/>
    <w:tmpl w:val="5DF01572"/>
    <w:lvl w:ilvl="0" w:tplc="3C8E99B2">
      <w:start w:val="1"/>
      <w:numFmt w:val="bullet"/>
      <w:lvlText w:val=""/>
      <w:lvlJc w:val="left"/>
      <w:pPr>
        <w:ind w:left="720" w:hanging="360"/>
      </w:pPr>
      <w:rPr>
        <w:rFonts w:ascii="Symbol" w:hAnsi="Symbol" w:hint="default"/>
      </w:rPr>
    </w:lvl>
    <w:lvl w:ilvl="1" w:tplc="CD606024">
      <w:start w:val="1"/>
      <w:numFmt w:val="bullet"/>
      <w:lvlText w:val="o"/>
      <w:lvlJc w:val="left"/>
      <w:pPr>
        <w:ind w:left="1440" w:hanging="360"/>
      </w:pPr>
      <w:rPr>
        <w:rFonts w:ascii="Courier New" w:hAnsi="Courier New" w:hint="default"/>
      </w:rPr>
    </w:lvl>
    <w:lvl w:ilvl="2" w:tplc="DCD0DA4E">
      <w:start w:val="1"/>
      <w:numFmt w:val="bullet"/>
      <w:lvlText w:val=""/>
      <w:lvlJc w:val="left"/>
      <w:pPr>
        <w:ind w:left="2160" w:hanging="360"/>
      </w:pPr>
      <w:rPr>
        <w:rFonts w:ascii="Wingdings" w:hAnsi="Wingdings" w:hint="default"/>
      </w:rPr>
    </w:lvl>
    <w:lvl w:ilvl="3" w:tplc="7CFAF134">
      <w:start w:val="1"/>
      <w:numFmt w:val="bullet"/>
      <w:lvlText w:val=""/>
      <w:lvlJc w:val="left"/>
      <w:pPr>
        <w:ind w:left="2880" w:hanging="360"/>
      </w:pPr>
      <w:rPr>
        <w:rFonts w:ascii="Symbol" w:hAnsi="Symbol" w:hint="default"/>
      </w:rPr>
    </w:lvl>
    <w:lvl w:ilvl="4" w:tplc="15441AF2">
      <w:start w:val="1"/>
      <w:numFmt w:val="bullet"/>
      <w:lvlText w:val="o"/>
      <w:lvlJc w:val="left"/>
      <w:pPr>
        <w:ind w:left="3600" w:hanging="360"/>
      </w:pPr>
      <w:rPr>
        <w:rFonts w:ascii="Courier New" w:hAnsi="Courier New" w:hint="default"/>
      </w:rPr>
    </w:lvl>
    <w:lvl w:ilvl="5" w:tplc="34C4B5BC">
      <w:start w:val="1"/>
      <w:numFmt w:val="bullet"/>
      <w:lvlText w:val=""/>
      <w:lvlJc w:val="left"/>
      <w:pPr>
        <w:ind w:left="4320" w:hanging="360"/>
      </w:pPr>
      <w:rPr>
        <w:rFonts w:ascii="Wingdings" w:hAnsi="Wingdings" w:hint="default"/>
      </w:rPr>
    </w:lvl>
    <w:lvl w:ilvl="6" w:tplc="6936A9D8">
      <w:start w:val="1"/>
      <w:numFmt w:val="bullet"/>
      <w:lvlText w:val=""/>
      <w:lvlJc w:val="left"/>
      <w:pPr>
        <w:ind w:left="5040" w:hanging="360"/>
      </w:pPr>
      <w:rPr>
        <w:rFonts w:ascii="Symbol" w:hAnsi="Symbol" w:hint="default"/>
      </w:rPr>
    </w:lvl>
    <w:lvl w:ilvl="7" w:tplc="3362A196">
      <w:start w:val="1"/>
      <w:numFmt w:val="bullet"/>
      <w:lvlText w:val="o"/>
      <w:lvlJc w:val="left"/>
      <w:pPr>
        <w:ind w:left="5760" w:hanging="360"/>
      </w:pPr>
      <w:rPr>
        <w:rFonts w:ascii="Courier New" w:hAnsi="Courier New" w:hint="default"/>
      </w:rPr>
    </w:lvl>
    <w:lvl w:ilvl="8" w:tplc="61FA30AA">
      <w:start w:val="1"/>
      <w:numFmt w:val="bullet"/>
      <w:lvlText w:val=""/>
      <w:lvlJc w:val="left"/>
      <w:pPr>
        <w:ind w:left="6480" w:hanging="360"/>
      </w:pPr>
      <w:rPr>
        <w:rFonts w:ascii="Wingdings" w:hAnsi="Wingdings" w:hint="default"/>
      </w:rPr>
    </w:lvl>
  </w:abstractNum>
  <w:abstractNum w:abstractNumId="19" w15:restartNumberingAfterBreak="0">
    <w:nsid w:val="374A4C3B"/>
    <w:multiLevelType w:val="hybridMultilevel"/>
    <w:tmpl w:val="8CE6F69E"/>
    <w:lvl w:ilvl="0" w:tplc="B0DED636">
      <w:start w:val="1"/>
      <w:numFmt w:val="bullet"/>
      <w:lvlText w:val=""/>
      <w:lvlJc w:val="left"/>
      <w:pPr>
        <w:ind w:left="720" w:hanging="360"/>
      </w:pPr>
      <w:rPr>
        <w:rFonts w:ascii="Symbol" w:hAnsi="Symbol" w:hint="default"/>
      </w:rPr>
    </w:lvl>
    <w:lvl w:ilvl="1" w:tplc="7F56AB4C">
      <w:start w:val="1"/>
      <w:numFmt w:val="bullet"/>
      <w:lvlText w:val="o"/>
      <w:lvlJc w:val="left"/>
      <w:pPr>
        <w:ind w:left="1440" w:hanging="360"/>
      </w:pPr>
      <w:rPr>
        <w:rFonts w:ascii="Courier New" w:hAnsi="Courier New" w:hint="default"/>
      </w:rPr>
    </w:lvl>
    <w:lvl w:ilvl="2" w:tplc="17AA4F3C">
      <w:start w:val="1"/>
      <w:numFmt w:val="bullet"/>
      <w:lvlText w:val=""/>
      <w:lvlJc w:val="left"/>
      <w:pPr>
        <w:ind w:left="2160" w:hanging="360"/>
      </w:pPr>
      <w:rPr>
        <w:rFonts w:ascii="Wingdings" w:hAnsi="Wingdings" w:hint="default"/>
      </w:rPr>
    </w:lvl>
    <w:lvl w:ilvl="3" w:tplc="2FFAFDE4">
      <w:start w:val="1"/>
      <w:numFmt w:val="bullet"/>
      <w:lvlText w:val=""/>
      <w:lvlJc w:val="left"/>
      <w:pPr>
        <w:ind w:left="2880" w:hanging="360"/>
      </w:pPr>
      <w:rPr>
        <w:rFonts w:ascii="Symbol" w:hAnsi="Symbol" w:hint="default"/>
      </w:rPr>
    </w:lvl>
    <w:lvl w:ilvl="4" w:tplc="C73E4DF6">
      <w:start w:val="1"/>
      <w:numFmt w:val="bullet"/>
      <w:lvlText w:val="o"/>
      <w:lvlJc w:val="left"/>
      <w:pPr>
        <w:ind w:left="3600" w:hanging="360"/>
      </w:pPr>
      <w:rPr>
        <w:rFonts w:ascii="Courier New" w:hAnsi="Courier New" w:hint="default"/>
      </w:rPr>
    </w:lvl>
    <w:lvl w:ilvl="5" w:tplc="4D087F34">
      <w:start w:val="1"/>
      <w:numFmt w:val="bullet"/>
      <w:lvlText w:val=""/>
      <w:lvlJc w:val="left"/>
      <w:pPr>
        <w:ind w:left="4320" w:hanging="360"/>
      </w:pPr>
      <w:rPr>
        <w:rFonts w:ascii="Wingdings" w:hAnsi="Wingdings" w:hint="default"/>
      </w:rPr>
    </w:lvl>
    <w:lvl w:ilvl="6" w:tplc="6D50FF7A">
      <w:start w:val="1"/>
      <w:numFmt w:val="bullet"/>
      <w:lvlText w:val=""/>
      <w:lvlJc w:val="left"/>
      <w:pPr>
        <w:ind w:left="5040" w:hanging="360"/>
      </w:pPr>
      <w:rPr>
        <w:rFonts w:ascii="Symbol" w:hAnsi="Symbol" w:hint="default"/>
      </w:rPr>
    </w:lvl>
    <w:lvl w:ilvl="7" w:tplc="8A520E82">
      <w:start w:val="1"/>
      <w:numFmt w:val="bullet"/>
      <w:lvlText w:val="o"/>
      <w:lvlJc w:val="left"/>
      <w:pPr>
        <w:ind w:left="5760" w:hanging="360"/>
      </w:pPr>
      <w:rPr>
        <w:rFonts w:ascii="Courier New" w:hAnsi="Courier New" w:hint="default"/>
      </w:rPr>
    </w:lvl>
    <w:lvl w:ilvl="8" w:tplc="E2A0BC36">
      <w:start w:val="1"/>
      <w:numFmt w:val="bullet"/>
      <w:lvlText w:val=""/>
      <w:lvlJc w:val="left"/>
      <w:pPr>
        <w:ind w:left="6480" w:hanging="360"/>
      </w:pPr>
      <w:rPr>
        <w:rFonts w:ascii="Wingdings" w:hAnsi="Wingdings" w:hint="default"/>
      </w:rPr>
    </w:lvl>
  </w:abstractNum>
  <w:abstractNum w:abstractNumId="20" w15:restartNumberingAfterBreak="0">
    <w:nsid w:val="37903FB9"/>
    <w:multiLevelType w:val="hybridMultilevel"/>
    <w:tmpl w:val="B1A6DEEE"/>
    <w:lvl w:ilvl="0" w:tplc="E50488CE">
      <w:start w:val="1"/>
      <w:numFmt w:val="bullet"/>
      <w:lvlText w:val=""/>
      <w:lvlJc w:val="left"/>
      <w:pPr>
        <w:ind w:left="720" w:hanging="360"/>
      </w:pPr>
      <w:rPr>
        <w:rFonts w:ascii="Symbol" w:hAnsi="Symbol" w:hint="default"/>
      </w:rPr>
    </w:lvl>
    <w:lvl w:ilvl="1" w:tplc="C136C83A">
      <w:start w:val="1"/>
      <w:numFmt w:val="bullet"/>
      <w:lvlText w:val="o"/>
      <w:lvlJc w:val="left"/>
      <w:pPr>
        <w:ind w:left="1440" w:hanging="360"/>
      </w:pPr>
      <w:rPr>
        <w:rFonts w:ascii="Courier New" w:hAnsi="Courier New" w:hint="default"/>
      </w:rPr>
    </w:lvl>
    <w:lvl w:ilvl="2" w:tplc="DEAAA376">
      <w:start w:val="1"/>
      <w:numFmt w:val="bullet"/>
      <w:lvlText w:val=""/>
      <w:lvlJc w:val="left"/>
      <w:pPr>
        <w:ind w:left="2160" w:hanging="360"/>
      </w:pPr>
      <w:rPr>
        <w:rFonts w:ascii="Wingdings" w:hAnsi="Wingdings" w:hint="default"/>
      </w:rPr>
    </w:lvl>
    <w:lvl w:ilvl="3" w:tplc="97D8B3D2">
      <w:start w:val="1"/>
      <w:numFmt w:val="bullet"/>
      <w:lvlText w:val=""/>
      <w:lvlJc w:val="left"/>
      <w:pPr>
        <w:ind w:left="2880" w:hanging="360"/>
      </w:pPr>
      <w:rPr>
        <w:rFonts w:ascii="Symbol" w:hAnsi="Symbol" w:hint="default"/>
      </w:rPr>
    </w:lvl>
    <w:lvl w:ilvl="4" w:tplc="11204BD0">
      <w:start w:val="1"/>
      <w:numFmt w:val="bullet"/>
      <w:lvlText w:val="o"/>
      <w:lvlJc w:val="left"/>
      <w:pPr>
        <w:ind w:left="3600" w:hanging="360"/>
      </w:pPr>
      <w:rPr>
        <w:rFonts w:ascii="Courier New" w:hAnsi="Courier New" w:hint="default"/>
      </w:rPr>
    </w:lvl>
    <w:lvl w:ilvl="5" w:tplc="CC80FCF6">
      <w:start w:val="1"/>
      <w:numFmt w:val="bullet"/>
      <w:lvlText w:val=""/>
      <w:lvlJc w:val="left"/>
      <w:pPr>
        <w:ind w:left="4320" w:hanging="360"/>
      </w:pPr>
      <w:rPr>
        <w:rFonts w:ascii="Wingdings" w:hAnsi="Wingdings" w:hint="default"/>
      </w:rPr>
    </w:lvl>
    <w:lvl w:ilvl="6" w:tplc="FFC85278">
      <w:start w:val="1"/>
      <w:numFmt w:val="bullet"/>
      <w:lvlText w:val=""/>
      <w:lvlJc w:val="left"/>
      <w:pPr>
        <w:ind w:left="5040" w:hanging="360"/>
      </w:pPr>
      <w:rPr>
        <w:rFonts w:ascii="Symbol" w:hAnsi="Symbol" w:hint="default"/>
      </w:rPr>
    </w:lvl>
    <w:lvl w:ilvl="7" w:tplc="1A30F88E">
      <w:start w:val="1"/>
      <w:numFmt w:val="bullet"/>
      <w:lvlText w:val="o"/>
      <w:lvlJc w:val="left"/>
      <w:pPr>
        <w:ind w:left="5760" w:hanging="360"/>
      </w:pPr>
      <w:rPr>
        <w:rFonts w:ascii="Courier New" w:hAnsi="Courier New" w:hint="default"/>
      </w:rPr>
    </w:lvl>
    <w:lvl w:ilvl="8" w:tplc="EA7A1092">
      <w:start w:val="1"/>
      <w:numFmt w:val="bullet"/>
      <w:lvlText w:val=""/>
      <w:lvlJc w:val="left"/>
      <w:pPr>
        <w:ind w:left="6480" w:hanging="360"/>
      </w:pPr>
      <w:rPr>
        <w:rFonts w:ascii="Wingdings" w:hAnsi="Wingdings" w:hint="default"/>
      </w:rPr>
    </w:lvl>
  </w:abstractNum>
  <w:abstractNum w:abstractNumId="21" w15:restartNumberingAfterBreak="0">
    <w:nsid w:val="385E2F3E"/>
    <w:multiLevelType w:val="hybridMultilevel"/>
    <w:tmpl w:val="E132E668"/>
    <w:lvl w:ilvl="0" w:tplc="BA606D9E">
      <w:start w:val="1"/>
      <w:numFmt w:val="upperLetter"/>
      <w:pStyle w:val="ListBulle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B55DB"/>
    <w:multiLevelType w:val="hybridMultilevel"/>
    <w:tmpl w:val="F59E4D6E"/>
    <w:lvl w:ilvl="0" w:tplc="2DB045F4">
      <w:start w:val="1"/>
      <w:numFmt w:val="decimal"/>
      <w:pStyle w:val="Caption"/>
      <w:lvlText w:val="Figur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E116F"/>
    <w:multiLevelType w:val="multilevel"/>
    <w:tmpl w:val="8638727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052D13"/>
    <w:multiLevelType w:val="hybridMultilevel"/>
    <w:tmpl w:val="ECCA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11959"/>
    <w:multiLevelType w:val="hybridMultilevel"/>
    <w:tmpl w:val="246220EE"/>
    <w:lvl w:ilvl="0" w:tplc="8DB86914">
      <w:start w:val="1"/>
      <w:numFmt w:val="bullet"/>
      <w:lvlText w:val=""/>
      <w:lvlJc w:val="left"/>
      <w:pPr>
        <w:ind w:left="720" w:hanging="360"/>
      </w:pPr>
      <w:rPr>
        <w:rFonts w:ascii="Symbol" w:hAnsi="Symbol" w:hint="default"/>
      </w:rPr>
    </w:lvl>
    <w:lvl w:ilvl="1" w:tplc="87C28B64">
      <w:start w:val="1"/>
      <w:numFmt w:val="bullet"/>
      <w:lvlText w:val="o"/>
      <w:lvlJc w:val="left"/>
      <w:pPr>
        <w:ind w:left="1440" w:hanging="360"/>
      </w:pPr>
      <w:rPr>
        <w:rFonts w:ascii="Courier New" w:hAnsi="Courier New" w:hint="default"/>
      </w:rPr>
    </w:lvl>
    <w:lvl w:ilvl="2" w:tplc="FA4495EA">
      <w:start w:val="1"/>
      <w:numFmt w:val="bullet"/>
      <w:lvlText w:val=""/>
      <w:lvlJc w:val="left"/>
      <w:pPr>
        <w:ind w:left="2160" w:hanging="360"/>
      </w:pPr>
      <w:rPr>
        <w:rFonts w:ascii="Wingdings" w:hAnsi="Wingdings" w:hint="default"/>
      </w:rPr>
    </w:lvl>
    <w:lvl w:ilvl="3" w:tplc="D67E334C">
      <w:start w:val="1"/>
      <w:numFmt w:val="bullet"/>
      <w:lvlText w:val=""/>
      <w:lvlJc w:val="left"/>
      <w:pPr>
        <w:ind w:left="2880" w:hanging="360"/>
      </w:pPr>
      <w:rPr>
        <w:rFonts w:ascii="Symbol" w:hAnsi="Symbol" w:hint="default"/>
      </w:rPr>
    </w:lvl>
    <w:lvl w:ilvl="4" w:tplc="678CF778">
      <w:start w:val="1"/>
      <w:numFmt w:val="bullet"/>
      <w:lvlText w:val="o"/>
      <w:lvlJc w:val="left"/>
      <w:pPr>
        <w:ind w:left="3600" w:hanging="360"/>
      </w:pPr>
      <w:rPr>
        <w:rFonts w:ascii="Courier New" w:hAnsi="Courier New" w:hint="default"/>
      </w:rPr>
    </w:lvl>
    <w:lvl w:ilvl="5" w:tplc="5C4C3720">
      <w:start w:val="1"/>
      <w:numFmt w:val="bullet"/>
      <w:lvlText w:val=""/>
      <w:lvlJc w:val="left"/>
      <w:pPr>
        <w:ind w:left="4320" w:hanging="360"/>
      </w:pPr>
      <w:rPr>
        <w:rFonts w:ascii="Wingdings" w:hAnsi="Wingdings" w:hint="default"/>
      </w:rPr>
    </w:lvl>
    <w:lvl w:ilvl="6" w:tplc="426A55B8">
      <w:start w:val="1"/>
      <w:numFmt w:val="bullet"/>
      <w:lvlText w:val=""/>
      <w:lvlJc w:val="left"/>
      <w:pPr>
        <w:ind w:left="5040" w:hanging="360"/>
      </w:pPr>
      <w:rPr>
        <w:rFonts w:ascii="Symbol" w:hAnsi="Symbol" w:hint="default"/>
      </w:rPr>
    </w:lvl>
    <w:lvl w:ilvl="7" w:tplc="D7F6B6DA">
      <w:start w:val="1"/>
      <w:numFmt w:val="bullet"/>
      <w:lvlText w:val="o"/>
      <w:lvlJc w:val="left"/>
      <w:pPr>
        <w:ind w:left="5760" w:hanging="360"/>
      </w:pPr>
      <w:rPr>
        <w:rFonts w:ascii="Courier New" w:hAnsi="Courier New" w:hint="default"/>
      </w:rPr>
    </w:lvl>
    <w:lvl w:ilvl="8" w:tplc="76C6E47C">
      <w:start w:val="1"/>
      <w:numFmt w:val="bullet"/>
      <w:lvlText w:val=""/>
      <w:lvlJc w:val="left"/>
      <w:pPr>
        <w:ind w:left="6480" w:hanging="360"/>
      </w:pPr>
      <w:rPr>
        <w:rFonts w:ascii="Wingdings" w:hAnsi="Wingdings" w:hint="default"/>
      </w:rPr>
    </w:lvl>
  </w:abstractNum>
  <w:abstractNum w:abstractNumId="26" w15:restartNumberingAfterBreak="0">
    <w:nsid w:val="49B85418"/>
    <w:multiLevelType w:val="hybridMultilevel"/>
    <w:tmpl w:val="CB74B238"/>
    <w:lvl w:ilvl="0" w:tplc="A2E8193A">
      <w:start w:val="1"/>
      <w:numFmt w:val="bullet"/>
      <w:lvlText w:val=""/>
      <w:lvlJc w:val="left"/>
      <w:pPr>
        <w:ind w:left="720" w:hanging="360"/>
      </w:pPr>
      <w:rPr>
        <w:rFonts w:ascii="Symbol" w:hAnsi="Symbol" w:hint="default"/>
      </w:rPr>
    </w:lvl>
    <w:lvl w:ilvl="1" w:tplc="39E805F2">
      <w:start w:val="1"/>
      <w:numFmt w:val="bullet"/>
      <w:lvlText w:val="o"/>
      <w:lvlJc w:val="left"/>
      <w:pPr>
        <w:ind w:left="1440" w:hanging="360"/>
      </w:pPr>
      <w:rPr>
        <w:rFonts w:ascii="Courier New" w:hAnsi="Courier New" w:hint="default"/>
      </w:rPr>
    </w:lvl>
    <w:lvl w:ilvl="2" w:tplc="65E80024">
      <w:start w:val="1"/>
      <w:numFmt w:val="bullet"/>
      <w:lvlText w:val=""/>
      <w:lvlJc w:val="left"/>
      <w:pPr>
        <w:ind w:left="2160" w:hanging="360"/>
      </w:pPr>
      <w:rPr>
        <w:rFonts w:ascii="Wingdings" w:hAnsi="Wingdings" w:hint="default"/>
      </w:rPr>
    </w:lvl>
    <w:lvl w:ilvl="3" w:tplc="A156EBF4">
      <w:start w:val="1"/>
      <w:numFmt w:val="bullet"/>
      <w:lvlText w:val=""/>
      <w:lvlJc w:val="left"/>
      <w:pPr>
        <w:ind w:left="2880" w:hanging="360"/>
      </w:pPr>
      <w:rPr>
        <w:rFonts w:ascii="Symbol" w:hAnsi="Symbol" w:hint="default"/>
      </w:rPr>
    </w:lvl>
    <w:lvl w:ilvl="4" w:tplc="83EC6B56">
      <w:start w:val="1"/>
      <w:numFmt w:val="bullet"/>
      <w:lvlText w:val="o"/>
      <w:lvlJc w:val="left"/>
      <w:pPr>
        <w:ind w:left="3600" w:hanging="360"/>
      </w:pPr>
      <w:rPr>
        <w:rFonts w:ascii="Courier New" w:hAnsi="Courier New" w:hint="default"/>
      </w:rPr>
    </w:lvl>
    <w:lvl w:ilvl="5" w:tplc="3E74555A">
      <w:start w:val="1"/>
      <w:numFmt w:val="bullet"/>
      <w:lvlText w:val=""/>
      <w:lvlJc w:val="left"/>
      <w:pPr>
        <w:ind w:left="4320" w:hanging="360"/>
      </w:pPr>
      <w:rPr>
        <w:rFonts w:ascii="Wingdings" w:hAnsi="Wingdings" w:hint="default"/>
      </w:rPr>
    </w:lvl>
    <w:lvl w:ilvl="6" w:tplc="B3B81AA6">
      <w:start w:val="1"/>
      <w:numFmt w:val="bullet"/>
      <w:lvlText w:val=""/>
      <w:lvlJc w:val="left"/>
      <w:pPr>
        <w:ind w:left="5040" w:hanging="360"/>
      </w:pPr>
      <w:rPr>
        <w:rFonts w:ascii="Symbol" w:hAnsi="Symbol" w:hint="default"/>
      </w:rPr>
    </w:lvl>
    <w:lvl w:ilvl="7" w:tplc="A65C9812">
      <w:start w:val="1"/>
      <w:numFmt w:val="bullet"/>
      <w:lvlText w:val="o"/>
      <w:lvlJc w:val="left"/>
      <w:pPr>
        <w:ind w:left="5760" w:hanging="360"/>
      </w:pPr>
      <w:rPr>
        <w:rFonts w:ascii="Courier New" w:hAnsi="Courier New" w:hint="default"/>
      </w:rPr>
    </w:lvl>
    <w:lvl w:ilvl="8" w:tplc="74A0A2F4">
      <w:start w:val="1"/>
      <w:numFmt w:val="bullet"/>
      <w:lvlText w:val=""/>
      <w:lvlJc w:val="left"/>
      <w:pPr>
        <w:ind w:left="6480" w:hanging="360"/>
      </w:pPr>
      <w:rPr>
        <w:rFonts w:ascii="Wingdings" w:hAnsi="Wingdings" w:hint="default"/>
      </w:rPr>
    </w:lvl>
  </w:abstractNum>
  <w:abstractNum w:abstractNumId="27" w15:restartNumberingAfterBreak="0">
    <w:nsid w:val="4FE722D3"/>
    <w:multiLevelType w:val="hybridMultilevel"/>
    <w:tmpl w:val="40DEEBAC"/>
    <w:lvl w:ilvl="0" w:tplc="EAEC18B0">
      <w:start w:val="1"/>
      <w:numFmt w:val="decimal"/>
      <w:lvlText w:val="%1."/>
      <w:lvlJc w:val="left"/>
      <w:pPr>
        <w:ind w:left="720" w:hanging="360"/>
      </w:pPr>
    </w:lvl>
    <w:lvl w:ilvl="1" w:tplc="9796EC7C">
      <w:start w:val="1"/>
      <w:numFmt w:val="lowerLetter"/>
      <w:lvlText w:val="%2."/>
      <w:lvlJc w:val="left"/>
      <w:pPr>
        <w:ind w:left="1440" w:hanging="360"/>
      </w:pPr>
    </w:lvl>
    <w:lvl w:ilvl="2" w:tplc="F39084E0">
      <w:start w:val="1"/>
      <w:numFmt w:val="lowerRoman"/>
      <w:lvlText w:val="%3."/>
      <w:lvlJc w:val="right"/>
      <w:pPr>
        <w:ind w:left="2160" w:hanging="180"/>
      </w:pPr>
    </w:lvl>
    <w:lvl w:ilvl="3" w:tplc="EBB41814">
      <w:start w:val="1"/>
      <w:numFmt w:val="decimal"/>
      <w:lvlText w:val="%4."/>
      <w:lvlJc w:val="left"/>
      <w:pPr>
        <w:ind w:left="2880" w:hanging="360"/>
      </w:pPr>
    </w:lvl>
    <w:lvl w:ilvl="4" w:tplc="FC9A53FA">
      <w:start w:val="1"/>
      <w:numFmt w:val="lowerLetter"/>
      <w:lvlText w:val="%5."/>
      <w:lvlJc w:val="left"/>
      <w:pPr>
        <w:ind w:left="3600" w:hanging="360"/>
      </w:pPr>
    </w:lvl>
    <w:lvl w:ilvl="5" w:tplc="2778AC82">
      <w:start w:val="1"/>
      <w:numFmt w:val="lowerRoman"/>
      <w:lvlText w:val="%6."/>
      <w:lvlJc w:val="right"/>
      <w:pPr>
        <w:ind w:left="4320" w:hanging="180"/>
      </w:pPr>
    </w:lvl>
    <w:lvl w:ilvl="6" w:tplc="A232F51C">
      <w:start w:val="1"/>
      <w:numFmt w:val="decimal"/>
      <w:lvlText w:val="%7."/>
      <w:lvlJc w:val="left"/>
      <w:pPr>
        <w:ind w:left="5040" w:hanging="360"/>
      </w:pPr>
    </w:lvl>
    <w:lvl w:ilvl="7" w:tplc="D38C2BF2">
      <w:start w:val="1"/>
      <w:numFmt w:val="lowerLetter"/>
      <w:lvlText w:val="%8."/>
      <w:lvlJc w:val="left"/>
      <w:pPr>
        <w:ind w:left="5760" w:hanging="360"/>
      </w:pPr>
    </w:lvl>
    <w:lvl w:ilvl="8" w:tplc="667639A0">
      <w:start w:val="1"/>
      <w:numFmt w:val="lowerRoman"/>
      <w:lvlText w:val="%9."/>
      <w:lvlJc w:val="right"/>
      <w:pPr>
        <w:ind w:left="6480" w:hanging="180"/>
      </w:pPr>
    </w:lvl>
  </w:abstractNum>
  <w:abstractNum w:abstractNumId="28" w15:restartNumberingAfterBreak="0">
    <w:nsid w:val="60586328"/>
    <w:multiLevelType w:val="hybridMultilevel"/>
    <w:tmpl w:val="6E3671D0"/>
    <w:lvl w:ilvl="0" w:tplc="DCC05C00">
      <w:start w:val="1"/>
      <w:numFmt w:val="bullet"/>
      <w:lvlText w:val=""/>
      <w:lvlJc w:val="left"/>
      <w:pPr>
        <w:ind w:left="720" w:hanging="360"/>
      </w:pPr>
      <w:rPr>
        <w:rFonts w:ascii="Symbol" w:hAnsi="Symbol" w:hint="default"/>
      </w:rPr>
    </w:lvl>
    <w:lvl w:ilvl="1" w:tplc="BEDED4A4">
      <w:start w:val="1"/>
      <w:numFmt w:val="bullet"/>
      <w:lvlText w:val="o"/>
      <w:lvlJc w:val="left"/>
      <w:pPr>
        <w:ind w:left="1440" w:hanging="360"/>
      </w:pPr>
      <w:rPr>
        <w:rFonts w:ascii="Courier New" w:hAnsi="Courier New" w:hint="default"/>
      </w:rPr>
    </w:lvl>
    <w:lvl w:ilvl="2" w:tplc="4942D652">
      <w:start w:val="1"/>
      <w:numFmt w:val="bullet"/>
      <w:lvlText w:val=""/>
      <w:lvlJc w:val="left"/>
      <w:pPr>
        <w:ind w:left="2160" w:hanging="360"/>
      </w:pPr>
      <w:rPr>
        <w:rFonts w:ascii="Wingdings" w:hAnsi="Wingdings" w:hint="default"/>
      </w:rPr>
    </w:lvl>
    <w:lvl w:ilvl="3" w:tplc="A3A0C23C">
      <w:start w:val="1"/>
      <w:numFmt w:val="bullet"/>
      <w:lvlText w:val=""/>
      <w:lvlJc w:val="left"/>
      <w:pPr>
        <w:ind w:left="2880" w:hanging="360"/>
      </w:pPr>
      <w:rPr>
        <w:rFonts w:ascii="Symbol" w:hAnsi="Symbol" w:hint="default"/>
      </w:rPr>
    </w:lvl>
    <w:lvl w:ilvl="4" w:tplc="067E6C44">
      <w:start w:val="1"/>
      <w:numFmt w:val="bullet"/>
      <w:lvlText w:val="o"/>
      <w:lvlJc w:val="left"/>
      <w:pPr>
        <w:ind w:left="3600" w:hanging="360"/>
      </w:pPr>
      <w:rPr>
        <w:rFonts w:ascii="Courier New" w:hAnsi="Courier New" w:hint="default"/>
      </w:rPr>
    </w:lvl>
    <w:lvl w:ilvl="5" w:tplc="CFDA9F08">
      <w:start w:val="1"/>
      <w:numFmt w:val="bullet"/>
      <w:lvlText w:val=""/>
      <w:lvlJc w:val="left"/>
      <w:pPr>
        <w:ind w:left="4320" w:hanging="360"/>
      </w:pPr>
      <w:rPr>
        <w:rFonts w:ascii="Wingdings" w:hAnsi="Wingdings" w:hint="default"/>
      </w:rPr>
    </w:lvl>
    <w:lvl w:ilvl="6" w:tplc="6E94A7C4">
      <w:start w:val="1"/>
      <w:numFmt w:val="bullet"/>
      <w:lvlText w:val=""/>
      <w:lvlJc w:val="left"/>
      <w:pPr>
        <w:ind w:left="5040" w:hanging="360"/>
      </w:pPr>
      <w:rPr>
        <w:rFonts w:ascii="Symbol" w:hAnsi="Symbol" w:hint="default"/>
      </w:rPr>
    </w:lvl>
    <w:lvl w:ilvl="7" w:tplc="85AEE92A">
      <w:start w:val="1"/>
      <w:numFmt w:val="bullet"/>
      <w:lvlText w:val="o"/>
      <w:lvlJc w:val="left"/>
      <w:pPr>
        <w:ind w:left="5760" w:hanging="360"/>
      </w:pPr>
      <w:rPr>
        <w:rFonts w:ascii="Courier New" w:hAnsi="Courier New" w:hint="default"/>
      </w:rPr>
    </w:lvl>
    <w:lvl w:ilvl="8" w:tplc="731ECBCE">
      <w:start w:val="1"/>
      <w:numFmt w:val="bullet"/>
      <w:lvlText w:val=""/>
      <w:lvlJc w:val="left"/>
      <w:pPr>
        <w:ind w:left="6480" w:hanging="360"/>
      </w:pPr>
      <w:rPr>
        <w:rFonts w:ascii="Wingdings" w:hAnsi="Wingdings" w:hint="default"/>
      </w:rPr>
    </w:lvl>
  </w:abstractNum>
  <w:abstractNum w:abstractNumId="29" w15:restartNumberingAfterBreak="0">
    <w:nsid w:val="64A54DC5"/>
    <w:multiLevelType w:val="hybridMultilevel"/>
    <w:tmpl w:val="8EE8CE1C"/>
    <w:lvl w:ilvl="0" w:tplc="B2E46330">
      <w:start w:val="1"/>
      <w:numFmt w:val="bullet"/>
      <w:lvlText w:val=""/>
      <w:lvlJc w:val="left"/>
      <w:pPr>
        <w:ind w:left="720" w:hanging="360"/>
      </w:pPr>
      <w:rPr>
        <w:rFonts w:ascii="Symbol" w:hAnsi="Symbol" w:hint="default"/>
      </w:rPr>
    </w:lvl>
    <w:lvl w:ilvl="1" w:tplc="8A4AC044">
      <w:start w:val="1"/>
      <w:numFmt w:val="bullet"/>
      <w:lvlText w:val="o"/>
      <w:lvlJc w:val="left"/>
      <w:pPr>
        <w:ind w:left="1440" w:hanging="360"/>
      </w:pPr>
      <w:rPr>
        <w:rFonts w:ascii="Courier New" w:hAnsi="Courier New" w:hint="default"/>
      </w:rPr>
    </w:lvl>
    <w:lvl w:ilvl="2" w:tplc="66E83B70">
      <w:start w:val="1"/>
      <w:numFmt w:val="bullet"/>
      <w:lvlText w:val=""/>
      <w:lvlJc w:val="left"/>
      <w:pPr>
        <w:ind w:left="2160" w:hanging="360"/>
      </w:pPr>
      <w:rPr>
        <w:rFonts w:ascii="Wingdings" w:hAnsi="Wingdings" w:hint="default"/>
      </w:rPr>
    </w:lvl>
    <w:lvl w:ilvl="3" w:tplc="BE2ACE58">
      <w:start w:val="1"/>
      <w:numFmt w:val="bullet"/>
      <w:lvlText w:val=""/>
      <w:lvlJc w:val="left"/>
      <w:pPr>
        <w:ind w:left="2880" w:hanging="360"/>
      </w:pPr>
      <w:rPr>
        <w:rFonts w:ascii="Symbol" w:hAnsi="Symbol" w:hint="default"/>
      </w:rPr>
    </w:lvl>
    <w:lvl w:ilvl="4" w:tplc="908CAC9C">
      <w:start w:val="1"/>
      <w:numFmt w:val="bullet"/>
      <w:lvlText w:val="o"/>
      <w:lvlJc w:val="left"/>
      <w:pPr>
        <w:ind w:left="3600" w:hanging="360"/>
      </w:pPr>
      <w:rPr>
        <w:rFonts w:ascii="Courier New" w:hAnsi="Courier New" w:hint="default"/>
      </w:rPr>
    </w:lvl>
    <w:lvl w:ilvl="5" w:tplc="77EC2B04">
      <w:start w:val="1"/>
      <w:numFmt w:val="bullet"/>
      <w:lvlText w:val=""/>
      <w:lvlJc w:val="left"/>
      <w:pPr>
        <w:ind w:left="4320" w:hanging="360"/>
      </w:pPr>
      <w:rPr>
        <w:rFonts w:ascii="Wingdings" w:hAnsi="Wingdings" w:hint="default"/>
      </w:rPr>
    </w:lvl>
    <w:lvl w:ilvl="6" w:tplc="A4781C7A">
      <w:start w:val="1"/>
      <w:numFmt w:val="bullet"/>
      <w:lvlText w:val=""/>
      <w:lvlJc w:val="left"/>
      <w:pPr>
        <w:ind w:left="5040" w:hanging="360"/>
      </w:pPr>
      <w:rPr>
        <w:rFonts w:ascii="Symbol" w:hAnsi="Symbol" w:hint="default"/>
      </w:rPr>
    </w:lvl>
    <w:lvl w:ilvl="7" w:tplc="F2AE8A1A">
      <w:start w:val="1"/>
      <w:numFmt w:val="bullet"/>
      <w:lvlText w:val="o"/>
      <w:lvlJc w:val="left"/>
      <w:pPr>
        <w:ind w:left="5760" w:hanging="360"/>
      </w:pPr>
      <w:rPr>
        <w:rFonts w:ascii="Courier New" w:hAnsi="Courier New" w:hint="default"/>
      </w:rPr>
    </w:lvl>
    <w:lvl w:ilvl="8" w:tplc="8E76C4AE">
      <w:start w:val="1"/>
      <w:numFmt w:val="bullet"/>
      <w:lvlText w:val=""/>
      <w:lvlJc w:val="left"/>
      <w:pPr>
        <w:ind w:left="6480" w:hanging="360"/>
      </w:pPr>
      <w:rPr>
        <w:rFonts w:ascii="Wingdings" w:hAnsi="Wingdings" w:hint="default"/>
      </w:rPr>
    </w:lvl>
  </w:abstractNum>
  <w:abstractNum w:abstractNumId="30" w15:restartNumberingAfterBreak="0">
    <w:nsid w:val="66FA4B35"/>
    <w:multiLevelType w:val="hybridMultilevel"/>
    <w:tmpl w:val="D480CAAE"/>
    <w:lvl w:ilvl="0" w:tplc="F3EC678C">
      <w:start w:val="1"/>
      <w:numFmt w:val="decimal"/>
      <w:lvlText w:val="%1."/>
      <w:lvlJc w:val="left"/>
      <w:pPr>
        <w:ind w:left="720" w:hanging="360"/>
      </w:pPr>
    </w:lvl>
    <w:lvl w:ilvl="1" w:tplc="CF824834">
      <w:start w:val="1"/>
      <w:numFmt w:val="lowerLetter"/>
      <w:lvlText w:val="%2."/>
      <w:lvlJc w:val="left"/>
      <w:pPr>
        <w:ind w:left="1440" w:hanging="360"/>
      </w:pPr>
    </w:lvl>
    <w:lvl w:ilvl="2" w:tplc="4F468D14">
      <w:start w:val="1"/>
      <w:numFmt w:val="lowerRoman"/>
      <w:lvlText w:val="%3."/>
      <w:lvlJc w:val="right"/>
      <w:pPr>
        <w:ind w:left="2160" w:hanging="180"/>
      </w:pPr>
    </w:lvl>
    <w:lvl w:ilvl="3" w:tplc="D75A590C">
      <w:start w:val="1"/>
      <w:numFmt w:val="decimal"/>
      <w:lvlText w:val="%4."/>
      <w:lvlJc w:val="left"/>
      <w:pPr>
        <w:ind w:left="2880" w:hanging="360"/>
      </w:pPr>
    </w:lvl>
    <w:lvl w:ilvl="4" w:tplc="BB9619F2">
      <w:start w:val="1"/>
      <w:numFmt w:val="lowerLetter"/>
      <w:lvlText w:val="%5."/>
      <w:lvlJc w:val="left"/>
      <w:pPr>
        <w:ind w:left="3600" w:hanging="360"/>
      </w:pPr>
    </w:lvl>
    <w:lvl w:ilvl="5" w:tplc="DC123012">
      <w:start w:val="1"/>
      <w:numFmt w:val="lowerRoman"/>
      <w:lvlText w:val="%6."/>
      <w:lvlJc w:val="right"/>
      <w:pPr>
        <w:ind w:left="4320" w:hanging="180"/>
      </w:pPr>
    </w:lvl>
    <w:lvl w:ilvl="6" w:tplc="70C0DB96">
      <w:start w:val="1"/>
      <w:numFmt w:val="decimal"/>
      <w:lvlText w:val="%7."/>
      <w:lvlJc w:val="left"/>
      <w:pPr>
        <w:ind w:left="5040" w:hanging="360"/>
      </w:pPr>
    </w:lvl>
    <w:lvl w:ilvl="7" w:tplc="9550C58E">
      <w:start w:val="1"/>
      <w:numFmt w:val="lowerLetter"/>
      <w:lvlText w:val="%8."/>
      <w:lvlJc w:val="left"/>
      <w:pPr>
        <w:ind w:left="5760" w:hanging="360"/>
      </w:pPr>
    </w:lvl>
    <w:lvl w:ilvl="8" w:tplc="6A1C20C2">
      <w:start w:val="1"/>
      <w:numFmt w:val="lowerRoman"/>
      <w:lvlText w:val="%9."/>
      <w:lvlJc w:val="right"/>
      <w:pPr>
        <w:ind w:left="6480" w:hanging="180"/>
      </w:pPr>
    </w:lvl>
  </w:abstractNum>
  <w:abstractNum w:abstractNumId="31" w15:restartNumberingAfterBreak="0">
    <w:nsid w:val="6D483683"/>
    <w:multiLevelType w:val="hybridMultilevel"/>
    <w:tmpl w:val="F628EB68"/>
    <w:lvl w:ilvl="0" w:tplc="73D07E0C">
      <w:start w:val="1"/>
      <w:numFmt w:val="bullet"/>
      <w:lvlText w:val=""/>
      <w:lvlJc w:val="left"/>
      <w:pPr>
        <w:ind w:left="720" w:hanging="360"/>
      </w:pPr>
      <w:rPr>
        <w:rFonts w:ascii="Symbol" w:hAnsi="Symbol" w:hint="default"/>
      </w:rPr>
    </w:lvl>
    <w:lvl w:ilvl="1" w:tplc="172E9780">
      <w:start w:val="1"/>
      <w:numFmt w:val="bullet"/>
      <w:lvlText w:val="o"/>
      <w:lvlJc w:val="left"/>
      <w:pPr>
        <w:ind w:left="1440" w:hanging="360"/>
      </w:pPr>
      <w:rPr>
        <w:rFonts w:ascii="Courier New" w:hAnsi="Courier New" w:hint="default"/>
      </w:rPr>
    </w:lvl>
    <w:lvl w:ilvl="2" w:tplc="A740EE70">
      <w:start w:val="1"/>
      <w:numFmt w:val="bullet"/>
      <w:lvlText w:val=""/>
      <w:lvlJc w:val="left"/>
      <w:pPr>
        <w:ind w:left="2160" w:hanging="360"/>
      </w:pPr>
      <w:rPr>
        <w:rFonts w:ascii="Wingdings" w:hAnsi="Wingdings" w:hint="default"/>
      </w:rPr>
    </w:lvl>
    <w:lvl w:ilvl="3" w:tplc="EBD00E9E">
      <w:start w:val="1"/>
      <w:numFmt w:val="bullet"/>
      <w:lvlText w:val=""/>
      <w:lvlJc w:val="left"/>
      <w:pPr>
        <w:ind w:left="2880" w:hanging="360"/>
      </w:pPr>
      <w:rPr>
        <w:rFonts w:ascii="Symbol" w:hAnsi="Symbol" w:hint="default"/>
      </w:rPr>
    </w:lvl>
    <w:lvl w:ilvl="4" w:tplc="1BBA26CA">
      <w:start w:val="1"/>
      <w:numFmt w:val="bullet"/>
      <w:lvlText w:val="o"/>
      <w:lvlJc w:val="left"/>
      <w:pPr>
        <w:ind w:left="3600" w:hanging="360"/>
      </w:pPr>
      <w:rPr>
        <w:rFonts w:ascii="Courier New" w:hAnsi="Courier New" w:hint="default"/>
      </w:rPr>
    </w:lvl>
    <w:lvl w:ilvl="5" w:tplc="99443C9C">
      <w:start w:val="1"/>
      <w:numFmt w:val="bullet"/>
      <w:lvlText w:val=""/>
      <w:lvlJc w:val="left"/>
      <w:pPr>
        <w:ind w:left="4320" w:hanging="360"/>
      </w:pPr>
      <w:rPr>
        <w:rFonts w:ascii="Wingdings" w:hAnsi="Wingdings" w:hint="default"/>
      </w:rPr>
    </w:lvl>
    <w:lvl w:ilvl="6" w:tplc="8C426346">
      <w:start w:val="1"/>
      <w:numFmt w:val="bullet"/>
      <w:lvlText w:val=""/>
      <w:lvlJc w:val="left"/>
      <w:pPr>
        <w:ind w:left="5040" w:hanging="360"/>
      </w:pPr>
      <w:rPr>
        <w:rFonts w:ascii="Symbol" w:hAnsi="Symbol" w:hint="default"/>
      </w:rPr>
    </w:lvl>
    <w:lvl w:ilvl="7" w:tplc="008E82C2">
      <w:start w:val="1"/>
      <w:numFmt w:val="bullet"/>
      <w:lvlText w:val="o"/>
      <w:lvlJc w:val="left"/>
      <w:pPr>
        <w:ind w:left="5760" w:hanging="360"/>
      </w:pPr>
      <w:rPr>
        <w:rFonts w:ascii="Courier New" w:hAnsi="Courier New" w:hint="default"/>
      </w:rPr>
    </w:lvl>
    <w:lvl w:ilvl="8" w:tplc="E766E0F8">
      <w:start w:val="1"/>
      <w:numFmt w:val="bullet"/>
      <w:lvlText w:val=""/>
      <w:lvlJc w:val="left"/>
      <w:pPr>
        <w:ind w:left="6480" w:hanging="360"/>
      </w:pPr>
      <w:rPr>
        <w:rFonts w:ascii="Wingdings" w:hAnsi="Wingdings" w:hint="default"/>
      </w:rPr>
    </w:lvl>
  </w:abstractNum>
  <w:abstractNum w:abstractNumId="32" w15:restartNumberingAfterBreak="0">
    <w:nsid w:val="6DCC69FD"/>
    <w:multiLevelType w:val="hybridMultilevel"/>
    <w:tmpl w:val="B038D3EA"/>
    <w:lvl w:ilvl="0" w:tplc="784EADEE">
      <w:start w:val="1"/>
      <w:numFmt w:val="bullet"/>
      <w:lvlText w:val=""/>
      <w:lvlJc w:val="left"/>
      <w:pPr>
        <w:ind w:left="720" w:hanging="360"/>
      </w:pPr>
      <w:rPr>
        <w:rFonts w:ascii="Symbol" w:hAnsi="Symbol" w:hint="default"/>
      </w:rPr>
    </w:lvl>
    <w:lvl w:ilvl="1" w:tplc="FF9E1360">
      <w:start w:val="1"/>
      <w:numFmt w:val="bullet"/>
      <w:lvlText w:val="o"/>
      <w:lvlJc w:val="left"/>
      <w:pPr>
        <w:ind w:left="1440" w:hanging="360"/>
      </w:pPr>
      <w:rPr>
        <w:rFonts w:ascii="Courier New" w:hAnsi="Courier New" w:hint="default"/>
      </w:rPr>
    </w:lvl>
    <w:lvl w:ilvl="2" w:tplc="B532CCF4">
      <w:start w:val="1"/>
      <w:numFmt w:val="bullet"/>
      <w:lvlText w:val=""/>
      <w:lvlJc w:val="left"/>
      <w:pPr>
        <w:ind w:left="2160" w:hanging="360"/>
      </w:pPr>
      <w:rPr>
        <w:rFonts w:ascii="Wingdings" w:hAnsi="Wingdings" w:hint="default"/>
      </w:rPr>
    </w:lvl>
    <w:lvl w:ilvl="3" w:tplc="3BBE5116">
      <w:start w:val="1"/>
      <w:numFmt w:val="bullet"/>
      <w:lvlText w:val=""/>
      <w:lvlJc w:val="left"/>
      <w:pPr>
        <w:ind w:left="2880" w:hanging="360"/>
      </w:pPr>
      <w:rPr>
        <w:rFonts w:ascii="Symbol" w:hAnsi="Symbol" w:hint="default"/>
      </w:rPr>
    </w:lvl>
    <w:lvl w:ilvl="4" w:tplc="23189160">
      <w:start w:val="1"/>
      <w:numFmt w:val="bullet"/>
      <w:lvlText w:val="o"/>
      <w:lvlJc w:val="left"/>
      <w:pPr>
        <w:ind w:left="3600" w:hanging="360"/>
      </w:pPr>
      <w:rPr>
        <w:rFonts w:ascii="Courier New" w:hAnsi="Courier New" w:hint="default"/>
      </w:rPr>
    </w:lvl>
    <w:lvl w:ilvl="5" w:tplc="76285834">
      <w:start w:val="1"/>
      <w:numFmt w:val="bullet"/>
      <w:lvlText w:val=""/>
      <w:lvlJc w:val="left"/>
      <w:pPr>
        <w:ind w:left="4320" w:hanging="360"/>
      </w:pPr>
      <w:rPr>
        <w:rFonts w:ascii="Wingdings" w:hAnsi="Wingdings" w:hint="default"/>
      </w:rPr>
    </w:lvl>
    <w:lvl w:ilvl="6" w:tplc="4C34CD24">
      <w:start w:val="1"/>
      <w:numFmt w:val="bullet"/>
      <w:lvlText w:val=""/>
      <w:lvlJc w:val="left"/>
      <w:pPr>
        <w:ind w:left="5040" w:hanging="360"/>
      </w:pPr>
      <w:rPr>
        <w:rFonts w:ascii="Symbol" w:hAnsi="Symbol" w:hint="default"/>
      </w:rPr>
    </w:lvl>
    <w:lvl w:ilvl="7" w:tplc="5D54F80C">
      <w:start w:val="1"/>
      <w:numFmt w:val="bullet"/>
      <w:lvlText w:val="o"/>
      <w:lvlJc w:val="left"/>
      <w:pPr>
        <w:ind w:left="5760" w:hanging="360"/>
      </w:pPr>
      <w:rPr>
        <w:rFonts w:ascii="Courier New" w:hAnsi="Courier New" w:hint="default"/>
      </w:rPr>
    </w:lvl>
    <w:lvl w:ilvl="8" w:tplc="99609312">
      <w:start w:val="1"/>
      <w:numFmt w:val="bullet"/>
      <w:lvlText w:val=""/>
      <w:lvlJc w:val="left"/>
      <w:pPr>
        <w:ind w:left="6480" w:hanging="360"/>
      </w:pPr>
      <w:rPr>
        <w:rFonts w:ascii="Wingdings" w:hAnsi="Wingdings" w:hint="default"/>
      </w:rPr>
    </w:lvl>
  </w:abstractNum>
  <w:abstractNum w:abstractNumId="33" w15:restartNumberingAfterBreak="0">
    <w:nsid w:val="71F5035F"/>
    <w:multiLevelType w:val="hybridMultilevel"/>
    <w:tmpl w:val="F1B681C6"/>
    <w:lvl w:ilvl="0" w:tplc="2AAEB05E">
      <w:start w:val="1"/>
      <w:numFmt w:val="bullet"/>
      <w:lvlText w:val=""/>
      <w:lvlJc w:val="left"/>
      <w:pPr>
        <w:ind w:left="720" w:hanging="360"/>
      </w:pPr>
      <w:rPr>
        <w:rFonts w:ascii="Symbol" w:hAnsi="Symbol" w:hint="default"/>
      </w:rPr>
    </w:lvl>
    <w:lvl w:ilvl="1" w:tplc="9F30A688">
      <w:start w:val="1"/>
      <w:numFmt w:val="bullet"/>
      <w:lvlText w:val="o"/>
      <w:lvlJc w:val="left"/>
      <w:pPr>
        <w:ind w:left="1440" w:hanging="360"/>
      </w:pPr>
      <w:rPr>
        <w:rFonts w:ascii="Courier New" w:hAnsi="Courier New" w:hint="default"/>
      </w:rPr>
    </w:lvl>
    <w:lvl w:ilvl="2" w:tplc="5DDC446A">
      <w:start w:val="1"/>
      <w:numFmt w:val="bullet"/>
      <w:lvlText w:val=""/>
      <w:lvlJc w:val="left"/>
      <w:pPr>
        <w:ind w:left="2160" w:hanging="360"/>
      </w:pPr>
      <w:rPr>
        <w:rFonts w:ascii="Wingdings" w:hAnsi="Wingdings" w:hint="default"/>
      </w:rPr>
    </w:lvl>
    <w:lvl w:ilvl="3" w:tplc="EC5E6D08">
      <w:start w:val="1"/>
      <w:numFmt w:val="bullet"/>
      <w:lvlText w:val=""/>
      <w:lvlJc w:val="left"/>
      <w:pPr>
        <w:ind w:left="2880" w:hanging="360"/>
      </w:pPr>
      <w:rPr>
        <w:rFonts w:ascii="Symbol" w:hAnsi="Symbol" w:hint="default"/>
      </w:rPr>
    </w:lvl>
    <w:lvl w:ilvl="4" w:tplc="6F4E6E56">
      <w:start w:val="1"/>
      <w:numFmt w:val="bullet"/>
      <w:lvlText w:val="o"/>
      <w:lvlJc w:val="left"/>
      <w:pPr>
        <w:ind w:left="3600" w:hanging="360"/>
      </w:pPr>
      <w:rPr>
        <w:rFonts w:ascii="Courier New" w:hAnsi="Courier New" w:hint="default"/>
      </w:rPr>
    </w:lvl>
    <w:lvl w:ilvl="5" w:tplc="48C08260">
      <w:start w:val="1"/>
      <w:numFmt w:val="bullet"/>
      <w:lvlText w:val=""/>
      <w:lvlJc w:val="left"/>
      <w:pPr>
        <w:ind w:left="4320" w:hanging="360"/>
      </w:pPr>
      <w:rPr>
        <w:rFonts w:ascii="Wingdings" w:hAnsi="Wingdings" w:hint="default"/>
      </w:rPr>
    </w:lvl>
    <w:lvl w:ilvl="6" w:tplc="02C456A0">
      <w:start w:val="1"/>
      <w:numFmt w:val="bullet"/>
      <w:lvlText w:val=""/>
      <w:lvlJc w:val="left"/>
      <w:pPr>
        <w:ind w:left="5040" w:hanging="360"/>
      </w:pPr>
      <w:rPr>
        <w:rFonts w:ascii="Symbol" w:hAnsi="Symbol" w:hint="default"/>
      </w:rPr>
    </w:lvl>
    <w:lvl w:ilvl="7" w:tplc="BD9A750C">
      <w:start w:val="1"/>
      <w:numFmt w:val="bullet"/>
      <w:lvlText w:val="o"/>
      <w:lvlJc w:val="left"/>
      <w:pPr>
        <w:ind w:left="5760" w:hanging="360"/>
      </w:pPr>
      <w:rPr>
        <w:rFonts w:ascii="Courier New" w:hAnsi="Courier New" w:hint="default"/>
      </w:rPr>
    </w:lvl>
    <w:lvl w:ilvl="8" w:tplc="C644D9EC">
      <w:start w:val="1"/>
      <w:numFmt w:val="bullet"/>
      <w:lvlText w:val=""/>
      <w:lvlJc w:val="left"/>
      <w:pPr>
        <w:ind w:left="6480" w:hanging="360"/>
      </w:pPr>
      <w:rPr>
        <w:rFonts w:ascii="Wingdings" w:hAnsi="Wingdings" w:hint="default"/>
      </w:rPr>
    </w:lvl>
  </w:abstractNum>
  <w:abstractNum w:abstractNumId="34" w15:restartNumberingAfterBreak="0">
    <w:nsid w:val="741D406D"/>
    <w:multiLevelType w:val="hybridMultilevel"/>
    <w:tmpl w:val="97588D16"/>
    <w:lvl w:ilvl="0" w:tplc="2BA6F094">
      <w:start w:val="1"/>
      <w:numFmt w:val="decimal"/>
      <w:lvlText w:val="%1."/>
      <w:lvlJc w:val="left"/>
      <w:pPr>
        <w:ind w:left="720" w:hanging="360"/>
      </w:pPr>
    </w:lvl>
    <w:lvl w:ilvl="1" w:tplc="0FEE7A90">
      <w:start w:val="1"/>
      <w:numFmt w:val="lowerLetter"/>
      <w:lvlText w:val="%2."/>
      <w:lvlJc w:val="left"/>
      <w:pPr>
        <w:ind w:left="1440" w:hanging="360"/>
      </w:pPr>
    </w:lvl>
    <w:lvl w:ilvl="2" w:tplc="8A206E9C">
      <w:start w:val="1"/>
      <w:numFmt w:val="lowerRoman"/>
      <w:lvlText w:val="%3."/>
      <w:lvlJc w:val="right"/>
      <w:pPr>
        <w:ind w:left="2160" w:hanging="180"/>
      </w:pPr>
    </w:lvl>
    <w:lvl w:ilvl="3" w:tplc="F840478A">
      <w:start w:val="1"/>
      <w:numFmt w:val="decimal"/>
      <w:lvlText w:val="%4."/>
      <w:lvlJc w:val="left"/>
      <w:pPr>
        <w:ind w:left="2880" w:hanging="360"/>
      </w:pPr>
    </w:lvl>
    <w:lvl w:ilvl="4" w:tplc="100282EE">
      <w:start w:val="1"/>
      <w:numFmt w:val="lowerLetter"/>
      <w:lvlText w:val="%5."/>
      <w:lvlJc w:val="left"/>
      <w:pPr>
        <w:ind w:left="3600" w:hanging="360"/>
      </w:pPr>
    </w:lvl>
    <w:lvl w:ilvl="5" w:tplc="4AA407FA">
      <w:start w:val="1"/>
      <w:numFmt w:val="lowerRoman"/>
      <w:lvlText w:val="%6."/>
      <w:lvlJc w:val="right"/>
      <w:pPr>
        <w:ind w:left="4320" w:hanging="180"/>
      </w:pPr>
    </w:lvl>
    <w:lvl w:ilvl="6" w:tplc="5F26C6B6">
      <w:start w:val="1"/>
      <w:numFmt w:val="decimal"/>
      <w:lvlText w:val="%7."/>
      <w:lvlJc w:val="left"/>
      <w:pPr>
        <w:ind w:left="5040" w:hanging="360"/>
      </w:pPr>
    </w:lvl>
    <w:lvl w:ilvl="7" w:tplc="A984BABC">
      <w:start w:val="1"/>
      <w:numFmt w:val="lowerLetter"/>
      <w:lvlText w:val="%8."/>
      <w:lvlJc w:val="left"/>
      <w:pPr>
        <w:ind w:left="5760" w:hanging="360"/>
      </w:pPr>
    </w:lvl>
    <w:lvl w:ilvl="8" w:tplc="37A081EA">
      <w:start w:val="1"/>
      <w:numFmt w:val="lowerRoman"/>
      <w:lvlText w:val="%9."/>
      <w:lvlJc w:val="right"/>
      <w:pPr>
        <w:ind w:left="6480" w:hanging="180"/>
      </w:pPr>
    </w:lvl>
  </w:abstractNum>
  <w:abstractNum w:abstractNumId="35" w15:restartNumberingAfterBreak="0">
    <w:nsid w:val="74FB0D93"/>
    <w:multiLevelType w:val="hybridMultilevel"/>
    <w:tmpl w:val="FF66AD06"/>
    <w:lvl w:ilvl="0" w:tplc="4056A4C6">
      <w:start w:val="1"/>
      <w:numFmt w:val="bullet"/>
      <w:lvlText w:val=""/>
      <w:lvlJc w:val="left"/>
      <w:pPr>
        <w:ind w:left="720" w:hanging="360"/>
      </w:pPr>
      <w:rPr>
        <w:rFonts w:ascii="Symbol" w:hAnsi="Symbol" w:hint="default"/>
      </w:rPr>
    </w:lvl>
    <w:lvl w:ilvl="1" w:tplc="B1CA0E34">
      <w:start w:val="1"/>
      <w:numFmt w:val="bullet"/>
      <w:lvlText w:val="o"/>
      <w:lvlJc w:val="left"/>
      <w:pPr>
        <w:ind w:left="1440" w:hanging="360"/>
      </w:pPr>
      <w:rPr>
        <w:rFonts w:ascii="Courier New" w:hAnsi="Courier New" w:hint="default"/>
      </w:rPr>
    </w:lvl>
    <w:lvl w:ilvl="2" w:tplc="22FC7516">
      <w:start w:val="1"/>
      <w:numFmt w:val="bullet"/>
      <w:lvlText w:val=""/>
      <w:lvlJc w:val="left"/>
      <w:pPr>
        <w:ind w:left="2160" w:hanging="360"/>
      </w:pPr>
      <w:rPr>
        <w:rFonts w:ascii="Wingdings" w:hAnsi="Wingdings" w:hint="default"/>
      </w:rPr>
    </w:lvl>
    <w:lvl w:ilvl="3" w:tplc="263876D8">
      <w:start w:val="1"/>
      <w:numFmt w:val="bullet"/>
      <w:lvlText w:val=""/>
      <w:lvlJc w:val="left"/>
      <w:pPr>
        <w:ind w:left="2880" w:hanging="360"/>
      </w:pPr>
      <w:rPr>
        <w:rFonts w:ascii="Symbol" w:hAnsi="Symbol" w:hint="default"/>
      </w:rPr>
    </w:lvl>
    <w:lvl w:ilvl="4" w:tplc="BC84AEEE">
      <w:start w:val="1"/>
      <w:numFmt w:val="bullet"/>
      <w:lvlText w:val="o"/>
      <w:lvlJc w:val="left"/>
      <w:pPr>
        <w:ind w:left="3600" w:hanging="360"/>
      </w:pPr>
      <w:rPr>
        <w:rFonts w:ascii="Courier New" w:hAnsi="Courier New" w:hint="default"/>
      </w:rPr>
    </w:lvl>
    <w:lvl w:ilvl="5" w:tplc="7A20C2B2">
      <w:start w:val="1"/>
      <w:numFmt w:val="bullet"/>
      <w:lvlText w:val=""/>
      <w:lvlJc w:val="left"/>
      <w:pPr>
        <w:ind w:left="4320" w:hanging="360"/>
      </w:pPr>
      <w:rPr>
        <w:rFonts w:ascii="Wingdings" w:hAnsi="Wingdings" w:hint="default"/>
      </w:rPr>
    </w:lvl>
    <w:lvl w:ilvl="6" w:tplc="BF20C3AC">
      <w:start w:val="1"/>
      <w:numFmt w:val="bullet"/>
      <w:lvlText w:val=""/>
      <w:lvlJc w:val="left"/>
      <w:pPr>
        <w:ind w:left="5040" w:hanging="360"/>
      </w:pPr>
      <w:rPr>
        <w:rFonts w:ascii="Symbol" w:hAnsi="Symbol" w:hint="default"/>
      </w:rPr>
    </w:lvl>
    <w:lvl w:ilvl="7" w:tplc="2F543810">
      <w:start w:val="1"/>
      <w:numFmt w:val="bullet"/>
      <w:lvlText w:val="o"/>
      <w:lvlJc w:val="left"/>
      <w:pPr>
        <w:ind w:left="5760" w:hanging="360"/>
      </w:pPr>
      <w:rPr>
        <w:rFonts w:ascii="Courier New" w:hAnsi="Courier New" w:hint="default"/>
      </w:rPr>
    </w:lvl>
    <w:lvl w:ilvl="8" w:tplc="4168C8E6">
      <w:start w:val="1"/>
      <w:numFmt w:val="bullet"/>
      <w:lvlText w:val=""/>
      <w:lvlJc w:val="left"/>
      <w:pPr>
        <w:ind w:left="6480" w:hanging="360"/>
      </w:pPr>
      <w:rPr>
        <w:rFonts w:ascii="Wingdings" w:hAnsi="Wingdings" w:hint="default"/>
      </w:rPr>
    </w:lvl>
  </w:abstractNum>
  <w:abstractNum w:abstractNumId="36" w15:restartNumberingAfterBreak="0">
    <w:nsid w:val="798364F7"/>
    <w:multiLevelType w:val="hybridMultilevel"/>
    <w:tmpl w:val="5404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433082"/>
    <w:multiLevelType w:val="multilevel"/>
    <w:tmpl w:val="730882E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1620"/>
        </w:tabs>
        <w:ind w:left="16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7AEB5E5E"/>
    <w:multiLevelType w:val="hybridMultilevel"/>
    <w:tmpl w:val="274E3FC6"/>
    <w:lvl w:ilvl="0" w:tplc="16E239F6">
      <w:start w:val="1"/>
      <w:numFmt w:val="bullet"/>
      <w:lvlText w:val=""/>
      <w:lvlJc w:val="left"/>
      <w:pPr>
        <w:ind w:left="720" w:hanging="360"/>
      </w:pPr>
      <w:rPr>
        <w:rFonts w:ascii="Symbol" w:hAnsi="Symbol" w:hint="default"/>
      </w:rPr>
    </w:lvl>
    <w:lvl w:ilvl="1" w:tplc="25B850F4">
      <w:start w:val="1"/>
      <w:numFmt w:val="bullet"/>
      <w:lvlText w:val="o"/>
      <w:lvlJc w:val="left"/>
      <w:pPr>
        <w:ind w:left="1440" w:hanging="360"/>
      </w:pPr>
      <w:rPr>
        <w:rFonts w:ascii="Courier New" w:hAnsi="Courier New" w:hint="default"/>
      </w:rPr>
    </w:lvl>
    <w:lvl w:ilvl="2" w:tplc="2C4A8312">
      <w:start w:val="1"/>
      <w:numFmt w:val="bullet"/>
      <w:lvlText w:val=""/>
      <w:lvlJc w:val="left"/>
      <w:pPr>
        <w:ind w:left="2160" w:hanging="360"/>
      </w:pPr>
      <w:rPr>
        <w:rFonts w:ascii="Wingdings" w:hAnsi="Wingdings" w:hint="default"/>
      </w:rPr>
    </w:lvl>
    <w:lvl w:ilvl="3" w:tplc="C540B652">
      <w:start w:val="1"/>
      <w:numFmt w:val="bullet"/>
      <w:lvlText w:val=""/>
      <w:lvlJc w:val="left"/>
      <w:pPr>
        <w:ind w:left="2880" w:hanging="360"/>
      </w:pPr>
      <w:rPr>
        <w:rFonts w:ascii="Symbol" w:hAnsi="Symbol" w:hint="default"/>
      </w:rPr>
    </w:lvl>
    <w:lvl w:ilvl="4" w:tplc="EBCCAF9A">
      <w:start w:val="1"/>
      <w:numFmt w:val="bullet"/>
      <w:lvlText w:val="o"/>
      <w:lvlJc w:val="left"/>
      <w:pPr>
        <w:ind w:left="3600" w:hanging="360"/>
      </w:pPr>
      <w:rPr>
        <w:rFonts w:ascii="Courier New" w:hAnsi="Courier New" w:hint="default"/>
      </w:rPr>
    </w:lvl>
    <w:lvl w:ilvl="5" w:tplc="5D1C6580">
      <w:start w:val="1"/>
      <w:numFmt w:val="bullet"/>
      <w:lvlText w:val=""/>
      <w:lvlJc w:val="left"/>
      <w:pPr>
        <w:ind w:left="4320" w:hanging="360"/>
      </w:pPr>
      <w:rPr>
        <w:rFonts w:ascii="Wingdings" w:hAnsi="Wingdings" w:hint="default"/>
      </w:rPr>
    </w:lvl>
    <w:lvl w:ilvl="6" w:tplc="36083EFA">
      <w:start w:val="1"/>
      <w:numFmt w:val="bullet"/>
      <w:lvlText w:val=""/>
      <w:lvlJc w:val="left"/>
      <w:pPr>
        <w:ind w:left="5040" w:hanging="360"/>
      </w:pPr>
      <w:rPr>
        <w:rFonts w:ascii="Symbol" w:hAnsi="Symbol" w:hint="default"/>
      </w:rPr>
    </w:lvl>
    <w:lvl w:ilvl="7" w:tplc="7F6CC0D4">
      <w:start w:val="1"/>
      <w:numFmt w:val="bullet"/>
      <w:lvlText w:val="o"/>
      <w:lvlJc w:val="left"/>
      <w:pPr>
        <w:ind w:left="5760" w:hanging="360"/>
      </w:pPr>
      <w:rPr>
        <w:rFonts w:ascii="Courier New" w:hAnsi="Courier New" w:hint="default"/>
      </w:rPr>
    </w:lvl>
    <w:lvl w:ilvl="8" w:tplc="2634DB04">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29"/>
  </w:num>
  <w:num w:numId="4">
    <w:abstractNumId w:val="38"/>
  </w:num>
  <w:num w:numId="5">
    <w:abstractNumId w:val="16"/>
  </w:num>
  <w:num w:numId="6">
    <w:abstractNumId w:val="30"/>
  </w:num>
  <w:num w:numId="7">
    <w:abstractNumId w:val="7"/>
  </w:num>
  <w:num w:numId="8">
    <w:abstractNumId w:val="31"/>
  </w:num>
  <w:num w:numId="9">
    <w:abstractNumId w:val="11"/>
  </w:num>
  <w:num w:numId="10">
    <w:abstractNumId w:val="34"/>
  </w:num>
  <w:num w:numId="11">
    <w:abstractNumId w:val="20"/>
  </w:num>
  <w:num w:numId="12">
    <w:abstractNumId w:val="6"/>
  </w:num>
  <w:num w:numId="13">
    <w:abstractNumId w:val="19"/>
  </w:num>
  <w:num w:numId="14">
    <w:abstractNumId w:val="35"/>
  </w:num>
  <w:num w:numId="15">
    <w:abstractNumId w:val="26"/>
  </w:num>
  <w:num w:numId="16">
    <w:abstractNumId w:val="32"/>
  </w:num>
  <w:num w:numId="17">
    <w:abstractNumId w:val="27"/>
  </w:num>
  <w:num w:numId="18">
    <w:abstractNumId w:val="3"/>
  </w:num>
  <w:num w:numId="19">
    <w:abstractNumId w:val="2"/>
  </w:num>
  <w:num w:numId="20">
    <w:abstractNumId w:val="0"/>
  </w:num>
  <w:num w:numId="21">
    <w:abstractNumId w:val="37"/>
  </w:num>
  <w:num w:numId="22">
    <w:abstractNumId w:val="21"/>
  </w:num>
  <w:num w:numId="23">
    <w:abstractNumId w:val="1"/>
  </w:num>
  <w:num w:numId="24">
    <w:abstractNumId w:val="9"/>
  </w:num>
  <w:num w:numId="25">
    <w:abstractNumId w:val="12"/>
  </w:num>
  <w:num w:numId="26">
    <w:abstractNumId w:val="13"/>
  </w:num>
  <w:num w:numId="27">
    <w:abstractNumId w:val="36"/>
  </w:num>
  <w:num w:numId="28">
    <w:abstractNumId w:val="22"/>
  </w:num>
  <w:num w:numId="29">
    <w:abstractNumId w:val="8"/>
  </w:num>
  <w:num w:numId="30">
    <w:abstractNumId w:val="23"/>
  </w:num>
  <w:num w:numId="31">
    <w:abstractNumId w:val="15"/>
  </w:num>
  <w:num w:numId="32">
    <w:abstractNumId w:val="24"/>
  </w:num>
  <w:num w:numId="33">
    <w:abstractNumId w:val="28"/>
  </w:num>
  <w:num w:numId="34">
    <w:abstractNumId w:val="4"/>
  </w:num>
  <w:num w:numId="35">
    <w:abstractNumId w:val="10"/>
  </w:num>
  <w:num w:numId="36">
    <w:abstractNumId w:val="18"/>
  </w:num>
  <w:num w:numId="37">
    <w:abstractNumId w:val="14"/>
  </w:num>
  <w:num w:numId="38">
    <w:abstractNumId w:val="5"/>
  </w:num>
  <w:num w:numId="3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d49fff" stroke="f" strokecolor="#114ffb">
      <v:fill color="#d49fff" on="f"/>
      <v:stroke color="#114ffb" weight="1pt" on="f"/>
      <v:shadow color="#cecec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1FBE"/>
    <w:rsid w:val="0000340F"/>
    <w:rsid w:val="00004634"/>
    <w:rsid w:val="000052AF"/>
    <w:rsid w:val="00005764"/>
    <w:rsid w:val="000057B7"/>
    <w:rsid w:val="00005A88"/>
    <w:rsid w:val="00005F08"/>
    <w:rsid w:val="00006E29"/>
    <w:rsid w:val="00010CA2"/>
    <w:rsid w:val="0001175C"/>
    <w:rsid w:val="00014D5B"/>
    <w:rsid w:val="0001513E"/>
    <w:rsid w:val="000154FE"/>
    <w:rsid w:val="00021083"/>
    <w:rsid w:val="000220BD"/>
    <w:rsid w:val="0002492C"/>
    <w:rsid w:val="00024E51"/>
    <w:rsid w:val="00026820"/>
    <w:rsid w:val="000305E9"/>
    <w:rsid w:val="00030630"/>
    <w:rsid w:val="00035410"/>
    <w:rsid w:val="00035EDA"/>
    <w:rsid w:val="000363E2"/>
    <w:rsid w:val="000401EB"/>
    <w:rsid w:val="0004037D"/>
    <w:rsid w:val="00042983"/>
    <w:rsid w:val="000446FA"/>
    <w:rsid w:val="000457E1"/>
    <w:rsid w:val="00047D04"/>
    <w:rsid w:val="00050B32"/>
    <w:rsid w:val="000516ED"/>
    <w:rsid w:val="00051E50"/>
    <w:rsid w:val="000566C5"/>
    <w:rsid w:val="00060301"/>
    <w:rsid w:val="00060BEA"/>
    <w:rsid w:val="00060FAC"/>
    <w:rsid w:val="00066687"/>
    <w:rsid w:val="000668BF"/>
    <w:rsid w:val="000676C0"/>
    <w:rsid w:val="00073366"/>
    <w:rsid w:val="00077CA5"/>
    <w:rsid w:val="00090B7E"/>
    <w:rsid w:val="0009246F"/>
    <w:rsid w:val="000931EE"/>
    <w:rsid w:val="000945D9"/>
    <w:rsid w:val="00094ADF"/>
    <w:rsid w:val="000955D3"/>
    <w:rsid w:val="000958E9"/>
    <w:rsid w:val="00095942"/>
    <w:rsid w:val="00096F7E"/>
    <w:rsid w:val="000A03B7"/>
    <w:rsid w:val="000A0E1E"/>
    <w:rsid w:val="000A27FA"/>
    <w:rsid w:val="000A2DF3"/>
    <w:rsid w:val="000A4421"/>
    <w:rsid w:val="000B044A"/>
    <w:rsid w:val="000B0F93"/>
    <w:rsid w:val="000B12CE"/>
    <w:rsid w:val="000B1A09"/>
    <w:rsid w:val="000B1E4A"/>
    <w:rsid w:val="000B30FD"/>
    <w:rsid w:val="000B331D"/>
    <w:rsid w:val="000B34D3"/>
    <w:rsid w:val="000B352C"/>
    <w:rsid w:val="000B3594"/>
    <w:rsid w:val="000C025A"/>
    <w:rsid w:val="000C0D27"/>
    <w:rsid w:val="000C2329"/>
    <w:rsid w:val="000C6FB0"/>
    <w:rsid w:val="000D2C14"/>
    <w:rsid w:val="000D3A19"/>
    <w:rsid w:val="000E00A6"/>
    <w:rsid w:val="000E160C"/>
    <w:rsid w:val="000E314A"/>
    <w:rsid w:val="000E3419"/>
    <w:rsid w:val="000E370B"/>
    <w:rsid w:val="000E41C8"/>
    <w:rsid w:val="000E52B6"/>
    <w:rsid w:val="000E5A70"/>
    <w:rsid w:val="000E7CB8"/>
    <w:rsid w:val="000E7FE2"/>
    <w:rsid w:val="000F4982"/>
    <w:rsid w:val="000F524D"/>
    <w:rsid w:val="000F58E1"/>
    <w:rsid w:val="000F6799"/>
    <w:rsid w:val="000F75E3"/>
    <w:rsid w:val="00101ADC"/>
    <w:rsid w:val="00102024"/>
    <w:rsid w:val="001021F8"/>
    <w:rsid w:val="001027FE"/>
    <w:rsid w:val="00105D8C"/>
    <w:rsid w:val="001103F6"/>
    <w:rsid w:val="00112DDD"/>
    <w:rsid w:val="00114665"/>
    <w:rsid w:val="00116036"/>
    <w:rsid w:val="00116B77"/>
    <w:rsid w:val="00117828"/>
    <w:rsid w:val="0012081D"/>
    <w:rsid w:val="00122036"/>
    <w:rsid w:val="00122844"/>
    <w:rsid w:val="001243FF"/>
    <w:rsid w:val="001244E9"/>
    <w:rsid w:val="001250E1"/>
    <w:rsid w:val="001255AC"/>
    <w:rsid w:val="0012658A"/>
    <w:rsid w:val="001268F8"/>
    <w:rsid w:val="00127137"/>
    <w:rsid w:val="00127254"/>
    <w:rsid w:val="001313E4"/>
    <w:rsid w:val="00131B19"/>
    <w:rsid w:val="0013226A"/>
    <w:rsid w:val="00133D56"/>
    <w:rsid w:val="00133F39"/>
    <w:rsid w:val="001360EF"/>
    <w:rsid w:val="00136509"/>
    <w:rsid w:val="001401B8"/>
    <w:rsid w:val="00140E68"/>
    <w:rsid w:val="00142C09"/>
    <w:rsid w:val="00142E44"/>
    <w:rsid w:val="001446D1"/>
    <w:rsid w:val="0014519A"/>
    <w:rsid w:val="00146CC2"/>
    <w:rsid w:val="00151024"/>
    <w:rsid w:val="00151429"/>
    <w:rsid w:val="00151690"/>
    <w:rsid w:val="00155ABA"/>
    <w:rsid w:val="001578FA"/>
    <w:rsid w:val="00157CE5"/>
    <w:rsid w:val="001609F1"/>
    <w:rsid w:val="00163C1B"/>
    <w:rsid w:val="00165FC9"/>
    <w:rsid w:val="001661E8"/>
    <w:rsid w:val="0016683B"/>
    <w:rsid w:val="00170930"/>
    <w:rsid w:val="00170A4C"/>
    <w:rsid w:val="00172A1A"/>
    <w:rsid w:val="00175BB8"/>
    <w:rsid w:val="001776ED"/>
    <w:rsid w:val="0018028B"/>
    <w:rsid w:val="00180B86"/>
    <w:rsid w:val="001833F7"/>
    <w:rsid w:val="00185193"/>
    <w:rsid w:val="00190241"/>
    <w:rsid w:val="00191C9B"/>
    <w:rsid w:val="00192B44"/>
    <w:rsid w:val="00192F59"/>
    <w:rsid w:val="00196656"/>
    <w:rsid w:val="00197C6E"/>
    <w:rsid w:val="001A068A"/>
    <w:rsid w:val="001A0B93"/>
    <w:rsid w:val="001A1BE5"/>
    <w:rsid w:val="001A26C9"/>
    <w:rsid w:val="001A325E"/>
    <w:rsid w:val="001A3D27"/>
    <w:rsid w:val="001A6BB2"/>
    <w:rsid w:val="001A6BC3"/>
    <w:rsid w:val="001A73D8"/>
    <w:rsid w:val="001B050A"/>
    <w:rsid w:val="001B1E29"/>
    <w:rsid w:val="001B44C1"/>
    <w:rsid w:val="001B5A4D"/>
    <w:rsid w:val="001C0CB0"/>
    <w:rsid w:val="001C0D22"/>
    <w:rsid w:val="001C11CD"/>
    <w:rsid w:val="001C33A9"/>
    <w:rsid w:val="001C4077"/>
    <w:rsid w:val="001C4EA7"/>
    <w:rsid w:val="001C5877"/>
    <w:rsid w:val="001C5B59"/>
    <w:rsid w:val="001C6329"/>
    <w:rsid w:val="001C70EC"/>
    <w:rsid w:val="001C76EE"/>
    <w:rsid w:val="001D02AC"/>
    <w:rsid w:val="001D060F"/>
    <w:rsid w:val="001D0965"/>
    <w:rsid w:val="001D09C8"/>
    <w:rsid w:val="001D0C0C"/>
    <w:rsid w:val="001D2496"/>
    <w:rsid w:val="001D256C"/>
    <w:rsid w:val="001D2B36"/>
    <w:rsid w:val="001D2EFA"/>
    <w:rsid w:val="001D32BE"/>
    <w:rsid w:val="001D39A2"/>
    <w:rsid w:val="001D5540"/>
    <w:rsid w:val="001E0D98"/>
    <w:rsid w:val="001E1C74"/>
    <w:rsid w:val="001E21D5"/>
    <w:rsid w:val="001F075F"/>
    <w:rsid w:val="001F1CD0"/>
    <w:rsid w:val="001F23F0"/>
    <w:rsid w:val="001F4573"/>
    <w:rsid w:val="001F5683"/>
    <w:rsid w:val="001F632C"/>
    <w:rsid w:val="001F7112"/>
    <w:rsid w:val="001F761E"/>
    <w:rsid w:val="00200B86"/>
    <w:rsid w:val="00200C90"/>
    <w:rsid w:val="002015BC"/>
    <w:rsid w:val="00202E97"/>
    <w:rsid w:val="00203E98"/>
    <w:rsid w:val="002045EF"/>
    <w:rsid w:val="00205467"/>
    <w:rsid w:val="00205614"/>
    <w:rsid w:val="002062A1"/>
    <w:rsid w:val="00206D2E"/>
    <w:rsid w:val="00207BFB"/>
    <w:rsid w:val="002131D3"/>
    <w:rsid w:val="002204B0"/>
    <w:rsid w:val="00224E27"/>
    <w:rsid w:val="0022519E"/>
    <w:rsid w:val="002252CB"/>
    <w:rsid w:val="00227CDA"/>
    <w:rsid w:val="00230478"/>
    <w:rsid w:val="00230ED1"/>
    <w:rsid w:val="00232302"/>
    <w:rsid w:val="00233361"/>
    <w:rsid w:val="00233A25"/>
    <w:rsid w:val="002341AC"/>
    <w:rsid w:val="00235864"/>
    <w:rsid w:val="0023739E"/>
    <w:rsid w:val="00241338"/>
    <w:rsid w:val="00241898"/>
    <w:rsid w:val="0024219F"/>
    <w:rsid w:val="00243093"/>
    <w:rsid w:val="00243884"/>
    <w:rsid w:val="00243B98"/>
    <w:rsid w:val="00244DB8"/>
    <w:rsid w:val="0024535E"/>
    <w:rsid w:val="00245867"/>
    <w:rsid w:val="00250B83"/>
    <w:rsid w:val="00251E53"/>
    <w:rsid w:val="00255675"/>
    <w:rsid w:val="00256B8B"/>
    <w:rsid w:val="002614C1"/>
    <w:rsid w:val="00263A69"/>
    <w:rsid w:val="00267CBA"/>
    <w:rsid w:val="002706FC"/>
    <w:rsid w:val="0027088D"/>
    <w:rsid w:val="00272037"/>
    <w:rsid w:val="00274220"/>
    <w:rsid w:val="002743AE"/>
    <w:rsid w:val="002757A1"/>
    <w:rsid w:val="002772A9"/>
    <w:rsid w:val="002824A9"/>
    <w:rsid w:val="00282D68"/>
    <w:rsid w:val="0028450B"/>
    <w:rsid w:val="00285FBA"/>
    <w:rsid w:val="00286B21"/>
    <w:rsid w:val="002871A4"/>
    <w:rsid w:val="00290A31"/>
    <w:rsid w:val="00290F55"/>
    <w:rsid w:val="00291363"/>
    <w:rsid w:val="002913B3"/>
    <w:rsid w:val="00294338"/>
    <w:rsid w:val="00294BDA"/>
    <w:rsid w:val="002953AE"/>
    <w:rsid w:val="0029550D"/>
    <w:rsid w:val="00295C96"/>
    <w:rsid w:val="002966B4"/>
    <w:rsid w:val="002A003D"/>
    <w:rsid w:val="002A0281"/>
    <w:rsid w:val="002A0E1C"/>
    <w:rsid w:val="002A3036"/>
    <w:rsid w:val="002A6231"/>
    <w:rsid w:val="002A689C"/>
    <w:rsid w:val="002B4134"/>
    <w:rsid w:val="002B4FD3"/>
    <w:rsid w:val="002B5236"/>
    <w:rsid w:val="002B563F"/>
    <w:rsid w:val="002B57D3"/>
    <w:rsid w:val="002B7D63"/>
    <w:rsid w:val="002C0831"/>
    <w:rsid w:val="002C4621"/>
    <w:rsid w:val="002C5FF3"/>
    <w:rsid w:val="002C7D42"/>
    <w:rsid w:val="002D02E3"/>
    <w:rsid w:val="002D12CC"/>
    <w:rsid w:val="002D2CF6"/>
    <w:rsid w:val="002D5AE1"/>
    <w:rsid w:val="002D734E"/>
    <w:rsid w:val="002D73BD"/>
    <w:rsid w:val="002D7651"/>
    <w:rsid w:val="002E03D8"/>
    <w:rsid w:val="002E237D"/>
    <w:rsid w:val="002E290D"/>
    <w:rsid w:val="002E4AD8"/>
    <w:rsid w:val="002E6252"/>
    <w:rsid w:val="002E7907"/>
    <w:rsid w:val="002F111F"/>
    <w:rsid w:val="002F185D"/>
    <w:rsid w:val="002F4773"/>
    <w:rsid w:val="002F51A2"/>
    <w:rsid w:val="002F6C96"/>
    <w:rsid w:val="002F71FE"/>
    <w:rsid w:val="002F7287"/>
    <w:rsid w:val="002F73E7"/>
    <w:rsid w:val="00301075"/>
    <w:rsid w:val="00304424"/>
    <w:rsid w:val="00304A2E"/>
    <w:rsid w:val="00305367"/>
    <w:rsid w:val="0030598E"/>
    <w:rsid w:val="00306C72"/>
    <w:rsid w:val="003071CF"/>
    <w:rsid w:val="00310C06"/>
    <w:rsid w:val="003116A1"/>
    <w:rsid w:val="003120B5"/>
    <w:rsid w:val="00312AAE"/>
    <w:rsid w:val="00313805"/>
    <w:rsid w:val="00313BAD"/>
    <w:rsid w:val="00314AEB"/>
    <w:rsid w:val="00317F3E"/>
    <w:rsid w:val="00323B03"/>
    <w:rsid w:val="00330534"/>
    <w:rsid w:val="003312E5"/>
    <w:rsid w:val="00332054"/>
    <w:rsid w:val="003325FC"/>
    <w:rsid w:val="00332ACC"/>
    <w:rsid w:val="00332DD6"/>
    <w:rsid w:val="003334AD"/>
    <w:rsid w:val="00334627"/>
    <w:rsid w:val="00334B8A"/>
    <w:rsid w:val="00336D2E"/>
    <w:rsid w:val="00341811"/>
    <w:rsid w:val="00341A81"/>
    <w:rsid w:val="0034216B"/>
    <w:rsid w:val="00344F79"/>
    <w:rsid w:val="0034529A"/>
    <w:rsid w:val="00345F83"/>
    <w:rsid w:val="00347447"/>
    <w:rsid w:val="00347B70"/>
    <w:rsid w:val="00350B4A"/>
    <w:rsid w:val="003513CA"/>
    <w:rsid w:val="00352773"/>
    <w:rsid w:val="00353A13"/>
    <w:rsid w:val="00357BD4"/>
    <w:rsid w:val="00360731"/>
    <w:rsid w:val="003620EC"/>
    <w:rsid w:val="00362C75"/>
    <w:rsid w:val="00364E3A"/>
    <w:rsid w:val="0036595F"/>
    <w:rsid w:val="00365AD3"/>
    <w:rsid w:val="00370612"/>
    <w:rsid w:val="0037321F"/>
    <w:rsid w:val="00373570"/>
    <w:rsid w:val="00373BFB"/>
    <w:rsid w:val="00375248"/>
    <w:rsid w:val="00375B17"/>
    <w:rsid w:val="00377522"/>
    <w:rsid w:val="0038003F"/>
    <w:rsid w:val="003803B8"/>
    <w:rsid w:val="0038196D"/>
    <w:rsid w:val="00382436"/>
    <w:rsid w:val="00383CF6"/>
    <w:rsid w:val="003845EC"/>
    <w:rsid w:val="00385BBC"/>
    <w:rsid w:val="003875B8"/>
    <w:rsid w:val="00390644"/>
    <w:rsid w:val="00390BBE"/>
    <w:rsid w:val="00391044"/>
    <w:rsid w:val="00394660"/>
    <w:rsid w:val="00394CCD"/>
    <w:rsid w:val="00396FC5"/>
    <w:rsid w:val="003973D1"/>
    <w:rsid w:val="00397842"/>
    <w:rsid w:val="003A13B6"/>
    <w:rsid w:val="003A1834"/>
    <w:rsid w:val="003A2763"/>
    <w:rsid w:val="003A5F66"/>
    <w:rsid w:val="003A742E"/>
    <w:rsid w:val="003A74C1"/>
    <w:rsid w:val="003B2410"/>
    <w:rsid w:val="003B3D8A"/>
    <w:rsid w:val="003B43B7"/>
    <w:rsid w:val="003B4AA9"/>
    <w:rsid w:val="003B670D"/>
    <w:rsid w:val="003B72D9"/>
    <w:rsid w:val="003C03E3"/>
    <w:rsid w:val="003C17C3"/>
    <w:rsid w:val="003C2256"/>
    <w:rsid w:val="003C2E9E"/>
    <w:rsid w:val="003C3687"/>
    <w:rsid w:val="003C55C7"/>
    <w:rsid w:val="003C6597"/>
    <w:rsid w:val="003C7B5B"/>
    <w:rsid w:val="003D007C"/>
    <w:rsid w:val="003D1125"/>
    <w:rsid w:val="003D1F0C"/>
    <w:rsid w:val="003D3388"/>
    <w:rsid w:val="003D421A"/>
    <w:rsid w:val="003D4D19"/>
    <w:rsid w:val="003D6C5A"/>
    <w:rsid w:val="003E04F0"/>
    <w:rsid w:val="003E1A4F"/>
    <w:rsid w:val="003E36A9"/>
    <w:rsid w:val="003E52BA"/>
    <w:rsid w:val="003E540D"/>
    <w:rsid w:val="003F0509"/>
    <w:rsid w:val="003F1732"/>
    <w:rsid w:val="003F2819"/>
    <w:rsid w:val="003F3065"/>
    <w:rsid w:val="00400453"/>
    <w:rsid w:val="004015CE"/>
    <w:rsid w:val="00404600"/>
    <w:rsid w:val="00407BDF"/>
    <w:rsid w:val="00410FE5"/>
    <w:rsid w:val="004116EF"/>
    <w:rsid w:val="0041310E"/>
    <w:rsid w:val="00413D49"/>
    <w:rsid w:val="00414795"/>
    <w:rsid w:val="00415509"/>
    <w:rsid w:val="00420402"/>
    <w:rsid w:val="0042202D"/>
    <w:rsid w:val="00423F6E"/>
    <w:rsid w:val="004278AC"/>
    <w:rsid w:val="00432140"/>
    <w:rsid w:val="00432300"/>
    <w:rsid w:val="004334C4"/>
    <w:rsid w:val="00435050"/>
    <w:rsid w:val="004376CF"/>
    <w:rsid w:val="00437C6C"/>
    <w:rsid w:val="004436D2"/>
    <w:rsid w:val="0044439F"/>
    <w:rsid w:val="00444DD1"/>
    <w:rsid w:val="004463A9"/>
    <w:rsid w:val="00446FD1"/>
    <w:rsid w:val="0045121E"/>
    <w:rsid w:val="004516F8"/>
    <w:rsid w:val="0045194C"/>
    <w:rsid w:val="00452375"/>
    <w:rsid w:val="00453436"/>
    <w:rsid w:val="00455487"/>
    <w:rsid w:val="004554A3"/>
    <w:rsid w:val="00456AAF"/>
    <w:rsid w:val="0046125F"/>
    <w:rsid w:val="00463DD7"/>
    <w:rsid w:val="004642D8"/>
    <w:rsid w:val="00466664"/>
    <w:rsid w:val="00467179"/>
    <w:rsid w:val="004702EE"/>
    <w:rsid w:val="00470F70"/>
    <w:rsid w:val="00474EB1"/>
    <w:rsid w:val="00475290"/>
    <w:rsid w:val="00477519"/>
    <w:rsid w:val="004777A6"/>
    <w:rsid w:val="00480F94"/>
    <w:rsid w:val="00482354"/>
    <w:rsid w:val="004839F1"/>
    <w:rsid w:val="0048413F"/>
    <w:rsid w:val="00485263"/>
    <w:rsid w:val="004853C8"/>
    <w:rsid w:val="0048578B"/>
    <w:rsid w:val="00486FAD"/>
    <w:rsid w:val="0049232B"/>
    <w:rsid w:val="004931A5"/>
    <w:rsid w:val="004A178A"/>
    <w:rsid w:val="004A3345"/>
    <w:rsid w:val="004A4582"/>
    <w:rsid w:val="004A50EE"/>
    <w:rsid w:val="004A616F"/>
    <w:rsid w:val="004A63C1"/>
    <w:rsid w:val="004A6F5B"/>
    <w:rsid w:val="004B0296"/>
    <w:rsid w:val="004B23F0"/>
    <w:rsid w:val="004B4086"/>
    <w:rsid w:val="004B42D4"/>
    <w:rsid w:val="004B5444"/>
    <w:rsid w:val="004B63F2"/>
    <w:rsid w:val="004B70B1"/>
    <w:rsid w:val="004B7C13"/>
    <w:rsid w:val="004C083A"/>
    <w:rsid w:val="004C08F5"/>
    <w:rsid w:val="004C2ED5"/>
    <w:rsid w:val="004C34E6"/>
    <w:rsid w:val="004C6439"/>
    <w:rsid w:val="004D095D"/>
    <w:rsid w:val="004D1E7D"/>
    <w:rsid w:val="004D2294"/>
    <w:rsid w:val="004D56C1"/>
    <w:rsid w:val="004D57C1"/>
    <w:rsid w:val="004D6B74"/>
    <w:rsid w:val="004D7B6D"/>
    <w:rsid w:val="004E0F38"/>
    <w:rsid w:val="004E109C"/>
    <w:rsid w:val="004E2A70"/>
    <w:rsid w:val="004E2D49"/>
    <w:rsid w:val="004E30CF"/>
    <w:rsid w:val="004E3C4D"/>
    <w:rsid w:val="004E3F95"/>
    <w:rsid w:val="004E6876"/>
    <w:rsid w:val="004F3EAB"/>
    <w:rsid w:val="004F4509"/>
    <w:rsid w:val="004F7151"/>
    <w:rsid w:val="004F7BED"/>
    <w:rsid w:val="00501C63"/>
    <w:rsid w:val="005023CD"/>
    <w:rsid w:val="00503B7B"/>
    <w:rsid w:val="00504306"/>
    <w:rsid w:val="0050758C"/>
    <w:rsid w:val="005079D3"/>
    <w:rsid w:val="00507BD4"/>
    <w:rsid w:val="0051376B"/>
    <w:rsid w:val="005210E7"/>
    <w:rsid w:val="00523336"/>
    <w:rsid w:val="005234B0"/>
    <w:rsid w:val="00524B55"/>
    <w:rsid w:val="00525A34"/>
    <w:rsid w:val="00526826"/>
    <w:rsid w:val="005268DF"/>
    <w:rsid w:val="005313DB"/>
    <w:rsid w:val="0053274E"/>
    <w:rsid w:val="0053299C"/>
    <w:rsid w:val="00532DCC"/>
    <w:rsid w:val="0053709E"/>
    <w:rsid w:val="00540218"/>
    <w:rsid w:val="005409B8"/>
    <w:rsid w:val="00540BA7"/>
    <w:rsid w:val="0054336D"/>
    <w:rsid w:val="00543D2D"/>
    <w:rsid w:val="00543F41"/>
    <w:rsid w:val="00544786"/>
    <w:rsid w:val="00544B03"/>
    <w:rsid w:val="0054553D"/>
    <w:rsid w:val="00546288"/>
    <w:rsid w:val="00551CF8"/>
    <w:rsid w:val="00552CBD"/>
    <w:rsid w:val="00554257"/>
    <w:rsid w:val="00554353"/>
    <w:rsid w:val="00555671"/>
    <w:rsid w:val="00555EB1"/>
    <w:rsid w:val="00560753"/>
    <w:rsid w:val="00560AE6"/>
    <w:rsid w:val="00562CF8"/>
    <w:rsid w:val="005633E1"/>
    <w:rsid w:val="00564E7D"/>
    <w:rsid w:val="005653CC"/>
    <w:rsid w:val="005658E6"/>
    <w:rsid w:val="00565FF1"/>
    <w:rsid w:val="00566A47"/>
    <w:rsid w:val="00566EA3"/>
    <w:rsid w:val="00567878"/>
    <w:rsid w:val="00567B7C"/>
    <w:rsid w:val="005729A9"/>
    <w:rsid w:val="00573425"/>
    <w:rsid w:val="00574372"/>
    <w:rsid w:val="00574634"/>
    <w:rsid w:val="00580036"/>
    <w:rsid w:val="005829FE"/>
    <w:rsid w:val="005856FC"/>
    <w:rsid w:val="005857B6"/>
    <w:rsid w:val="005905E6"/>
    <w:rsid w:val="005928B6"/>
    <w:rsid w:val="00592958"/>
    <w:rsid w:val="00592E91"/>
    <w:rsid w:val="0059311C"/>
    <w:rsid w:val="00593B09"/>
    <w:rsid w:val="005943B6"/>
    <w:rsid w:val="005959FC"/>
    <w:rsid w:val="00595EC9"/>
    <w:rsid w:val="005A282F"/>
    <w:rsid w:val="005A7683"/>
    <w:rsid w:val="005A7EA9"/>
    <w:rsid w:val="005B0EAA"/>
    <w:rsid w:val="005B1A86"/>
    <w:rsid w:val="005B2188"/>
    <w:rsid w:val="005B25E6"/>
    <w:rsid w:val="005B2C8F"/>
    <w:rsid w:val="005B386F"/>
    <w:rsid w:val="005B3BB8"/>
    <w:rsid w:val="005B3D13"/>
    <w:rsid w:val="005B3E43"/>
    <w:rsid w:val="005B6444"/>
    <w:rsid w:val="005B6487"/>
    <w:rsid w:val="005B796C"/>
    <w:rsid w:val="005C04F6"/>
    <w:rsid w:val="005C05C4"/>
    <w:rsid w:val="005C10D4"/>
    <w:rsid w:val="005C20BC"/>
    <w:rsid w:val="005C25C6"/>
    <w:rsid w:val="005C37D3"/>
    <w:rsid w:val="005C4A2F"/>
    <w:rsid w:val="005C5313"/>
    <w:rsid w:val="005C5702"/>
    <w:rsid w:val="005C5CFA"/>
    <w:rsid w:val="005C69F2"/>
    <w:rsid w:val="005C74C6"/>
    <w:rsid w:val="005D19A6"/>
    <w:rsid w:val="005D1D6A"/>
    <w:rsid w:val="005D3D55"/>
    <w:rsid w:val="005D4647"/>
    <w:rsid w:val="005D4DB3"/>
    <w:rsid w:val="005D707B"/>
    <w:rsid w:val="005D7787"/>
    <w:rsid w:val="005E0EB1"/>
    <w:rsid w:val="005E1B20"/>
    <w:rsid w:val="005E2570"/>
    <w:rsid w:val="005E3D6F"/>
    <w:rsid w:val="005E47E3"/>
    <w:rsid w:val="005E581F"/>
    <w:rsid w:val="005E5AD2"/>
    <w:rsid w:val="005E6C56"/>
    <w:rsid w:val="005E7EBE"/>
    <w:rsid w:val="005F0C74"/>
    <w:rsid w:val="005F10DB"/>
    <w:rsid w:val="005F15D3"/>
    <w:rsid w:val="005F2E2F"/>
    <w:rsid w:val="005F48B2"/>
    <w:rsid w:val="005F5FB1"/>
    <w:rsid w:val="005F798D"/>
    <w:rsid w:val="00600717"/>
    <w:rsid w:val="00602291"/>
    <w:rsid w:val="00602675"/>
    <w:rsid w:val="00603E5D"/>
    <w:rsid w:val="006067CD"/>
    <w:rsid w:val="00610BF2"/>
    <w:rsid w:val="006113EE"/>
    <w:rsid w:val="00611580"/>
    <w:rsid w:val="0061300A"/>
    <w:rsid w:val="00614E82"/>
    <w:rsid w:val="006157F1"/>
    <w:rsid w:val="00615870"/>
    <w:rsid w:val="00620485"/>
    <w:rsid w:val="006211BB"/>
    <w:rsid w:val="00622B9D"/>
    <w:rsid w:val="00625607"/>
    <w:rsid w:val="00625B99"/>
    <w:rsid w:val="00627CB6"/>
    <w:rsid w:val="006333E0"/>
    <w:rsid w:val="00635C5B"/>
    <w:rsid w:val="006373B8"/>
    <w:rsid w:val="00642470"/>
    <w:rsid w:val="00644201"/>
    <w:rsid w:val="00644ECB"/>
    <w:rsid w:val="00650F66"/>
    <w:rsid w:val="006522FB"/>
    <w:rsid w:val="00654338"/>
    <w:rsid w:val="00655E1D"/>
    <w:rsid w:val="00656348"/>
    <w:rsid w:val="006567EE"/>
    <w:rsid w:val="00656AFF"/>
    <w:rsid w:val="00657BB1"/>
    <w:rsid w:val="00660EF1"/>
    <w:rsid w:val="00661221"/>
    <w:rsid w:val="006618C0"/>
    <w:rsid w:val="00661F2B"/>
    <w:rsid w:val="00665C0B"/>
    <w:rsid w:val="00667674"/>
    <w:rsid w:val="006703C2"/>
    <w:rsid w:val="006714FA"/>
    <w:rsid w:val="00673BDE"/>
    <w:rsid w:val="00674CFA"/>
    <w:rsid w:val="0067617B"/>
    <w:rsid w:val="00676C0B"/>
    <w:rsid w:val="00677050"/>
    <w:rsid w:val="00680DCF"/>
    <w:rsid w:val="006824B1"/>
    <w:rsid w:val="00682F0F"/>
    <w:rsid w:val="00684AF0"/>
    <w:rsid w:val="0068582F"/>
    <w:rsid w:val="00687A7A"/>
    <w:rsid w:val="0069101B"/>
    <w:rsid w:val="00691677"/>
    <w:rsid w:val="00694D9D"/>
    <w:rsid w:val="006955B1"/>
    <w:rsid w:val="00696F6B"/>
    <w:rsid w:val="00697CCF"/>
    <w:rsid w:val="006A0BC7"/>
    <w:rsid w:val="006A1320"/>
    <w:rsid w:val="006A3DD9"/>
    <w:rsid w:val="006A433B"/>
    <w:rsid w:val="006A58F7"/>
    <w:rsid w:val="006B0C97"/>
    <w:rsid w:val="006B0CBB"/>
    <w:rsid w:val="006B0EB7"/>
    <w:rsid w:val="006B2614"/>
    <w:rsid w:val="006B2973"/>
    <w:rsid w:val="006B5E6B"/>
    <w:rsid w:val="006C09DD"/>
    <w:rsid w:val="006C0BA4"/>
    <w:rsid w:val="006C0BA9"/>
    <w:rsid w:val="006C0D2C"/>
    <w:rsid w:val="006C30ED"/>
    <w:rsid w:val="006C3209"/>
    <w:rsid w:val="006C3A0B"/>
    <w:rsid w:val="006C44B6"/>
    <w:rsid w:val="006C453A"/>
    <w:rsid w:val="006C7E33"/>
    <w:rsid w:val="006D04E0"/>
    <w:rsid w:val="006D0B77"/>
    <w:rsid w:val="006D2D70"/>
    <w:rsid w:val="006D2F30"/>
    <w:rsid w:val="006D39CB"/>
    <w:rsid w:val="006D3EBE"/>
    <w:rsid w:val="006D468D"/>
    <w:rsid w:val="006D5172"/>
    <w:rsid w:val="006D6BB2"/>
    <w:rsid w:val="006D6EA2"/>
    <w:rsid w:val="006D7CF0"/>
    <w:rsid w:val="006E003A"/>
    <w:rsid w:val="006E0616"/>
    <w:rsid w:val="006E09D5"/>
    <w:rsid w:val="006E333F"/>
    <w:rsid w:val="006E44CA"/>
    <w:rsid w:val="006E50D7"/>
    <w:rsid w:val="006E61DA"/>
    <w:rsid w:val="006F17F8"/>
    <w:rsid w:val="006F18D7"/>
    <w:rsid w:val="006F226B"/>
    <w:rsid w:val="006F35B1"/>
    <w:rsid w:val="006F55D3"/>
    <w:rsid w:val="006F7079"/>
    <w:rsid w:val="007023D3"/>
    <w:rsid w:val="00705A7C"/>
    <w:rsid w:val="00706467"/>
    <w:rsid w:val="00706901"/>
    <w:rsid w:val="00710384"/>
    <w:rsid w:val="00712142"/>
    <w:rsid w:val="00712351"/>
    <w:rsid w:val="00712961"/>
    <w:rsid w:val="00712F61"/>
    <w:rsid w:val="007130C7"/>
    <w:rsid w:val="00713A6D"/>
    <w:rsid w:val="00714C0E"/>
    <w:rsid w:val="00715C09"/>
    <w:rsid w:val="00716F49"/>
    <w:rsid w:val="007175AC"/>
    <w:rsid w:val="00721508"/>
    <w:rsid w:val="007216ED"/>
    <w:rsid w:val="00723114"/>
    <w:rsid w:val="00726F47"/>
    <w:rsid w:val="00730F81"/>
    <w:rsid w:val="00731267"/>
    <w:rsid w:val="00733A4E"/>
    <w:rsid w:val="00734EAD"/>
    <w:rsid w:val="00735EB9"/>
    <w:rsid w:val="0073653C"/>
    <w:rsid w:val="0073697D"/>
    <w:rsid w:val="007373EF"/>
    <w:rsid w:val="00740A50"/>
    <w:rsid w:val="00740C6E"/>
    <w:rsid w:val="00741C3D"/>
    <w:rsid w:val="00746D20"/>
    <w:rsid w:val="00747C3E"/>
    <w:rsid w:val="007515A7"/>
    <w:rsid w:val="00751710"/>
    <w:rsid w:val="00751C1A"/>
    <w:rsid w:val="00751DF6"/>
    <w:rsid w:val="007522CC"/>
    <w:rsid w:val="007533FB"/>
    <w:rsid w:val="0075378F"/>
    <w:rsid w:val="00755D91"/>
    <w:rsid w:val="00757C72"/>
    <w:rsid w:val="007605C4"/>
    <w:rsid w:val="007648DD"/>
    <w:rsid w:val="00766A6D"/>
    <w:rsid w:val="00767C7A"/>
    <w:rsid w:val="00767F57"/>
    <w:rsid w:val="00770541"/>
    <w:rsid w:val="0077588C"/>
    <w:rsid w:val="0077661C"/>
    <w:rsid w:val="007768DD"/>
    <w:rsid w:val="00777116"/>
    <w:rsid w:val="00781D81"/>
    <w:rsid w:val="0078261E"/>
    <w:rsid w:val="00783487"/>
    <w:rsid w:val="00783A75"/>
    <w:rsid w:val="007840D0"/>
    <w:rsid w:val="0078438F"/>
    <w:rsid w:val="00785227"/>
    <w:rsid w:val="00786455"/>
    <w:rsid w:val="00786E93"/>
    <w:rsid w:val="00787A66"/>
    <w:rsid w:val="007900B7"/>
    <w:rsid w:val="00790FE6"/>
    <w:rsid w:val="00791057"/>
    <w:rsid w:val="00792A9F"/>
    <w:rsid w:val="00792C65"/>
    <w:rsid w:val="00793DAC"/>
    <w:rsid w:val="00793E55"/>
    <w:rsid w:val="00795DF6"/>
    <w:rsid w:val="00796EEF"/>
    <w:rsid w:val="00797E07"/>
    <w:rsid w:val="007A0515"/>
    <w:rsid w:val="007A0E7F"/>
    <w:rsid w:val="007A14CF"/>
    <w:rsid w:val="007A1780"/>
    <w:rsid w:val="007A5BCD"/>
    <w:rsid w:val="007B312C"/>
    <w:rsid w:val="007B49B4"/>
    <w:rsid w:val="007B6DA8"/>
    <w:rsid w:val="007B7F77"/>
    <w:rsid w:val="007B7F8B"/>
    <w:rsid w:val="007C1471"/>
    <w:rsid w:val="007C28D7"/>
    <w:rsid w:val="007C48C3"/>
    <w:rsid w:val="007C59AD"/>
    <w:rsid w:val="007C5C07"/>
    <w:rsid w:val="007C69E6"/>
    <w:rsid w:val="007C7612"/>
    <w:rsid w:val="007D2E58"/>
    <w:rsid w:val="007D3471"/>
    <w:rsid w:val="007D352C"/>
    <w:rsid w:val="007D6312"/>
    <w:rsid w:val="007E1429"/>
    <w:rsid w:val="007E22B7"/>
    <w:rsid w:val="007E26AF"/>
    <w:rsid w:val="007E3CF0"/>
    <w:rsid w:val="007E3E45"/>
    <w:rsid w:val="007E67A5"/>
    <w:rsid w:val="007E7503"/>
    <w:rsid w:val="007F19D9"/>
    <w:rsid w:val="007F26A2"/>
    <w:rsid w:val="007F3995"/>
    <w:rsid w:val="007F4BCE"/>
    <w:rsid w:val="007F5F5A"/>
    <w:rsid w:val="008005E4"/>
    <w:rsid w:val="008054FF"/>
    <w:rsid w:val="008073D1"/>
    <w:rsid w:val="0080769B"/>
    <w:rsid w:val="00810D00"/>
    <w:rsid w:val="008120B2"/>
    <w:rsid w:val="008123CB"/>
    <w:rsid w:val="00813030"/>
    <w:rsid w:val="00813547"/>
    <w:rsid w:val="00814B35"/>
    <w:rsid w:val="00814CE3"/>
    <w:rsid w:val="00815E97"/>
    <w:rsid w:val="00816C20"/>
    <w:rsid w:val="00816C35"/>
    <w:rsid w:val="00817125"/>
    <w:rsid w:val="0082103B"/>
    <w:rsid w:val="0082596E"/>
    <w:rsid w:val="00825FA7"/>
    <w:rsid w:val="00826C97"/>
    <w:rsid w:val="0083049E"/>
    <w:rsid w:val="00830E18"/>
    <w:rsid w:val="00832034"/>
    <w:rsid w:val="0083418B"/>
    <w:rsid w:val="00836B08"/>
    <w:rsid w:val="00837312"/>
    <w:rsid w:val="0084113F"/>
    <w:rsid w:val="00845A99"/>
    <w:rsid w:val="00845DC0"/>
    <w:rsid w:val="0085059B"/>
    <w:rsid w:val="00851192"/>
    <w:rsid w:val="0085156C"/>
    <w:rsid w:val="00851E7F"/>
    <w:rsid w:val="00852B5D"/>
    <w:rsid w:val="00860570"/>
    <w:rsid w:val="00861608"/>
    <w:rsid w:val="00861C67"/>
    <w:rsid w:val="00861FD3"/>
    <w:rsid w:val="0086257E"/>
    <w:rsid w:val="00862F24"/>
    <w:rsid w:val="0086413E"/>
    <w:rsid w:val="00864232"/>
    <w:rsid w:val="00864459"/>
    <w:rsid w:val="0087014D"/>
    <w:rsid w:val="0087026D"/>
    <w:rsid w:val="00870AD4"/>
    <w:rsid w:val="00873A14"/>
    <w:rsid w:val="00873FF2"/>
    <w:rsid w:val="0087407C"/>
    <w:rsid w:val="0087450A"/>
    <w:rsid w:val="00874927"/>
    <w:rsid w:val="00875B9D"/>
    <w:rsid w:val="0087653D"/>
    <w:rsid w:val="00880F20"/>
    <w:rsid w:val="00881C4A"/>
    <w:rsid w:val="00887F4D"/>
    <w:rsid w:val="008908E2"/>
    <w:rsid w:val="00891092"/>
    <w:rsid w:val="00891572"/>
    <w:rsid w:val="00894298"/>
    <w:rsid w:val="0089433A"/>
    <w:rsid w:val="00894EA9"/>
    <w:rsid w:val="008969E1"/>
    <w:rsid w:val="00897B09"/>
    <w:rsid w:val="00897EE1"/>
    <w:rsid w:val="008A1371"/>
    <w:rsid w:val="008A4447"/>
    <w:rsid w:val="008A5460"/>
    <w:rsid w:val="008A5629"/>
    <w:rsid w:val="008A6D47"/>
    <w:rsid w:val="008A6E30"/>
    <w:rsid w:val="008A6F5D"/>
    <w:rsid w:val="008A6FBF"/>
    <w:rsid w:val="008B03D5"/>
    <w:rsid w:val="008B0F31"/>
    <w:rsid w:val="008B166F"/>
    <w:rsid w:val="008B16EE"/>
    <w:rsid w:val="008B1F4A"/>
    <w:rsid w:val="008B22E8"/>
    <w:rsid w:val="008B540A"/>
    <w:rsid w:val="008B63ED"/>
    <w:rsid w:val="008B6A25"/>
    <w:rsid w:val="008B7383"/>
    <w:rsid w:val="008C14FF"/>
    <w:rsid w:val="008C26C6"/>
    <w:rsid w:val="008C281D"/>
    <w:rsid w:val="008C7235"/>
    <w:rsid w:val="008C757A"/>
    <w:rsid w:val="008D0219"/>
    <w:rsid w:val="008D10BF"/>
    <w:rsid w:val="008D6676"/>
    <w:rsid w:val="008D70AB"/>
    <w:rsid w:val="008D7649"/>
    <w:rsid w:val="008E099E"/>
    <w:rsid w:val="008E1AA4"/>
    <w:rsid w:val="008E36AA"/>
    <w:rsid w:val="008E3913"/>
    <w:rsid w:val="008E3DB5"/>
    <w:rsid w:val="008E6C37"/>
    <w:rsid w:val="008E7DA2"/>
    <w:rsid w:val="008F20DE"/>
    <w:rsid w:val="008F423A"/>
    <w:rsid w:val="008F4368"/>
    <w:rsid w:val="008F4D2C"/>
    <w:rsid w:val="008F4F30"/>
    <w:rsid w:val="008F689F"/>
    <w:rsid w:val="00900214"/>
    <w:rsid w:val="00902491"/>
    <w:rsid w:val="0091130E"/>
    <w:rsid w:val="00911822"/>
    <w:rsid w:val="0091247E"/>
    <w:rsid w:val="0091425C"/>
    <w:rsid w:val="009158B5"/>
    <w:rsid w:val="009165DD"/>
    <w:rsid w:val="00917F5D"/>
    <w:rsid w:val="00922278"/>
    <w:rsid w:val="0092353A"/>
    <w:rsid w:val="00925407"/>
    <w:rsid w:val="00927461"/>
    <w:rsid w:val="00927C06"/>
    <w:rsid w:val="00927FDD"/>
    <w:rsid w:val="00931F59"/>
    <w:rsid w:val="009358C8"/>
    <w:rsid w:val="00935B74"/>
    <w:rsid w:val="00936879"/>
    <w:rsid w:val="00940062"/>
    <w:rsid w:val="00941283"/>
    <w:rsid w:val="009425A7"/>
    <w:rsid w:val="0094283B"/>
    <w:rsid w:val="00942F6D"/>
    <w:rsid w:val="00944C6B"/>
    <w:rsid w:val="00945144"/>
    <w:rsid w:val="00946B05"/>
    <w:rsid w:val="00946B63"/>
    <w:rsid w:val="00947C23"/>
    <w:rsid w:val="009516D6"/>
    <w:rsid w:val="0095341D"/>
    <w:rsid w:val="00953627"/>
    <w:rsid w:val="00954D11"/>
    <w:rsid w:val="0095698C"/>
    <w:rsid w:val="00956AFA"/>
    <w:rsid w:val="00957000"/>
    <w:rsid w:val="00960A18"/>
    <w:rsid w:val="009619D7"/>
    <w:rsid w:val="00961D72"/>
    <w:rsid w:val="00962EF7"/>
    <w:rsid w:val="0096344E"/>
    <w:rsid w:val="00964F36"/>
    <w:rsid w:val="00971F67"/>
    <w:rsid w:val="00972128"/>
    <w:rsid w:val="0097362A"/>
    <w:rsid w:val="0097416E"/>
    <w:rsid w:val="0097526E"/>
    <w:rsid w:val="00982A3F"/>
    <w:rsid w:val="00982E60"/>
    <w:rsid w:val="00983643"/>
    <w:rsid w:val="00983BB0"/>
    <w:rsid w:val="00985983"/>
    <w:rsid w:val="00985AB8"/>
    <w:rsid w:val="00986496"/>
    <w:rsid w:val="00986739"/>
    <w:rsid w:val="0098675C"/>
    <w:rsid w:val="00986965"/>
    <w:rsid w:val="00987BB1"/>
    <w:rsid w:val="00991171"/>
    <w:rsid w:val="00991495"/>
    <w:rsid w:val="009917DC"/>
    <w:rsid w:val="0099227E"/>
    <w:rsid w:val="00995120"/>
    <w:rsid w:val="00995506"/>
    <w:rsid w:val="00996EAF"/>
    <w:rsid w:val="00996FDE"/>
    <w:rsid w:val="0099758A"/>
    <w:rsid w:val="009A0C6F"/>
    <w:rsid w:val="009A1520"/>
    <w:rsid w:val="009A3CED"/>
    <w:rsid w:val="009A412F"/>
    <w:rsid w:val="009A5102"/>
    <w:rsid w:val="009A53AD"/>
    <w:rsid w:val="009A56C6"/>
    <w:rsid w:val="009A6FBA"/>
    <w:rsid w:val="009A73DE"/>
    <w:rsid w:val="009B0CC6"/>
    <w:rsid w:val="009B0F1D"/>
    <w:rsid w:val="009B1B14"/>
    <w:rsid w:val="009B2EF1"/>
    <w:rsid w:val="009B391E"/>
    <w:rsid w:val="009B4D1E"/>
    <w:rsid w:val="009B64DA"/>
    <w:rsid w:val="009B7B12"/>
    <w:rsid w:val="009C15F9"/>
    <w:rsid w:val="009C2619"/>
    <w:rsid w:val="009C2EEC"/>
    <w:rsid w:val="009C3210"/>
    <w:rsid w:val="009C3F6F"/>
    <w:rsid w:val="009C405F"/>
    <w:rsid w:val="009C4DC8"/>
    <w:rsid w:val="009C7D33"/>
    <w:rsid w:val="009D0006"/>
    <w:rsid w:val="009D0CBA"/>
    <w:rsid w:val="009D1AA6"/>
    <w:rsid w:val="009D1E14"/>
    <w:rsid w:val="009D227B"/>
    <w:rsid w:val="009D36FA"/>
    <w:rsid w:val="009D3CF4"/>
    <w:rsid w:val="009D3DB8"/>
    <w:rsid w:val="009D5056"/>
    <w:rsid w:val="009D515E"/>
    <w:rsid w:val="009D5FF4"/>
    <w:rsid w:val="009D78C3"/>
    <w:rsid w:val="009E04C2"/>
    <w:rsid w:val="009E0E5D"/>
    <w:rsid w:val="009E1022"/>
    <w:rsid w:val="009E2C40"/>
    <w:rsid w:val="009E39AB"/>
    <w:rsid w:val="009E6F99"/>
    <w:rsid w:val="009E7D8C"/>
    <w:rsid w:val="009F2572"/>
    <w:rsid w:val="009F2AE3"/>
    <w:rsid w:val="009F3CCF"/>
    <w:rsid w:val="009F3F2F"/>
    <w:rsid w:val="009F463E"/>
    <w:rsid w:val="009F47D0"/>
    <w:rsid w:val="009F4B31"/>
    <w:rsid w:val="009F5DCB"/>
    <w:rsid w:val="009F63A7"/>
    <w:rsid w:val="009F6656"/>
    <w:rsid w:val="009F727C"/>
    <w:rsid w:val="00A03EBA"/>
    <w:rsid w:val="00A04D6E"/>
    <w:rsid w:val="00A06287"/>
    <w:rsid w:val="00A064DC"/>
    <w:rsid w:val="00A12691"/>
    <w:rsid w:val="00A13613"/>
    <w:rsid w:val="00A1403B"/>
    <w:rsid w:val="00A20A5A"/>
    <w:rsid w:val="00A26AD7"/>
    <w:rsid w:val="00A26D60"/>
    <w:rsid w:val="00A26FC5"/>
    <w:rsid w:val="00A32540"/>
    <w:rsid w:val="00A3441E"/>
    <w:rsid w:val="00A37DD7"/>
    <w:rsid w:val="00A413FC"/>
    <w:rsid w:val="00A41759"/>
    <w:rsid w:val="00A426AC"/>
    <w:rsid w:val="00A479B9"/>
    <w:rsid w:val="00A50A75"/>
    <w:rsid w:val="00A51AD9"/>
    <w:rsid w:val="00A51B97"/>
    <w:rsid w:val="00A52011"/>
    <w:rsid w:val="00A52523"/>
    <w:rsid w:val="00A52F47"/>
    <w:rsid w:val="00A5455B"/>
    <w:rsid w:val="00A5660A"/>
    <w:rsid w:val="00A5665F"/>
    <w:rsid w:val="00A56CDA"/>
    <w:rsid w:val="00A56EDD"/>
    <w:rsid w:val="00A579EA"/>
    <w:rsid w:val="00A6024B"/>
    <w:rsid w:val="00A606A0"/>
    <w:rsid w:val="00A61ED4"/>
    <w:rsid w:val="00A638D9"/>
    <w:rsid w:val="00A648A0"/>
    <w:rsid w:val="00A64A26"/>
    <w:rsid w:val="00A6635B"/>
    <w:rsid w:val="00A678D7"/>
    <w:rsid w:val="00A678EB"/>
    <w:rsid w:val="00A6790F"/>
    <w:rsid w:val="00A71197"/>
    <w:rsid w:val="00A71A92"/>
    <w:rsid w:val="00A71AD7"/>
    <w:rsid w:val="00A7271D"/>
    <w:rsid w:val="00A72FE9"/>
    <w:rsid w:val="00A73175"/>
    <w:rsid w:val="00A74BDF"/>
    <w:rsid w:val="00A7685C"/>
    <w:rsid w:val="00A77E6C"/>
    <w:rsid w:val="00A8044E"/>
    <w:rsid w:val="00A80A7D"/>
    <w:rsid w:val="00A82698"/>
    <w:rsid w:val="00A85410"/>
    <w:rsid w:val="00A8673B"/>
    <w:rsid w:val="00A9155D"/>
    <w:rsid w:val="00A91ED1"/>
    <w:rsid w:val="00A9221C"/>
    <w:rsid w:val="00A92B77"/>
    <w:rsid w:val="00A955B7"/>
    <w:rsid w:val="00A96480"/>
    <w:rsid w:val="00AA0AD4"/>
    <w:rsid w:val="00AA0C39"/>
    <w:rsid w:val="00AA3A74"/>
    <w:rsid w:val="00AA5B9C"/>
    <w:rsid w:val="00AA7820"/>
    <w:rsid w:val="00AB2ECE"/>
    <w:rsid w:val="00AB351E"/>
    <w:rsid w:val="00AB47B0"/>
    <w:rsid w:val="00AB58A9"/>
    <w:rsid w:val="00AB6AEE"/>
    <w:rsid w:val="00AC2CAB"/>
    <w:rsid w:val="00AC3370"/>
    <w:rsid w:val="00AC6991"/>
    <w:rsid w:val="00AC7694"/>
    <w:rsid w:val="00AC7CDC"/>
    <w:rsid w:val="00AC7EC3"/>
    <w:rsid w:val="00AD0821"/>
    <w:rsid w:val="00AD3D13"/>
    <w:rsid w:val="00AD4828"/>
    <w:rsid w:val="00AD5BA8"/>
    <w:rsid w:val="00AD7A69"/>
    <w:rsid w:val="00AE1127"/>
    <w:rsid w:val="00AE122B"/>
    <w:rsid w:val="00AE1F43"/>
    <w:rsid w:val="00AE3CF8"/>
    <w:rsid w:val="00AE7CE7"/>
    <w:rsid w:val="00AF2442"/>
    <w:rsid w:val="00AF34BB"/>
    <w:rsid w:val="00AF459D"/>
    <w:rsid w:val="00AF4B72"/>
    <w:rsid w:val="00AF5E9D"/>
    <w:rsid w:val="00B0054D"/>
    <w:rsid w:val="00B00975"/>
    <w:rsid w:val="00B00E76"/>
    <w:rsid w:val="00B00F78"/>
    <w:rsid w:val="00B01879"/>
    <w:rsid w:val="00B02751"/>
    <w:rsid w:val="00B02A58"/>
    <w:rsid w:val="00B02CBF"/>
    <w:rsid w:val="00B031B6"/>
    <w:rsid w:val="00B058AC"/>
    <w:rsid w:val="00B07547"/>
    <w:rsid w:val="00B07EBB"/>
    <w:rsid w:val="00B1574A"/>
    <w:rsid w:val="00B1591C"/>
    <w:rsid w:val="00B1622B"/>
    <w:rsid w:val="00B17153"/>
    <w:rsid w:val="00B219C0"/>
    <w:rsid w:val="00B25344"/>
    <w:rsid w:val="00B25580"/>
    <w:rsid w:val="00B273B9"/>
    <w:rsid w:val="00B27A62"/>
    <w:rsid w:val="00B27A71"/>
    <w:rsid w:val="00B32DCD"/>
    <w:rsid w:val="00B34E4F"/>
    <w:rsid w:val="00B3565A"/>
    <w:rsid w:val="00B362D3"/>
    <w:rsid w:val="00B42547"/>
    <w:rsid w:val="00B42A3A"/>
    <w:rsid w:val="00B43CBB"/>
    <w:rsid w:val="00B4444B"/>
    <w:rsid w:val="00B4533A"/>
    <w:rsid w:val="00B45531"/>
    <w:rsid w:val="00B46575"/>
    <w:rsid w:val="00B471AD"/>
    <w:rsid w:val="00B52725"/>
    <w:rsid w:val="00B53EA3"/>
    <w:rsid w:val="00B540CC"/>
    <w:rsid w:val="00B54BEF"/>
    <w:rsid w:val="00B55C97"/>
    <w:rsid w:val="00B55ED4"/>
    <w:rsid w:val="00B60AA8"/>
    <w:rsid w:val="00B62F67"/>
    <w:rsid w:val="00B64820"/>
    <w:rsid w:val="00B663AB"/>
    <w:rsid w:val="00B676B0"/>
    <w:rsid w:val="00B67D8C"/>
    <w:rsid w:val="00B67FA4"/>
    <w:rsid w:val="00B712B1"/>
    <w:rsid w:val="00B715BA"/>
    <w:rsid w:val="00B72049"/>
    <w:rsid w:val="00B72375"/>
    <w:rsid w:val="00B7266C"/>
    <w:rsid w:val="00B7273F"/>
    <w:rsid w:val="00B74D38"/>
    <w:rsid w:val="00B75366"/>
    <w:rsid w:val="00B76045"/>
    <w:rsid w:val="00B771E2"/>
    <w:rsid w:val="00B805C6"/>
    <w:rsid w:val="00B810B2"/>
    <w:rsid w:val="00B8227E"/>
    <w:rsid w:val="00B83257"/>
    <w:rsid w:val="00B83CD5"/>
    <w:rsid w:val="00B8433C"/>
    <w:rsid w:val="00B85529"/>
    <w:rsid w:val="00B85F5A"/>
    <w:rsid w:val="00B8676D"/>
    <w:rsid w:val="00B868C2"/>
    <w:rsid w:val="00B90151"/>
    <w:rsid w:val="00B908CF"/>
    <w:rsid w:val="00B9126F"/>
    <w:rsid w:val="00B947DF"/>
    <w:rsid w:val="00B94BA3"/>
    <w:rsid w:val="00B9753E"/>
    <w:rsid w:val="00B97625"/>
    <w:rsid w:val="00BA0313"/>
    <w:rsid w:val="00BA0E0B"/>
    <w:rsid w:val="00BA5F7D"/>
    <w:rsid w:val="00BA6C3A"/>
    <w:rsid w:val="00BB0D43"/>
    <w:rsid w:val="00BB1F3F"/>
    <w:rsid w:val="00BB45F0"/>
    <w:rsid w:val="00BB53B6"/>
    <w:rsid w:val="00BB57F2"/>
    <w:rsid w:val="00BB7148"/>
    <w:rsid w:val="00BC1A23"/>
    <w:rsid w:val="00BC3463"/>
    <w:rsid w:val="00BC4383"/>
    <w:rsid w:val="00BC5158"/>
    <w:rsid w:val="00BC680B"/>
    <w:rsid w:val="00BC7532"/>
    <w:rsid w:val="00BD1109"/>
    <w:rsid w:val="00BD27D5"/>
    <w:rsid w:val="00BD345E"/>
    <w:rsid w:val="00BD4055"/>
    <w:rsid w:val="00BD5F6D"/>
    <w:rsid w:val="00BD7960"/>
    <w:rsid w:val="00BE016C"/>
    <w:rsid w:val="00BE033C"/>
    <w:rsid w:val="00BE1016"/>
    <w:rsid w:val="00BE1F1B"/>
    <w:rsid w:val="00BE3EE9"/>
    <w:rsid w:val="00BE5028"/>
    <w:rsid w:val="00BE5F1E"/>
    <w:rsid w:val="00BE6722"/>
    <w:rsid w:val="00BE77DD"/>
    <w:rsid w:val="00BF2286"/>
    <w:rsid w:val="00BF2986"/>
    <w:rsid w:val="00BF3454"/>
    <w:rsid w:val="00BF34B7"/>
    <w:rsid w:val="00BF536E"/>
    <w:rsid w:val="00BF653D"/>
    <w:rsid w:val="00BF662F"/>
    <w:rsid w:val="00BF7EF9"/>
    <w:rsid w:val="00C03F03"/>
    <w:rsid w:val="00C04832"/>
    <w:rsid w:val="00C04D1E"/>
    <w:rsid w:val="00C05D21"/>
    <w:rsid w:val="00C06910"/>
    <w:rsid w:val="00C07976"/>
    <w:rsid w:val="00C07B5F"/>
    <w:rsid w:val="00C1037A"/>
    <w:rsid w:val="00C10B75"/>
    <w:rsid w:val="00C1246F"/>
    <w:rsid w:val="00C1325A"/>
    <w:rsid w:val="00C13560"/>
    <w:rsid w:val="00C14ABF"/>
    <w:rsid w:val="00C17B47"/>
    <w:rsid w:val="00C20519"/>
    <w:rsid w:val="00C20B43"/>
    <w:rsid w:val="00C21371"/>
    <w:rsid w:val="00C229A4"/>
    <w:rsid w:val="00C23AFE"/>
    <w:rsid w:val="00C24A3D"/>
    <w:rsid w:val="00C2745A"/>
    <w:rsid w:val="00C3050D"/>
    <w:rsid w:val="00C31514"/>
    <w:rsid w:val="00C329B5"/>
    <w:rsid w:val="00C32B84"/>
    <w:rsid w:val="00C34D38"/>
    <w:rsid w:val="00C353C4"/>
    <w:rsid w:val="00C3679C"/>
    <w:rsid w:val="00C37C49"/>
    <w:rsid w:val="00C41ABA"/>
    <w:rsid w:val="00C41FA9"/>
    <w:rsid w:val="00C42739"/>
    <w:rsid w:val="00C45300"/>
    <w:rsid w:val="00C460E5"/>
    <w:rsid w:val="00C4647A"/>
    <w:rsid w:val="00C4693F"/>
    <w:rsid w:val="00C50130"/>
    <w:rsid w:val="00C52D32"/>
    <w:rsid w:val="00C53245"/>
    <w:rsid w:val="00C55BD8"/>
    <w:rsid w:val="00C569CA"/>
    <w:rsid w:val="00C57166"/>
    <w:rsid w:val="00C57810"/>
    <w:rsid w:val="00C57CC3"/>
    <w:rsid w:val="00C60B71"/>
    <w:rsid w:val="00C62280"/>
    <w:rsid w:val="00C649BB"/>
    <w:rsid w:val="00C67093"/>
    <w:rsid w:val="00C70178"/>
    <w:rsid w:val="00C70938"/>
    <w:rsid w:val="00C71F10"/>
    <w:rsid w:val="00C753DE"/>
    <w:rsid w:val="00C7675A"/>
    <w:rsid w:val="00C76A6D"/>
    <w:rsid w:val="00C84278"/>
    <w:rsid w:val="00C8611B"/>
    <w:rsid w:val="00C8658F"/>
    <w:rsid w:val="00C86FE4"/>
    <w:rsid w:val="00C9304F"/>
    <w:rsid w:val="00C94279"/>
    <w:rsid w:val="00C95A0D"/>
    <w:rsid w:val="00C95CD5"/>
    <w:rsid w:val="00C97BD4"/>
    <w:rsid w:val="00CA02CD"/>
    <w:rsid w:val="00CA0B73"/>
    <w:rsid w:val="00CA3F7B"/>
    <w:rsid w:val="00CA6BFA"/>
    <w:rsid w:val="00CA7967"/>
    <w:rsid w:val="00CA7CEC"/>
    <w:rsid w:val="00CB086F"/>
    <w:rsid w:val="00CB1AC2"/>
    <w:rsid w:val="00CB2486"/>
    <w:rsid w:val="00CB27E0"/>
    <w:rsid w:val="00CB2BDF"/>
    <w:rsid w:val="00CB4685"/>
    <w:rsid w:val="00CB6E78"/>
    <w:rsid w:val="00CC1A11"/>
    <w:rsid w:val="00CC44F1"/>
    <w:rsid w:val="00CC5CB3"/>
    <w:rsid w:val="00CC5ECF"/>
    <w:rsid w:val="00CC7DCA"/>
    <w:rsid w:val="00CD30D5"/>
    <w:rsid w:val="00CD36FD"/>
    <w:rsid w:val="00CD382D"/>
    <w:rsid w:val="00CE1324"/>
    <w:rsid w:val="00CE2100"/>
    <w:rsid w:val="00CE2DD0"/>
    <w:rsid w:val="00CE327D"/>
    <w:rsid w:val="00CE419F"/>
    <w:rsid w:val="00CE41FF"/>
    <w:rsid w:val="00CE5ACB"/>
    <w:rsid w:val="00CF2209"/>
    <w:rsid w:val="00CF40EE"/>
    <w:rsid w:val="00CF677B"/>
    <w:rsid w:val="00CF7FE4"/>
    <w:rsid w:val="00D00A56"/>
    <w:rsid w:val="00D00AF8"/>
    <w:rsid w:val="00D00C6C"/>
    <w:rsid w:val="00D01E2D"/>
    <w:rsid w:val="00D034B9"/>
    <w:rsid w:val="00D03664"/>
    <w:rsid w:val="00D03E52"/>
    <w:rsid w:val="00D04C08"/>
    <w:rsid w:val="00D059B3"/>
    <w:rsid w:val="00D05F64"/>
    <w:rsid w:val="00D07621"/>
    <w:rsid w:val="00D10F6A"/>
    <w:rsid w:val="00D110C3"/>
    <w:rsid w:val="00D13A3F"/>
    <w:rsid w:val="00D14787"/>
    <w:rsid w:val="00D14908"/>
    <w:rsid w:val="00D153BE"/>
    <w:rsid w:val="00D212CA"/>
    <w:rsid w:val="00D22D66"/>
    <w:rsid w:val="00D254B3"/>
    <w:rsid w:val="00D25724"/>
    <w:rsid w:val="00D257E1"/>
    <w:rsid w:val="00D25F84"/>
    <w:rsid w:val="00D26FA3"/>
    <w:rsid w:val="00D27FC5"/>
    <w:rsid w:val="00D320DA"/>
    <w:rsid w:val="00D321AB"/>
    <w:rsid w:val="00D327F1"/>
    <w:rsid w:val="00D32EE1"/>
    <w:rsid w:val="00D3324D"/>
    <w:rsid w:val="00D34213"/>
    <w:rsid w:val="00D36970"/>
    <w:rsid w:val="00D36BC9"/>
    <w:rsid w:val="00D40DA4"/>
    <w:rsid w:val="00D411A2"/>
    <w:rsid w:val="00D423DC"/>
    <w:rsid w:val="00D4358F"/>
    <w:rsid w:val="00D44089"/>
    <w:rsid w:val="00D448BB"/>
    <w:rsid w:val="00D45B4C"/>
    <w:rsid w:val="00D46C77"/>
    <w:rsid w:val="00D500AA"/>
    <w:rsid w:val="00D506A8"/>
    <w:rsid w:val="00D51283"/>
    <w:rsid w:val="00D51B7C"/>
    <w:rsid w:val="00D527FE"/>
    <w:rsid w:val="00D54A72"/>
    <w:rsid w:val="00D54DC5"/>
    <w:rsid w:val="00D567D3"/>
    <w:rsid w:val="00D60370"/>
    <w:rsid w:val="00D60862"/>
    <w:rsid w:val="00D622BE"/>
    <w:rsid w:val="00D6375A"/>
    <w:rsid w:val="00D65BA6"/>
    <w:rsid w:val="00D66F54"/>
    <w:rsid w:val="00D67463"/>
    <w:rsid w:val="00D67F80"/>
    <w:rsid w:val="00D70F95"/>
    <w:rsid w:val="00D7152A"/>
    <w:rsid w:val="00D71759"/>
    <w:rsid w:val="00D72F7D"/>
    <w:rsid w:val="00D73A2B"/>
    <w:rsid w:val="00D73D3A"/>
    <w:rsid w:val="00D74D2E"/>
    <w:rsid w:val="00D75AB6"/>
    <w:rsid w:val="00D76997"/>
    <w:rsid w:val="00D81BE5"/>
    <w:rsid w:val="00D81F5A"/>
    <w:rsid w:val="00D82A21"/>
    <w:rsid w:val="00D82BEB"/>
    <w:rsid w:val="00D83D12"/>
    <w:rsid w:val="00D84C2B"/>
    <w:rsid w:val="00D86376"/>
    <w:rsid w:val="00D86B7F"/>
    <w:rsid w:val="00D86F36"/>
    <w:rsid w:val="00D87653"/>
    <w:rsid w:val="00D91373"/>
    <w:rsid w:val="00D92A93"/>
    <w:rsid w:val="00D92CBF"/>
    <w:rsid w:val="00D95F1D"/>
    <w:rsid w:val="00DA121F"/>
    <w:rsid w:val="00DA1BB4"/>
    <w:rsid w:val="00DA30BA"/>
    <w:rsid w:val="00DA31F8"/>
    <w:rsid w:val="00DA4327"/>
    <w:rsid w:val="00DA612F"/>
    <w:rsid w:val="00DA69B2"/>
    <w:rsid w:val="00DB173B"/>
    <w:rsid w:val="00DB22EF"/>
    <w:rsid w:val="00DB3472"/>
    <w:rsid w:val="00DC0558"/>
    <w:rsid w:val="00DC1F05"/>
    <w:rsid w:val="00DC3AD2"/>
    <w:rsid w:val="00DC3AF2"/>
    <w:rsid w:val="00DC3C5C"/>
    <w:rsid w:val="00DC3D8B"/>
    <w:rsid w:val="00DC471F"/>
    <w:rsid w:val="00DC4DF8"/>
    <w:rsid w:val="00DC6461"/>
    <w:rsid w:val="00DC7F46"/>
    <w:rsid w:val="00DD4072"/>
    <w:rsid w:val="00DD558F"/>
    <w:rsid w:val="00DD6345"/>
    <w:rsid w:val="00DD671F"/>
    <w:rsid w:val="00DD6B2F"/>
    <w:rsid w:val="00DD7B6F"/>
    <w:rsid w:val="00DE250F"/>
    <w:rsid w:val="00DE313A"/>
    <w:rsid w:val="00DE3182"/>
    <w:rsid w:val="00DE447D"/>
    <w:rsid w:val="00DE5144"/>
    <w:rsid w:val="00DE5360"/>
    <w:rsid w:val="00DE6216"/>
    <w:rsid w:val="00DE6A41"/>
    <w:rsid w:val="00DE6FB1"/>
    <w:rsid w:val="00DE75EF"/>
    <w:rsid w:val="00DF04F1"/>
    <w:rsid w:val="00DF06B2"/>
    <w:rsid w:val="00DF28AD"/>
    <w:rsid w:val="00DF2F94"/>
    <w:rsid w:val="00DF77D3"/>
    <w:rsid w:val="00E004D2"/>
    <w:rsid w:val="00E00DB3"/>
    <w:rsid w:val="00E056BF"/>
    <w:rsid w:val="00E05D7E"/>
    <w:rsid w:val="00E05E2B"/>
    <w:rsid w:val="00E06671"/>
    <w:rsid w:val="00E0746C"/>
    <w:rsid w:val="00E07BAB"/>
    <w:rsid w:val="00E12774"/>
    <w:rsid w:val="00E16C24"/>
    <w:rsid w:val="00E23254"/>
    <w:rsid w:val="00E24BE1"/>
    <w:rsid w:val="00E308A6"/>
    <w:rsid w:val="00E32F81"/>
    <w:rsid w:val="00E33CCA"/>
    <w:rsid w:val="00E343D2"/>
    <w:rsid w:val="00E359F8"/>
    <w:rsid w:val="00E35D80"/>
    <w:rsid w:val="00E36CB2"/>
    <w:rsid w:val="00E408B5"/>
    <w:rsid w:val="00E41B69"/>
    <w:rsid w:val="00E4280C"/>
    <w:rsid w:val="00E43627"/>
    <w:rsid w:val="00E43928"/>
    <w:rsid w:val="00E46667"/>
    <w:rsid w:val="00E469C8"/>
    <w:rsid w:val="00E5004E"/>
    <w:rsid w:val="00E50A01"/>
    <w:rsid w:val="00E54A18"/>
    <w:rsid w:val="00E5653E"/>
    <w:rsid w:val="00E600F9"/>
    <w:rsid w:val="00E64B20"/>
    <w:rsid w:val="00E65325"/>
    <w:rsid w:val="00E6534C"/>
    <w:rsid w:val="00E6601B"/>
    <w:rsid w:val="00E72B67"/>
    <w:rsid w:val="00E735FB"/>
    <w:rsid w:val="00E77E46"/>
    <w:rsid w:val="00E833D4"/>
    <w:rsid w:val="00E83B6F"/>
    <w:rsid w:val="00E84DE9"/>
    <w:rsid w:val="00E85108"/>
    <w:rsid w:val="00E859A8"/>
    <w:rsid w:val="00E86A86"/>
    <w:rsid w:val="00E86C0C"/>
    <w:rsid w:val="00E87E35"/>
    <w:rsid w:val="00E91BC0"/>
    <w:rsid w:val="00E95A3D"/>
    <w:rsid w:val="00E972F8"/>
    <w:rsid w:val="00E97B40"/>
    <w:rsid w:val="00EA26F7"/>
    <w:rsid w:val="00EA2B9A"/>
    <w:rsid w:val="00EA3277"/>
    <w:rsid w:val="00EA4199"/>
    <w:rsid w:val="00EA5645"/>
    <w:rsid w:val="00EA7170"/>
    <w:rsid w:val="00EA7507"/>
    <w:rsid w:val="00EA7996"/>
    <w:rsid w:val="00EB0F7F"/>
    <w:rsid w:val="00EB1E97"/>
    <w:rsid w:val="00EB29FD"/>
    <w:rsid w:val="00EB6B85"/>
    <w:rsid w:val="00EB6D02"/>
    <w:rsid w:val="00EB7775"/>
    <w:rsid w:val="00EB7F11"/>
    <w:rsid w:val="00EC2B79"/>
    <w:rsid w:val="00EC37CC"/>
    <w:rsid w:val="00EC4012"/>
    <w:rsid w:val="00EC6ECD"/>
    <w:rsid w:val="00EC7C04"/>
    <w:rsid w:val="00ED05FC"/>
    <w:rsid w:val="00ED0E2D"/>
    <w:rsid w:val="00ED0E89"/>
    <w:rsid w:val="00ED114E"/>
    <w:rsid w:val="00ED185F"/>
    <w:rsid w:val="00ED1B9B"/>
    <w:rsid w:val="00ED2B5D"/>
    <w:rsid w:val="00ED34C4"/>
    <w:rsid w:val="00ED3797"/>
    <w:rsid w:val="00ED4AAE"/>
    <w:rsid w:val="00ED5586"/>
    <w:rsid w:val="00ED71F1"/>
    <w:rsid w:val="00ED7C28"/>
    <w:rsid w:val="00ED7E11"/>
    <w:rsid w:val="00EE0B86"/>
    <w:rsid w:val="00EE415A"/>
    <w:rsid w:val="00EE501B"/>
    <w:rsid w:val="00EE645E"/>
    <w:rsid w:val="00EE67B0"/>
    <w:rsid w:val="00EE779F"/>
    <w:rsid w:val="00EF0366"/>
    <w:rsid w:val="00EF064A"/>
    <w:rsid w:val="00EF25B7"/>
    <w:rsid w:val="00EF2722"/>
    <w:rsid w:val="00EF4056"/>
    <w:rsid w:val="00EF7E31"/>
    <w:rsid w:val="00F00FEE"/>
    <w:rsid w:val="00F0127F"/>
    <w:rsid w:val="00F01F04"/>
    <w:rsid w:val="00F0337E"/>
    <w:rsid w:val="00F04FAA"/>
    <w:rsid w:val="00F050E8"/>
    <w:rsid w:val="00F06DCB"/>
    <w:rsid w:val="00F07177"/>
    <w:rsid w:val="00F07390"/>
    <w:rsid w:val="00F10458"/>
    <w:rsid w:val="00F145DA"/>
    <w:rsid w:val="00F17EFF"/>
    <w:rsid w:val="00F22539"/>
    <w:rsid w:val="00F2624E"/>
    <w:rsid w:val="00F3034B"/>
    <w:rsid w:val="00F305E7"/>
    <w:rsid w:val="00F30CED"/>
    <w:rsid w:val="00F31109"/>
    <w:rsid w:val="00F35124"/>
    <w:rsid w:val="00F35376"/>
    <w:rsid w:val="00F3673A"/>
    <w:rsid w:val="00F43C59"/>
    <w:rsid w:val="00F43CC5"/>
    <w:rsid w:val="00F52E02"/>
    <w:rsid w:val="00F54A12"/>
    <w:rsid w:val="00F63009"/>
    <w:rsid w:val="00F63294"/>
    <w:rsid w:val="00F65A16"/>
    <w:rsid w:val="00F66C7D"/>
    <w:rsid w:val="00F6720F"/>
    <w:rsid w:val="00F67339"/>
    <w:rsid w:val="00F67D8F"/>
    <w:rsid w:val="00F7013C"/>
    <w:rsid w:val="00F701EF"/>
    <w:rsid w:val="00F7121A"/>
    <w:rsid w:val="00F716AD"/>
    <w:rsid w:val="00F71C09"/>
    <w:rsid w:val="00F73298"/>
    <w:rsid w:val="00F75E46"/>
    <w:rsid w:val="00F77EDA"/>
    <w:rsid w:val="00F865A2"/>
    <w:rsid w:val="00F87716"/>
    <w:rsid w:val="00F91DDA"/>
    <w:rsid w:val="00F93FAD"/>
    <w:rsid w:val="00F94F79"/>
    <w:rsid w:val="00F97EDE"/>
    <w:rsid w:val="00FA2AD7"/>
    <w:rsid w:val="00FA64A4"/>
    <w:rsid w:val="00FA6948"/>
    <w:rsid w:val="00FB060E"/>
    <w:rsid w:val="00FB0D2A"/>
    <w:rsid w:val="00FB198B"/>
    <w:rsid w:val="00FB21D1"/>
    <w:rsid w:val="00FB3B6B"/>
    <w:rsid w:val="00FB4A3B"/>
    <w:rsid w:val="00FB4DDE"/>
    <w:rsid w:val="00FB5BB7"/>
    <w:rsid w:val="00FB5F72"/>
    <w:rsid w:val="00FB780C"/>
    <w:rsid w:val="00FC0DF9"/>
    <w:rsid w:val="00FC17D8"/>
    <w:rsid w:val="00FC352F"/>
    <w:rsid w:val="00FC408C"/>
    <w:rsid w:val="00FC4B86"/>
    <w:rsid w:val="00FC4E61"/>
    <w:rsid w:val="00FC5044"/>
    <w:rsid w:val="00FC7958"/>
    <w:rsid w:val="00FD0002"/>
    <w:rsid w:val="00FD0A07"/>
    <w:rsid w:val="00FD13CB"/>
    <w:rsid w:val="00FD15BD"/>
    <w:rsid w:val="00FD459C"/>
    <w:rsid w:val="00FD5C14"/>
    <w:rsid w:val="00FE02FC"/>
    <w:rsid w:val="00FE0AD1"/>
    <w:rsid w:val="00FE1B96"/>
    <w:rsid w:val="00FE2E65"/>
    <w:rsid w:val="00FE3AB7"/>
    <w:rsid w:val="00FE432F"/>
    <w:rsid w:val="00FE4722"/>
    <w:rsid w:val="00FE4B98"/>
    <w:rsid w:val="00FF09D9"/>
    <w:rsid w:val="00FF3307"/>
    <w:rsid w:val="00FF3A06"/>
    <w:rsid w:val="00FF509A"/>
    <w:rsid w:val="00FF5DE0"/>
    <w:rsid w:val="00FF5ECD"/>
    <w:rsid w:val="00FF6146"/>
    <w:rsid w:val="00FF673D"/>
    <w:rsid w:val="0AA2E3C1"/>
    <w:rsid w:val="0C7D8397"/>
    <w:rsid w:val="0FC64045"/>
    <w:rsid w:val="0FE16381"/>
    <w:rsid w:val="14EA46BC"/>
    <w:rsid w:val="16EF2245"/>
    <w:rsid w:val="1C6071AE"/>
    <w:rsid w:val="1FB579C5"/>
    <w:rsid w:val="21FB3427"/>
    <w:rsid w:val="22CD485C"/>
    <w:rsid w:val="24389181"/>
    <w:rsid w:val="25FCAD1C"/>
    <w:rsid w:val="29D7C1E9"/>
    <w:rsid w:val="2CD27113"/>
    <w:rsid w:val="2D9BA184"/>
    <w:rsid w:val="31DD162C"/>
    <w:rsid w:val="33400191"/>
    <w:rsid w:val="38469648"/>
    <w:rsid w:val="392A4BA6"/>
    <w:rsid w:val="3C5B51EE"/>
    <w:rsid w:val="3DDB0AE8"/>
    <w:rsid w:val="3FA00227"/>
    <w:rsid w:val="4264CDDD"/>
    <w:rsid w:val="4437D09F"/>
    <w:rsid w:val="4A486EBF"/>
    <w:rsid w:val="4D1F7C2F"/>
    <w:rsid w:val="4ED93E4E"/>
    <w:rsid w:val="4FCBBE84"/>
    <w:rsid w:val="56472624"/>
    <w:rsid w:val="586EECD7"/>
    <w:rsid w:val="5FF85FCB"/>
    <w:rsid w:val="60E89CC5"/>
    <w:rsid w:val="61C15EC0"/>
    <w:rsid w:val="627D596F"/>
    <w:rsid w:val="64A914FE"/>
    <w:rsid w:val="65402F42"/>
    <w:rsid w:val="6601CC66"/>
    <w:rsid w:val="669D6A54"/>
    <w:rsid w:val="68B0B5B0"/>
    <w:rsid w:val="6EAD0EC5"/>
    <w:rsid w:val="7060B58B"/>
    <w:rsid w:val="70FFCCA1"/>
    <w:rsid w:val="74367E96"/>
    <w:rsid w:val="75742513"/>
    <w:rsid w:val="7654F1FE"/>
    <w:rsid w:val="770B3D50"/>
    <w:rsid w:val="77616CD1"/>
    <w:rsid w:val="7EFA1E28"/>
    <w:rsid w:val="7F992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d49fff" stroke="f" strokecolor="#114ffb">
      <v:fill color="#d49fff" on="f"/>
      <v:stroke color="#114ffb" weight="1pt" on="f"/>
      <v:shadow color="#cecece"/>
    </o:shapedefaults>
    <o:shapelayout v:ext="edit">
      <o:idmap v:ext="edit" data="1"/>
    </o:shapelayout>
  </w:shapeDefaults>
  <w:decimalSymbol w:val="."/>
  <w:listSeparator w:val=","/>
  <w14:docId w14:val="65EA1330"/>
  <w15:docId w15:val="{A8F1E311-9D79-45DA-A654-C8F2CD5C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F66"/>
    <w:pPr>
      <w:spacing w:before="120"/>
      <w:jc w:val="both"/>
    </w:pPr>
    <w:rPr>
      <w:sz w:val="24"/>
    </w:rPr>
  </w:style>
  <w:style w:type="paragraph" w:styleId="Heading1">
    <w:name w:val="heading 1"/>
    <w:basedOn w:val="Normal"/>
    <w:next w:val="Normal"/>
    <w:autoRedefine/>
    <w:uiPriority w:val="99"/>
    <w:qFormat/>
    <w:rsid w:val="00B54BEF"/>
    <w:pPr>
      <w:keepNext/>
      <w:pageBreakBefore/>
      <w:numPr>
        <w:numId w:val="21"/>
      </w:numPr>
      <w:spacing w:before="240" w:after="60"/>
      <w:outlineLvl w:val="0"/>
    </w:pPr>
    <w:rPr>
      <w:rFonts w:ascii="Arial" w:hAnsi="Arial"/>
      <w:b/>
      <w:color w:val="FF0000"/>
      <w:kern w:val="28"/>
      <w:sz w:val="32"/>
    </w:rPr>
  </w:style>
  <w:style w:type="paragraph" w:styleId="Heading2">
    <w:name w:val="heading 2"/>
    <w:basedOn w:val="Normal"/>
    <w:next w:val="Normal"/>
    <w:uiPriority w:val="99"/>
    <w:qFormat/>
    <w:rsid w:val="003875B8"/>
    <w:pPr>
      <w:keepNext/>
      <w:numPr>
        <w:ilvl w:val="1"/>
        <w:numId w:val="21"/>
      </w:numPr>
      <w:spacing w:before="240" w:after="60"/>
      <w:ind w:left="576"/>
      <w:outlineLvl w:val="1"/>
    </w:pPr>
    <w:rPr>
      <w:rFonts w:ascii="Arial" w:hAnsi="Arial"/>
      <w:b/>
      <w:color w:val="0000FF"/>
      <w:sz w:val="28"/>
    </w:rPr>
  </w:style>
  <w:style w:type="paragraph" w:styleId="Heading3">
    <w:name w:val="heading 3"/>
    <w:basedOn w:val="Normal"/>
    <w:next w:val="Normal"/>
    <w:autoRedefine/>
    <w:uiPriority w:val="99"/>
    <w:qFormat/>
    <w:rsid w:val="003C6597"/>
    <w:pPr>
      <w:keepNext/>
      <w:numPr>
        <w:ilvl w:val="2"/>
        <w:numId w:val="21"/>
      </w:numPr>
      <w:spacing w:before="240" w:after="60"/>
      <w:ind w:left="720"/>
      <w:outlineLvl w:val="2"/>
    </w:pPr>
    <w:rPr>
      <w:rFonts w:ascii="Arial" w:hAnsi="Arial"/>
      <w:b/>
      <w:color w:val="008000"/>
      <w:sz w:val="26"/>
    </w:rPr>
  </w:style>
  <w:style w:type="paragraph" w:styleId="Heading4">
    <w:name w:val="heading 4"/>
    <w:basedOn w:val="Normal"/>
    <w:next w:val="Normal"/>
    <w:autoRedefine/>
    <w:uiPriority w:val="99"/>
    <w:qFormat/>
    <w:rsid w:val="004334C4"/>
    <w:pPr>
      <w:keepNext/>
      <w:numPr>
        <w:ilvl w:val="3"/>
        <w:numId w:val="21"/>
      </w:numPr>
      <w:spacing w:before="240" w:after="60"/>
      <w:outlineLvl w:val="3"/>
    </w:pPr>
    <w:rPr>
      <w:rFonts w:ascii="Arial" w:hAnsi="Arial"/>
      <w:b/>
    </w:rPr>
  </w:style>
  <w:style w:type="paragraph" w:styleId="Heading5">
    <w:name w:val="heading 5"/>
    <w:basedOn w:val="Normal"/>
    <w:next w:val="Normal"/>
    <w:uiPriority w:val="99"/>
    <w:qFormat/>
    <w:rsid w:val="004334C4"/>
    <w:pPr>
      <w:keepNext/>
      <w:numPr>
        <w:ilvl w:val="4"/>
        <w:numId w:val="21"/>
      </w:numPr>
      <w:outlineLvl w:val="4"/>
    </w:pPr>
    <w:rPr>
      <w:b/>
    </w:rPr>
  </w:style>
  <w:style w:type="paragraph" w:styleId="Heading6">
    <w:name w:val="heading 6"/>
    <w:basedOn w:val="Normal"/>
    <w:next w:val="Normal"/>
    <w:link w:val="Heading6Char"/>
    <w:uiPriority w:val="99"/>
    <w:qFormat/>
    <w:rsid w:val="004334C4"/>
    <w:pPr>
      <w:numPr>
        <w:ilvl w:val="5"/>
        <w:numId w:val="21"/>
      </w:numPr>
      <w:spacing w:before="240" w:after="60"/>
      <w:outlineLvl w:val="5"/>
    </w:pPr>
    <w:rPr>
      <w:i/>
      <w:sz w:val="22"/>
    </w:rPr>
  </w:style>
  <w:style w:type="paragraph" w:styleId="Heading7">
    <w:name w:val="heading 7"/>
    <w:basedOn w:val="Normal"/>
    <w:next w:val="Normal"/>
    <w:uiPriority w:val="99"/>
    <w:qFormat/>
    <w:rsid w:val="004334C4"/>
    <w:pPr>
      <w:numPr>
        <w:ilvl w:val="6"/>
        <w:numId w:val="21"/>
      </w:numPr>
      <w:spacing w:before="240" w:after="60"/>
      <w:outlineLvl w:val="6"/>
    </w:pPr>
    <w:rPr>
      <w:rFonts w:ascii="Arial" w:hAnsi="Arial"/>
      <w:sz w:val="20"/>
    </w:rPr>
  </w:style>
  <w:style w:type="paragraph" w:styleId="Heading8">
    <w:name w:val="heading 8"/>
    <w:basedOn w:val="Normal"/>
    <w:next w:val="Normal"/>
    <w:uiPriority w:val="99"/>
    <w:qFormat/>
    <w:rsid w:val="004334C4"/>
    <w:pPr>
      <w:numPr>
        <w:ilvl w:val="7"/>
        <w:numId w:val="21"/>
      </w:numPr>
      <w:spacing w:before="240" w:after="60"/>
      <w:outlineLvl w:val="7"/>
    </w:pPr>
    <w:rPr>
      <w:rFonts w:ascii="Arial" w:hAnsi="Arial"/>
      <w:i/>
      <w:sz w:val="20"/>
    </w:rPr>
  </w:style>
  <w:style w:type="paragraph" w:styleId="Heading9">
    <w:name w:val="heading 9"/>
    <w:basedOn w:val="Normal"/>
    <w:next w:val="Normal"/>
    <w:uiPriority w:val="99"/>
    <w:qFormat/>
    <w:rsid w:val="004334C4"/>
    <w:pPr>
      <w:numPr>
        <w:ilvl w:val="8"/>
        <w:numId w:val="2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334C4"/>
  </w:style>
  <w:style w:type="paragraph" w:styleId="DocumentMap">
    <w:name w:val="Document Map"/>
    <w:basedOn w:val="Normal"/>
    <w:semiHidden/>
    <w:rsid w:val="004334C4"/>
    <w:pPr>
      <w:shd w:val="clear" w:color="auto" w:fill="000080"/>
    </w:pPr>
    <w:rPr>
      <w:rFonts w:ascii="Tahoma" w:hAnsi="Tahoma"/>
    </w:rPr>
  </w:style>
  <w:style w:type="paragraph" w:customStyle="1" w:styleId="HTMLBody">
    <w:name w:val="HTML Body"/>
    <w:rsid w:val="004334C4"/>
    <w:rPr>
      <w:rFonts w:ascii="Courier New" w:hAnsi="Courier New"/>
      <w:snapToGrid w:val="0"/>
    </w:rPr>
  </w:style>
  <w:style w:type="paragraph" w:styleId="ListNumber">
    <w:name w:val="List Number"/>
    <w:basedOn w:val="Normal"/>
    <w:next w:val="Normal"/>
    <w:qFormat/>
    <w:rsid w:val="006E0616"/>
    <w:pPr>
      <w:keepNext/>
      <w:numPr>
        <w:numId w:val="19"/>
      </w:numPr>
      <w:tabs>
        <w:tab w:val="clear" w:pos="1620"/>
        <w:tab w:val="num" w:pos="360"/>
      </w:tabs>
      <w:spacing w:before="240"/>
      <w:ind w:left="360"/>
    </w:pPr>
    <w:rPr>
      <w:b/>
    </w:rPr>
  </w:style>
  <w:style w:type="paragraph" w:styleId="ListNumber2">
    <w:name w:val="List Number 2"/>
    <w:basedOn w:val="Normal"/>
    <w:rsid w:val="004C6439"/>
    <w:pPr>
      <w:numPr>
        <w:numId w:val="20"/>
      </w:numPr>
    </w:pPr>
  </w:style>
  <w:style w:type="paragraph" w:styleId="ListBullet">
    <w:name w:val="List Bullet"/>
    <w:basedOn w:val="Normal"/>
    <w:link w:val="ListBulletChar"/>
    <w:autoRedefine/>
    <w:rsid w:val="00946B63"/>
    <w:pPr>
      <w:numPr>
        <w:numId w:val="22"/>
      </w:numPr>
    </w:pPr>
  </w:style>
  <w:style w:type="paragraph" w:styleId="Caption">
    <w:name w:val="caption"/>
    <w:basedOn w:val="Normal"/>
    <w:next w:val="Normal"/>
    <w:qFormat/>
    <w:rsid w:val="005E5AD2"/>
    <w:pPr>
      <w:numPr>
        <w:numId w:val="28"/>
      </w:numPr>
      <w:spacing w:after="120"/>
    </w:pPr>
    <w:rPr>
      <w:b/>
    </w:rPr>
  </w:style>
  <w:style w:type="paragraph" w:styleId="Footer">
    <w:name w:val="footer"/>
    <w:basedOn w:val="Normal"/>
    <w:rsid w:val="004334C4"/>
    <w:pPr>
      <w:tabs>
        <w:tab w:val="center" w:pos="4320"/>
        <w:tab w:val="right" w:pos="8640"/>
      </w:tabs>
    </w:pPr>
  </w:style>
  <w:style w:type="character" w:styleId="PageNumber">
    <w:name w:val="page number"/>
    <w:basedOn w:val="DefaultParagraphFont"/>
    <w:rsid w:val="004334C4"/>
  </w:style>
  <w:style w:type="paragraph" w:styleId="Header">
    <w:name w:val="header"/>
    <w:basedOn w:val="Normal"/>
    <w:rsid w:val="004334C4"/>
    <w:pPr>
      <w:tabs>
        <w:tab w:val="center" w:pos="4320"/>
        <w:tab w:val="right" w:pos="8640"/>
      </w:tabs>
    </w:pPr>
  </w:style>
  <w:style w:type="paragraph" w:styleId="BodyText">
    <w:name w:val="Body Text"/>
    <w:basedOn w:val="Normal"/>
    <w:link w:val="BodyTextChar"/>
    <w:rsid w:val="004334C4"/>
    <w:pPr>
      <w:jc w:val="center"/>
    </w:pPr>
    <w:rPr>
      <w:rFonts w:ascii="Times" w:hAnsi="Times"/>
      <w:sz w:val="40"/>
    </w:rPr>
  </w:style>
  <w:style w:type="paragraph" w:styleId="TableofFigures">
    <w:name w:val="table of figures"/>
    <w:basedOn w:val="Normal"/>
    <w:next w:val="Normal"/>
    <w:semiHidden/>
    <w:rsid w:val="004334C4"/>
    <w:pPr>
      <w:spacing w:before="0"/>
      <w:jc w:val="left"/>
    </w:pPr>
    <w:rPr>
      <w:i/>
      <w:iCs/>
      <w:szCs w:val="24"/>
    </w:rPr>
  </w:style>
  <w:style w:type="character" w:styleId="Hyperlink">
    <w:name w:val="Hyperlink"/>
    <w:basedOn w:val="DefaultParagraphFont"/>
    <w:rsid w:val="004334C4"/>
    <w:rPr>
      <w:color w:val="0000FF"/>
      <w:u w:val="single"/>
    </w:rPr>
  </w:style>
  <w:style w:type="paragraph" w:styleId="TOC1">
    <w:name w:val="toc 1"/>
    <w:basedOn w:val="Normal"/>
    <w:next w:val="Normal"/>
    <w:autoRedefine/>
    <w:semiHidden/>
    <w:rsid w:val="004334C4"/>
    <w:pPr>
      <w:jc w:val="left"/>
    </w:pPr>
    <w:rPr>
      <w:b/>
      <w:bCs/>
      <w:i/>
      <w:iCs/>
      <w:szCs w:val="28"/>
    </w:rPr>
  </w:style>
  <w:style w:type="paragraph" w:styleId="TOC2">
    <w:name w:val="toc 2"/>
    <w:basedOn w:val="Normal"/>
    <w:next w:val="Normal"/>
    <w:autoRedefine/>
    <w:semiHidden/>
    <w:rsid w:val="004334C4"/>
    <w:pPr>
      <w:ind w:left="240"/>
      <w:jc w:val="left"/>
    </w:pPr>
    <w:rPr>
      <w:b/>
      <w:bCs/>
      <w:szCs w:val="26"/>
    </w:rPr>
  </w:style>
  <w:style w:type="paragraph" w:styleId="TOC3">
    <w:name w:val="toc 3"/>
    <w:basedOn w:val="Normal"/>
    <w:next w:val="Normal"/>
    <w:autoRedefine/>
    <w:semiHidden/>
    <w:rsid w:val="004334C4"/>
    <w:pPr>
      <w:spacing w:before="0"/>
      <w:ind w:left="480"/>
      <w:jc w:val="left"/>
    </w:pPr>
    <w:rPr>
      <w:szCs w:val="24"/>
    </w:rPr>
  </w:style>
  <w:style w:type="paragraph" w:styleId="TOC4">
    <w:name w:val="toc 4"/>
    <w:basedOn w:val="Normal"/>
    <w:next w:val="Normal"/>
    <w:autoRedefine/>
    <w:semiHidden/>
    <w:rsid w:val="004334C4"/>
    <w:pPr>
      <w:spacing w:before="0"/>
      <w:ind w:left="720"/>
      <w:jc w:val="left"/>
    </w:pPr>
    <w:rPr>
      <w:szCs w:val="24"/>
    </w:rPr>
  </w:style>
  <w:style w:type="paragraph" w:styleId="TOC5">
    <w:name w:val="toc 5"/>
    <w:basedOn w:val="Normal"/>
    <w:next w:val="Normal"/>
    <w:autoRedefine/>
    <w:semiHidden/>
    <w:rsid w:val="004334C4"/>
    <w:pPr>
      <w:spacing w:before="0"/>
      <w:ind w:left="960"/>
      <w:jc w:val="left"/>
    </w:pPr>
    <w:rPr>
      <w:szCs w:val="24"/>
    </w:rPr>
  </w:style>
  <w:style w:type="paragraph" w:styleId="TOC6">
    <w:name w:val="toc 6"/>
    <w:basedOn w:val="Normal"/>
    <w:next w:val="Normal"/>
    <w:autoRedefine/>
    <w:semiHidden/>
    <w:rsid w:val="004334C4"/>
    <w:pPr>
      <w:spacing w:before="0"/>
      <w:ind w:left="1200"/>
      <w:jc w:val="left"/>
    </w:pPr>
    <w:rPr>
      <w:szCs w:val="24"/>
    </w:rPr>
  </w:style>
  <w:style w:type="paragraph" w:styleId="TOC7">
    <w:name w:val="toc 7"/>
    <w:basedOn w:val="Normal"/>
    <w:next w:val="Normal"/>
    <w:autoRedefine/>
    <w:semiHidden/>
    <w:rsid w:val="004334C4"/>
    <w:pPr>
      <w:spacing w:before="0"/>
      <w:ind w:left="1440"/>
      <w:jc w:val="left"/>
    </w:pPr>
    <w:rPr>
      <w:szCs w:val="24"/>
    </w:rPr>
  </w:style>
  <w:style w:type="paragraph" w:styleId="TOC8">
    <w:name w:val="toc 8"/>
    <w:basedOn w:val="Normal"/>
    <w:next w:val="Normal"/>
    <w:autoRedefine/>
    <w:semiHidden/>
    <w:rsid w:val="004334C4"/>
    <w:pPr>
      <w:spacing w:before="0"/>
      <w:ind w:left="1680"/>
      <w:jc w:val="left"/>
    </w:pPr>
    <w:rPr>
      <w:szCs w:val="24"/>
    </w:rPr>
  </w:style>
  <w:style w:type="paragraph" w:styleId="TOC9">
    <w:name w:val="toc 9"/>
    <w:basedOn w:val="Normal"/>
    <w:next w:val="Normal"/>
    <w:autoRedefine/>
    <w:semiHidden/>
    <w:rsid w:val="004334C4"/>
    <w:pPr>
      <w:spacing w:before="0"/>
      <w:ind w:left="1920"/>
      <w:jc w:val="left"/>
    </w:pPr>
    <w:rPr>
      <w:szCs w:val="24"/>
    </w:rPr>
  </w:style>
  <w:style w:type="paragraph" w:styleId="FootnoteText">
    <w:name w:val="footnote text"/>
    <w:basedOn w:val="Normal"/>
    <w:semiHidden/>
    <w:rsid w:val="004334C4"/>
    <w:rPr>
      <w:sz w:val="20"/>
    </w:rPr>
  </w:style>
  <w:style w:type="character" w:styleId="FootnoteReference">
    <w:name w:val="footnote reference"/>
    <w:basedOn w:val="DefaultParagraphFont"/>
    <w:semiHidden/>
    <w:rsid w:val="004334C4"/>
    <w:rPr>
      <w:vertAlign w:val="superscript"/>
    </w:rPr>
  </w:style>
  <w:style w:type="paragraph" w:customStyle="1" w:styleId="StyleBodyTextArialBlack18ptBoxEmboss3DAuto3pt">
    <w:name w:val="Style Body Text + Arial Black 18 pt Box: (Emboss 3D Auto  3 pt ..."/>
    <w:basedOn w:val="BodyText"/>
    <w:rsid w:val="00157CE5"/>
    <w:pPr>
      <w:pBdr>
        <w:top w:val="threeDEmboss" w:sz="24" w:space="1" w:color="auto"/>
        <w:left w:val="threeDEmboss" w:sz="24" w:space="4" w:color="auto"/>
        <w:bottom w:val="threeDEmboss" w:sz="24" w:space="1" w:color="auto"/>
        <w:right w:val="threeDEmboss" w:sz="24" w:space="4" w:color="auto"/>
      </w:pBdr>
    </w:pPr>
    <w:rPr>
      <w:rFonts w:ascii="Arial Black" w:hAnsi="Arial Black"/>
      <w:color w:val="008080"/>
      <w:w w:val="125"/>
      <w:sz w:val="36"/>
    </w:rPr>
  </w:style>
  <w:style w:type="paragraph" w:styleId="ListBullet2">
    <w:name w:val="List Bullet 2"/>
    <w:basedOn w:val="Normal"/>
    <w:rsid w:val="009C7D33"/>
    <w:pPr>
      <w:numPr>
        <w:numId w:val="23"/>
      </w:numPr>
      <w:tabs>
        <w:tab w:val="clear" w:pos="720"/>
        <w:tab w:val="num" w:pos="1080"/>
      </w:tabs>
      <w:ind w:left="1080"/>
      <w:contextualSpacing/>
    </w:pPr>
  </w:style>
  <w:style w:type="character" w:customStyle="1" w:styleId="BodyTextChar">
    <w:name w:val="Body Text Char"/>
    <w:basedOn w:val="DefaultParagraphFont"/>
    <w:link w:val="BodyText"/>
    <w:rsid w:val="009C7D33"/>
    <w:rPr>
      <w:rFonts w:ascii="Times" w:hAnsi="Times"/>
      <w:sz w:val="40"/>
    </w:rPr>
  </w:style>
  <w:style w:type="character" w:customStyle="1" w:styleId="Heading6Char">
    <w:name w:val="Heading 6 Char"/>
    <w:basedOn w:val="DefaultParagraphFont"/>
    <w:link w:val="Heading6"/>
    <w:uiPriority w:val="99"/>
    <w:rsid w:val="0053274E"/>
    <w:rPr>
      <w:i/>
      <w:sz w:val="22"/>
    </w:rPr>
  </w:style>
  <w:style w:type="paragraph" w:customStyle="1" w:styleId="ListA">
    <w:name w:val="ListA"/>
    <w:basedOn w:val="ListBullet"/>
    <w:link w:val="ListAChar"/>
    <w:rsid w:val="00501C63"/>
  </w:style>
  <w:style w:type="character" w:customStyle="1" w:styleId="ListBulletChar">
    <w:name w:val="List Bullet Char"/>
    <w:basedOn w:val="DefaultParagraphFont"/>
    <w:link w:val="ListBullet"/>
    <w:rsid w:val="00946B63"/>
    <w:rPr>
      <w:sz w:val="24"/>
    </w:rPr>
  </w:style>
  <w:style w:type="character" w:customStyle="1" w:styleId="ListAChar">
    <w:name w:val="ListA Char"/>
    <w:basedOn w:val="ListBulletChar"/>
    <w:link w:val="ListA"/>
    <w:rsid w:val="00501C63"/>
    <w:rPr>
      <w:sz w:val="24"/>
    </w:rPr>
  </w:style>
  <w:style w:type="paragraph" w:customStyle="1" w:styleId="Bullet">
    <w:name w:val="Bullet"/>
    <w:basedOn w:val="ListBullet2"/>
    <w:rsid w:val="00650F66"/>
    <w:pPr>
      <w:tabs>
        <w:tab w:val="clear" w:pos="1080"/>
        <w:tab w:val="num" w:pos="360"/>
      </w:tabs>
      <w:ind w:left="360"/>
    </w:pPr>
  </w:style>
  <w:style w:type="paragraph" w:styleId="NormalWeb">
    <w:name w:val="Normal (Web)"/>
    <w:basedOn w:val="Normal"/>
    <w:uiPriority w:val="99"/>
    <w:semiHidden/>
    <w:unhideWhenUsed/>
    <w:rsid w:val="001244E9"/>
    <w:pPr>
      <w:spacing w:before="100" w:beforeAutospacing="1" w:after="100" w:afterAutospacing="1"/>
      <w:jc w:val="left"/>
    </w:pPr>
    <w:rPr>
      <w:szCs w:val="24"/>
    </w:rPr>
  </w:style>
  <w:style w:type="paragraph" w:styleId="ListParagraph">
    <w:name w:val="List Paragraph"/>
    <w:basedOn w:val="Normal"/>
    <w:uiPriority w:val="34"/>
    <w:qFormat/>
    <w:rsid w:val="00A5660A"/>
    <w:pPr>
      <w:ind w:left="720"/>
      <w:contextualSpacing/>
    </w:pPr>
  </w:style>
  <w:style w:type="character" w:styleId="FollowedHyperlink">
    <w:name w:val="FollowedHyperlink"/>
    <w:basedOn w:val="DefaultParagraphFont"/>
    <w:rsid w:val="0069101B"/>
    <w:rPr>
      <w:color w:val="800080" w:themeColor="followedHyperlink"/>
      <w:u w:val="single"/>
    </w:rPr>
  </w:style>
  <w:style w:type="table" w:styleId="TableGrid">
    <w:name w:val="Table Grid"/>
    <w:basedOn w:val="TableNormal"/>
    <w:rsid w:val="00290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0157">
      <w:bodyDiv w:val="1"/>
      <w:marLeft w:val="0"/>
      <w:marRight w:val="0"/>
      <w:marTop w:val="0"/>
      <w:marBottom w:val="0"/>
      <w:divBdr>
        <w:top w:val="none" w:sz="0" w:space="0" w:color="auto"/>
        <w:left w:val="none" w:sz="0" w:space="0" w:color="auto"/>
        <w:bottom w:val="none" w:sz="0" w:space="0" w:color="auto"/>
        <w:right w:val="none" w:sz="0" w:space="0" w:color="auto"/>
      </w:divBdr>
      <w:divsChild>
        <w:div w:id="1165128045">
          <w:marLeft w:val="0"/>
          <w:marRight w:val="0"/>
          <w:marTop w:val="0"/>
          <w:marBottom w:val="0"/>
          <w:divBdr>
            <w:top w:val="none" w:sz="0" w:space="0" w:color="auto"/>
            <w:left w:val="none" w:sz="0" w:space="0" w:color="auto"/>
            <w:bottom w:val="none" w:sz="0" w:space="0" w:color="auto"/>
            <w:right w:val="none" w:sz="0" w:space="0" w:color="auto"/>
          </w:divBdr>
          <w:divsChild>
            <w:div w:id="1413430988">
              <w:marLeft w:val="0"/>
              <w:marRight w:val="0"/>
              <w:marTop w:val="0"/>
              <w:marBottom w:val="0"/>
              <w:divBdr>
                <w:top w:val="none" w:sz="0" w:space="0" w:color="auto"/>
                <w:left w:val="none" w:sz="0" w:space="0" w:color="auto"/>
                <w:bottom w:val="none" w:sz="0" w:space="0" w:color="auto"/>
                <w:right w:val="none" w:sz="0" w:space="0" w:color="auto"/>
              </w:divBdr>
              <w:divsChild>
                <w:div w:id="211307741">
                  <w:marLeft w:val="0"/>
                  <w:marRight w:val="0"/>
                  <w:marTop w:val="0"/>
                  <w:marBottom w:val="0"/>
                  <w:divBdr>
                    <w:top w:val="none" w:sz="0" w:space="0" w:color="auto"/>
                    <w:left w:val="none" w:sz="0" w:space="0" w:color="auto"/>
                    <w:bottom w:val="none" w:sz="0" w:space="0" w:color="auto"/>
                    <w:right w:val="none" w:sz="0" w:space="0" w:color="auto"/>
                  </w:divBdr>
                </w:div>
                <w:div w:id="1507131527">
                  <w:marLeft w:val="0"/>
                  <w:marRight w:val="0"/>
                  <w:marTop w:val="0"/>
                  <w:marBottom w:val="0"/>
                  <w:divBdr>
                    <w:top w:val="none" w:sz="0" w:space="0" w:color="auto"/>
                    <w:left w:val="none" w:sz="0" w:space="0" w:color="auto"/>
                    <w:bottom w:val="none" w:sz="0" w:space="0" w:color="auto"/>
                    <w:right w:val="none" w:sz="0" w:space="0" w:color="auto"/>
                  </w:divBdr>
                </w:div>
                <w:div w:id="10088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733">
      <w:bodyDiv w:val="1"/>
      <w:marLeft w:val="0"/>
      <w:marRight w:val="0"/>
      <w:marTop w:val="0"/>
      <w:marBottom w:val="0"/>
      <w:divBdr>
        <w:top w:val="none" w:sz="0" w:space="0" w:color="auto"/>
        <w:left w:val="none" w:sz="0" w:space="0" w:color="auto"/>
        <w:bottom w:val="none" w:sz="0" w:space="0" w:color="auto"/>
        <w:right w:val="none" w:sz="0" w:space="0" w:color="auto"/>
      </w:divBdr>
      <w:divsChild>
        <w:div w:id="109277565">
          <w:marLeft w:val="0"/>
          <w:marRight w:val="0"/>
          <w:marTop w:val="0"/>
          <w:marBottom w:val="0"/>
          <w:divBdr>
            <w:top w:val="none" w:sz="0" w:space="0" w:color="auto"/>
            <w:left w:val="none" w:sz="0" w:space="0" w:color="auto"/>
            <w:bottom w:val="none" w:sz="0" w:space="0" w:color="auto"/>
            <w:right w:val="none" w:sz="0" w:space="0" w:color="auto"/>
          </w:divBdr>
          <w:divsChild>
            <w:div w:id="178740749">
              <w:marLeft w:val="0"/>
              <w:marRight w:val="0"/>
              <w:marTop w:val="0"/>
              <w:marBottom w:val="0"/>
              <w:divBdr>
                <w:top w:val="none" w:sz="0" w:space="0" w:color="auto"/>
                <w:left w:val="none" w:sz="0" w:space="0" w:color="auto"/>
                <w:bottom w:val="none" w:sz="0" w:space="0" w:color="auto"/>
                <w:right w:val="none" w:sz="0" w:space="0" w:color="auto"/>
              </w:divBdr>
            </w:div>
            <w:div w:id="698238418">
              <w:marLeft w:val="0"/>
              <w:marRight w:val="0"/>
              <w:marTop w:val="0"/>
              <w:marBottom w:val="0"/>
              <w:divBdr>
                <w:top w:val="none" w:sz="0" w:space="0" w:color="auto"/>
                <w:left w:val="none" w:sz="0" w:space="0" w:color="auto"/>
                <w:bottom w:val="none" w:sz="0" w:space="0" w:color="auto"/>
                <w:right w:val="none" w:sz="0" w:space="0" w:color="auto"/>
              </w:divBdr>
            </w:div>
            <w:div w:id="757140412">
              <w:marLeft w:val="0"/>
              <w:marRight w:val="0"/>
              <w:marTop w:val="0"/>
              <w:marBottom w:val="0"/>
              <w:divBdr>
                <w:top w:val="none" w:sz="0" w:space="0" w:color="auto"/>
                <w:left w:val="none" w:sz="0" w:space="0" w:color="auto"/>
                <w:bottom w:val="none" w:sz="0" w:space="0" w:color="auto"/>
                <w:right w:val="none" w:sz="0" w:space="0" w:color="auto"/>
              </w:divBdr>
            </w:div>
            <w:div w:id="731348941">
              <w:marLeft w:val="0"/>
              <w:marRight w:val="0"/>
              <w:marTop w:val="0"/>
              <w:marBottom w:val="0"/>
              <w:divBdr>
                <w:top w:val="none" w:sz="0" w:space="0" w:color="auto"/>
                <w:left w:val="none" w:sz="0" w:space="0" w:color="auto"/>
                <w:bottom w:val="none" w:sz="0" w:space="0" w:color="auto"/>
                <w:right w:val="none" w:sz="0" w:space="0" w:color="auto"/>
              </w:divBdr>
            </w:div>
            <w:div w:id="256670258">
              <w:marLeft w:val="0"/>
              <w:marRight w:val="0"/>
              <w:marTop w:val="0"/>
              <w:marBottom w:val="0"/>
              <w:divBdr>
                <w:top w:val="none" w:sz="0" w:space="0" w:color="auto"/>
                <w:left w:val="none" w:sz="0" w:space="0" w:color="auto"/>
                <w:bottom w:val="none" w:sz="0" w:space="0" w:color="auto"/>
                <w:right w:val="none" w:sz="0" w:space="0" w:color="auto"/>
              </w:divBdr>
            </w:div>
            <w:div w:id="2018533134">
              <w:marLeft w:val="0"/>
              <w:marRight w:val="0"/>
              <w:marTop w:val="0"/>
              <w:marBottom w:val="0"/>
              <w:divBdr>
                <w:top w:val="none" w:sz="0" w:space="0" w:color="auto"/>
                <w:left w:val="none" w:sz="0" w:space="0" w:color="auto"/>
                <w:bottom w:val="none" w:sz="0" w:space="0" w:color="auto"/>
                <w:right w:val="none" w:sz="0" w:space="0" w:color="auto"/>
              </w:divBdr>
            </w:div>
            <w:div w:id="1159418540">
              <w:marLeft w:val="0"/>
              <w:marRight w:val="0"/>
              <w:marTop w:val="0"/>
              <w:marBottom w:val="0"/>
              <w:divBdr>
                <w:top w:val="none" w:sz="0" w:space="0" w:color="auto"/>
                <w:left w:val="none" w:sz="0" w:space="0" w:color="auto"/>
                <w:bottom w:val="none" w:sz="0" w:space="0" w:color="auto"/>
                <w:right w:val="none" w:sz="0" w:space="0" w:color="auto"/>
              </w:divBdr>
            </w:div>
            <w:div w:id="567768140">
              <w:marLeft w:val="0"/>
              <w:marRight w:val="0"/>
              <w:marTop w:val="0"/>
              <w:marBottom w:val="0"/>
              <w:divBdr>
                <w:top w:val="none" w:sz="0" w:space="0" w:color="auto"/>
                <w:left w:val="none" w:sz="0" w:space="0" w:color="auto"/>
                <w:bottom w:val="none" w:sz="0" w:space="0" w:color="auto"/>
                <w:right w:val="none" w:sz="0" w:space="0" w:color="auto"/>
              </w:divBdr>
            </w:div>
            <w:div w:id="6826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592">
      <w:bodyDiv w:val="1"/>
      <w:marLeft w:val="0"/>
      <w:marRight w:val="0"/>
      <w:marTop w:val="0"/>
      <w:marBottom w:val="0"/>
      <w:divBdr>
        <w:top w:val="none" w:sz="0" w:space="0" w:color="auto"/>
        <w:left w:val="none" w:sz="0" w:space="0" w:color="auto"/>
        <w:bottom w:val="none" w:sz="0" w:space="0" w:color="auto"/>
        <w:right w:val="none" w:sz="0" w:space="0" w:color="auto"/>
      </w:divBdr>
      <w:divsChild>
        <w:div w:id="582223356">
          <w:marLeft w:val="0"/>
          <w:marRight w:val="0"/>
          <w:marTop w:val="0"/>
          <w:marBottom w:val="0"/>
          <w:divBdr>
            <w:top w:val="none" w:sz="0" w:space="0" w:color="auto"/>
            <w:left w:val="none" w:sz="0" w:space="0" w:color="auto"/>
            <w:bottom w:val="none" w:sz="0" w:space="0" w:color="auto"/>
            <w:right w:val="none" w:sz="0" w:space="0" w:color="auto"/>
          </w:divBdr>
          <w:divsChild>
            <w:div w:id="867446071">
              <w:marLeft w:val="0"/>
              <w:marRight w:val="0"/>
              <w:marTop w:val="0"/>
              <w:marBottom w:val="0"/>
              <w:divBdr>
                <w:top w:val="none" w:sz="0" w:space="0" w:color="auto"/>
                <w:left w:val="none" w:sz="0" w:space="0" w:color="auto"/>
                <w:bottom w:val="none" w:sz="0" w:space="0" w:color="auto"/>
                <w:right w:val="none" w:sz="0" w:space="0" w:color="auto"/>
              </w:divBdr>
              <w:divsChild>
                <w:div w:id="811945301">
                  <w:marLeft w:val="0"/>
                  <w:marRight w:val="0"/>
                  <w:marTop w:val="0"/>
                  <w:marBottom w:val="0"/>
                  <w:divBdr>
                    <w:top w:val="none" w:sz="0" w:space="0" w:color="auto"/>
                    <w:left w:val="none" w:sz="0" w:space="0" w:color="auto"/>
                    <w:bottom w:val="none" w:sz="0" w:space="0" w:color="auto"/>
                    <w:right w:val="none" w:sz="0" w:space="0" w:color="auto"/>
                  </w:divBdr>
                </w:div>
                <w:div w:id="1471021135">
                  <w:marLeft w:val="0"/>
                  <w:marRight w:val="0"/>
                  <w:marTop w:val="0"/>
                  <w:marBottom w:val="0"/>
                  <w:divBdr>
                    <w:top w:val="none" w:sz="0" w:space="0" w:color="auto"/>
                    <w:left w:val="none" w:sz="0" w:space="0" w:color="auto"/>
                    <w:bottom w:val="none" w:sz="0" w:space="0" w:color="auto"/>
                    <w:right w:val="none" w:sz="0" w:space="0" w:color="auto"/>
                  </w:divBdr>
                </w:div>
                <w:div w:id="15810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14170">
      <w:bodyDiv w:val="1"/>
      <w:marLeft w:val="0"/>
      <w:marRight w:val="0"/>
      <w:marTop w:val="0"/>
      <w:marBottom w:val="0"/>
      <w:divBdr>
        <w:top w:val="none" w:sz="0" w:space="0" w:color="auto"/>
        <w:left w:val="none" w:sz="0" w:space="0" w:color="auto"/>
        <w:bottom w:val="none" w:sz="0" w:space="0" w:color="auto"/>
        <w:right w:val="none" w:sz="0" w:space="0" w:color="auto"/>
      </w:divBdr>
      <w:divsChild>
        <w:div w:id="409348049">
          <w:marLeft w:val="0"/>
          <w:marRight w:val="0"/>
          <w:marTop w:val="0"/>
          <w:marBottom w:val="0"/>
          <w:divBdr>
            <w:top w:val="none" w:sz="0" w:space="0" w:color="auto"/>
            <w:left w:val="none" w:sz="0" w:space="0" w:color="auto"/>
            <w:bottom w:val="none" w:sz="0" w:space="0" w:color="auto"/>
            <w:right w:val="none" w:sz="0" w:space="0" w:color="auto"/>
          </w:divBdr>
          <w:divsChild>
            <w:div w:id="798574085">
              <w:marLeft w:val="0"/>
              <w:marRight w:val="0"/>
              <w:marTop w:val="0"/>
              <w:marBottom w:val="0"/>
              <w:divBdr>
                <w:top w:val="none" w:sz="0" w:space="0" w:color="auto"/>
                <w:left w:val="none" w:sz="0" w:space="0" w:color="auto"/>
                <w:bottom w:val="none" w:sz="0" w:space="0" w:color="auto"/>
                <w:right w:val="none" w:sz="0" w:space="0" w:color="auto"/>
              </w:divBdr>
            </w:div>
            <w:div w:id="950894388">
              <w:marLeft w:val="0"/>
              <w:marRight w:val="0"/>
              <w:marTop w:val="0"/>
              <w:marBottom w:val="0"/>
              <w:divBdr>
                <w:top w:val="none" w:sz="0" w:space="0" w:color="auto"/>
                <w:left w:val="none" w:sz="0" w:space="0" w:color="auto"/>
                <w:bottom w:val="none" w:sz="0" w:space="0" w:color="auto"/>
                <w:right w:val="none" w:sz="0" w:space="0" w:color="auto"/>
              </w:divBdr>
            </w:div>
            <w:div w:id="362368206">
              <w:marLeft w:val="0"/>
              <w:marRight w:val="0"/>
              <w:marTop w:val="0"/>
              <w:marBottom w:val="0"/>
              <w:divBdr>
                <w:top w:val="none" w:sz="0" w:space="0" w:color="auto"/>
                <w:left w:val="none" w:sz="0" w:space="0" w:color="auto"/>
                <w:bottom w:val="none" w:sz="0" w:space="0" w:color="auto"/>
                <w:right w:val="none" w:sz="0" w:space="0" w:color="auto"/>
              </w:divBdr>
            </w:div>
            <w:div w:id="644698648">
              <w:marLeft w:val="0"/>
              <w:marRight w:val="0"/>
              <w:marTop w:val="0"/>
              <w:marBottom w:val="0"/>
              <w:divBdr>
                <w:top w:val="none" w:sz="0" w:space="0" w:color="auto"/>
                <w:left w:val="none" w:sz="0" w:space="0" w:color="auto"/>
                <w:bottom w:val="none" w:sz="0" w:space="0" w:color="auto"/>
                <w:right w:val="none" w:sz="0" w:space="0" w:color="auto"/>
              </w:divBdr>
            </w:div>
            <w:div w:id="2109234753">
              <w:marLeft w:val="0"/>
              <w:marRight w:val="0"/>
              <w:marTop w:val="0"/>
              <w:marBottom w:val="0"/>
              <w:divBdr>
                <w:top w:val="none" w:sz="0" w:space="0" w:color="auto"/>
                <w:left w:val="none" w:sz="0" w:space="0" w:color="auto"/>
                <w:bottom w:val="none" w:sz="0" w:space="0" w:color="auto"/>
                <w:right w:val="none" w:sz="0" w:space="0" w:color="auto"/>
              </w:divBdr>
            </w:div>
            <w:div w:id="437874309">
              <w:marLeft w:val="0"/>
              <w:marRight w:val="0"/>
              <w:marTop w:val="0"/>
              <w:marBottom w:val="0"/>
              <w:divBdr>
                <w:top w:val="none" w:sz="0" w:space="0" w:color="auto"/>
                <w:left w:val="none" w:sz="0" w:space="0" w:color="auto"/>
                <w:bottom w:val="none" w:sz="0" w:space="0" w:color="auto"/>
                <w:right w:val="none" w:sz="0" w:space="0" w:color="auto"/>
              </w:divBdr>
            </w:div>
            <w:div w:id="2072917746">
              <w:marLeft w:val="0"/>
              <w:marRight w:val="0"/>
              <w:marTop w:val="0"/>
              <w:marBottom w:val="0"/>
              <w:divBdr>
                <w:top w:val="none" w:sz="0" w:space="0" w:color="auto"/>
                <w:left w:val="none" w:sz="0" w:space="0" w:color="auto"/>
                <w:bottom w:val="none" w:sz="0" w:space="0" w:color="auto"/>
                <w:right w:val="none" w:sz="0" w:space="0" w:color="auto"/>
              </w:divBdr>
            </w:div>
            <w:div w:id="1939487529">
              <w:marLeft w:val="0"/>
              <w:marRight w:val="0"/>
              <w:marTop w:val="0"/>
              <w:marBottom w:val="0"/>
              <w:divBdr>
                <w:top w:val="none" w:sz="0" w:space="0" w:color="auto"/>
                <w:left w:val="none" w:sz="0" w:space="0" w:color="auto"/>
                <w:bottom w:val="none" w:sz="0" w:space="0" w:color="auto"/>
                <w:right w:val="none" w:sz="0" w:space="0" w:color="auto"/>
              </w:divBdr>
            </w:div>
            <w:div w:id="763038768">
              <w:marLeft w:val="0"/>
              <w:marRight w:val="0"/>
              <w:marTop w:val="0"/>
              <w:marBottom w:val="0"/>
              <w:divBdr>
                <w:top w:val="none" w:sz="0" w:space="0" w:color="auto"/>
                <w:left w:val="none" w:sz="0" w:space="0" w:color="auto"/>
                <w:bottom w:val="none" w:sz="0" w:space="0" w:color="auto"/>
                <w:right w:val="none" w:sz="0" w:space="0" w:color="auto"/>
              </w:divBdr>
            </w:div>
            <w:div w:id="676735994">
              <w:marLeft w:val="0"/>
              <w:marRight w:val="0"/>
              <w:marTop w:val="0"/>
              <w:marBottom w:val="0"/>
              <w:divBdr>
                <w:top w:val="none" w:sz="0" w:space="0" w:color="auto"/>
                <w:left w:val="none" w:sz="0" w:space="0" w:color="auto"/>
                <w:bottom w:val="none" w:sz="0" w:space="0" w:color="auto"/>
                <w:right w:val="none" w:sz="0" w:space="0" w:color="auto"/>
              </w:divBdr>
            </w:div>
            <w:div w:id="807825508">
              <w:marLeft w:val="0"/>
              <w:marRight w:val="0"/>
              <w:marTop w:val="0"/>
              <w:marBottom w:val="0"/>
              <w:divBdr>
                <w:top w:val="none" w:sz="0" w:space="0" w:color="auto"/>
                <w:left w:val="none" w:sz="0" w:space="0" w:color="auto"/>
                <w:bottom w:val="none" w:sz="0" w:space="0" w:color="auto"/>
                <w:right w:val="none" w:sz="0" w:space="0" w:color="auto"/>
              </w:divBdr>
            </w:div>
            <w:div w:id="12640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8675">
      <w:bodyDiv w:val="1"/>
      <w:marLeft w:val="0"/>
      <w:marRight w:val="0"/>
      <w:marTop w:val="0"/>
      <w:marBottom w:val="0"/>
      <w:divBdr>
        <w:top w:val="none" w:sz="0" w:space="0" w:color="auto"/>
        <w:left w:val="none" w:sz="0" w:space="0" w:color="auto"/>
        <w:bottom w:val="none" w:sz="0" w:space="0" w:color="auto"/>
        <w:right w:val="none" w:sz="0" w:space="0" w:color="auto"/>
      </w:divBdr>
      <w:divsChild>
        <w:div w:id="316151843">
          <w:marLeft w:val="0"/>
          <w:marRight w:val="0"/>
          <w:marTop w:val="0"/>
          <w:marBottom w:val="0"/>
          <w:divBdr>
            <w:top w:val="none" w:sz="0" w:space="0" w:color="auto"/>
            <w:left w:val="none" w:sz="0" w:space="0" w:color="auto"/>
            <w:bottom w:val="none" w:sz="0" w:space="0" w:color="auto"/>
            <w:right w:val="none" w:sz="0" w:space="0" w:color="auto"/>
          </w:divBdr>
          <w:divsChild>
            <w:div w:id="1769081604">
              <w:marLeft w:val="0"/>
              <w:marRight w:val="0"/>
              <w:marTop w:val="0"/>
              <w:marBottom w:val="0"/>
              <w:divBdr>
                <w:top w:val="none" w:sz="0" w:space="0" w:color="auto"/>
                <w:left w:val="none" w:sz="0" w:space="0" w:color="auto"/>
                <w:bottom w:val="none" w:sz="0" w:space="0" w:color="auto"/>
                <w:right w:val="none" w:sz="0" w:space="0" w:color="auto"/>
              </w:divBdr>
              <w:divsChild>
                <w:div w:id="2031493068">
                  <w:marLeft w:val="0"/>
                  <w:marRight w:val="0"/>
                  <w:marTop w:val="0"/>
                  <w:marBottom w:val="0"/>
                  <w:divBdr>
                    <w:top w:val="none" w:sz="0" w:space="0" w:color="auto"/>
                    <w:left w:val="none" w:sz="0" w:space="0" w:color="auto"/>
                    <w:bottom w:val="none" w:sz="0" w:space="0" w:color="auto"/>
                    <w:right w:val="none" w:sz="0" w:space="0" w:color="auto"/>
                  </w:divBdr>
                </w:div>
                <w:div w:id="1450971094">
                  <w:marLeft w:val="0"/>
                  <w:marRight w:val="0"/>
                  <w:marTop w:val="0"/>
                  <w:marBottom w:val="0"/>
                  <w:divBdr>
                    <w:top w:val="none" w:sz="0" w:space="0" w:color="auto"/>
                    <w:left w:val="none" w:sz="0" w:space="0" w:color="auto"/>
                    <w:bottom w:val="none" w:sz="0" w:space="0" w:color="auto"/>
                    <w:right w:val="none" w:sz="0" w:space="0" w:color="auto"/>
                  </w:divBdr>
                </w:div>
                <w:div w:id="5733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38871">
      <w:bodyDiv w:val="1"/>
      <w:marLeft w:val="0"/>
      <w:marRight w:val="0"/>
      <w:marTop w:val="0"/>
      <w:marBottom w:val="0"/>
      <w:divBdr>
        <w:top w:val="none" w:sz="0" w:space="0" w:color="auto"/>
        <w:left w:val="none" w:sz="0" w:space="0" w:color="auto"/>
        <w:bottom w:val="none" w:sz="0" w:space="0" w:color="auto"/>
        <w:right w:val="none" w:sz="0" w:space="0" w:color="auto"/>
      </w:divBdr>
      <w:divsChild>
        <w:div w:id="865098038">
          <w:marLeft w:val="0"/>
          <w:marRight w:val="0"/>
          <w:marTop w:val="0"/>
          <w:marBottom w:val="0"/>
          <w:divBdr>
            <w:top w:val="none" w:sz="0" w:space="0" w:color="auto"/>
            <w:left w:val="none" w:sz="0" w:space="0" w:color="auto"/>
            <w:bottom w:val="none" w:sz="0" w:space="0" w:color="auto"/>
            <w:right w:val="none" w:sz="0" w:space="0" w:color="auto"/>
          </w:divBdr>
          <w:divsChild>
            <w:div w:id="1761096749">
              <w:marLeft w:val="0"/>
              <w:marRight w:val="0"/>
              <w:marTop w:val="0"/>
              <w:marBottom w:val="0"/>
              <w:divBdr>
                <w:top w:val="none" w:sz="0" w:space="0" w:color="auto"/>
                <w:left w:val="none" w:sz="0" w:space="0" w:color="auto"/>
                <w:bottom w:val="none" w:sz="0" w:space="0" w:color="auto"/>
                <w:right w:val="none" w:sz="0" w:space="0" w:color="auto"/>
              </w:divBdr>
            </w:div>
            <w:div w:id="6551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493">
      <w:bodyDiv w:val="1"/>
      <w:marLeft w:val="0"/>
      <w:marRight w:val="0"/>
      <w:marTop w:val="0"/>
      <w:marBottom w:val="0"/>
      <w:divBdr>
        <w:top w:val="none" w:sz="0" w:space="0" w:color="auto"/>
        <w:left w:val="none" w:sz="0" w:space="0" w:color="auto"/>
        <w:bottom w:val="none" w:sz="0" w:space="0" w:color="auto"/>
        <w:right w:val="none" w:sz="0" w:space="0" w:color="auto"/>
      </w:divBdr>
      <w:divsChild>
        <w:div w:id="744108890">
          <w:marLeft w:val="0"/>
          <w:marRight w:val="0"/>
          <w:marTop w:val="0"/>
          <w:marBottom w:val="0"/>
          <w:divBdr>
            <w:top w:val="none" w:sz="0" w:space="0" w:color="auto"/>
            <w:left w:val="none" w:sz="0" w:space="0" w:color="auto"/>
            <w:bottom w:val="none" w:sz="0" w:space="0" w:color="auto"/>
            <w:right w:val="none" w:sz="0" w:space="0" w:color="auto"/>
          </w:divBdr>
          <w:divsChild>
            <w:div w:id="1664119930">
              <w:marLeft w:val="0"/>
              <w:marRight w:val="0"/>
              <w:marTop w:val="0"/>
              <w:marBottom w:val="0"/>
              <w:divBdr>
                <w:top w:val="none" w:sz="0" w:space="0" w:color="auto"/>
                <w:left w:val="none" w:sz="0" w:space="0" w:color="auto"/>
                <w:bottom w:val="none" w:sz="0" w:space="0" w:color="auto"/>
                <w:right w:val="none" w:sz="0" w:space="0" w:color="auto"/>
              </w:divBdr>
            </w:div>
            <w:div w:id="6917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5005">
      <w:bodyDiv w:val="1"/>
      <w:marLeft w:val="0"/>
      <w:marRight w:val="0"/>
      <w:marTop w:val="0"/>
      <w:marBottom w:val="0"/>
      <w:divBdr>
        <w:top w:val="none" w:sz="0" w:space="0" w:color="auto"/>
        <w:left w:val="none" w:sz="0" w:space="0" w:color="auto"/>
        <w:bottom w:val="none" w:sz="0" w:space="0" w:color="auto"/>
        <w:right w:val="none" w:sz="0" w:space="0" w:color="auto"/>
      </w:divBdr>
      <w:divsChild>
        <w:div w:id="1282305499">
          <w:marLeft w:val="0"/>
          <w:marRight w:val="0"/>
          <w:marTop w:val="0"/>
          <w:marBottom w:val="0"/>
          <w:divBdr>
            <w:top w:val="none" w:sz="0" w:space="0" w:color="auto"/>
            <w:left w:val="none" w:sz="0" w:space="0" w:color="auto"/>
            <w:bottom w:val="none" w:sz="0" w:space="0" w:color="auto"/>
            <w:right w:val="none" w:sz="0" w:space="0" w:color="auto"/>
          </w:divBdr>
          <w:divsChild>
            <w:div w:id="1912032817">
              <w:marLeft w:val="0"/>
              <w:marRight w:val="0"/>
              <w:marTop w:val="0"/>
              <w:marBottom w:val="0"/>
              <w:divBdr>
                <w:top w:val="none" w:sz="0" w:space="0" w:color="auto"/>
                <w:left w:val="none" w:sz="0" w:space="0" w:color="auto"/>
                <w:bottom w:val="none" w:sz="0" w:space="0" w:color="auto"/>
                <w:right w:val="none" w:sz="0" w:space="0" w:color="auto"/>
              </w:divBdr>
              <w:divsChild>
                <w:div w:id="235016416">
                  <w:marLeft w:val="0"/>
                  <w:marRight w:val="0"/>
                  <w:marTop w:val="0"/>
                  <w:marBottom w:val="0"/>
                  <w:divBdr>
                    <w:top w:val="none" w:sz="0" w:space="0" w:color="auto"/>
                    <w:left w:val="none" w:sz="0" w:space="0" w:color="auto"/>
                    <w:bottom w:val="none" w:sz="0" w:space="0" w:color="auto"/>
                    <w:right w:val="none" w:sz="0" w:space="0" w:color="auto"/>
                  </w:divBdr>
                </w:div>
                <w:div w:id="1915964754">
                  <w:marLeft w:val="0"/>
                  <w:marRight w:val="0"/>
                  <w:marTop w:val="0"/>
                  <w:marBottom w:val="0"/>
                  <w:divBdr>
                    <w:top w:val="none" w:sz="0" w:space="0" w:color="auto"/>
                    <w:left w:val="none" w:sz="0" w:space="0" w:color="auto"/>
                    <w:bottom w:val="none" w:sz="0" w:space="0" w:color="auto"/>
                    <w:right w:val="none" w:sz="0" w:space="0" w:color="auto"/>
                  </w:divBdr>
                </w:div>
                <w:div w:id="1918905908">
                  <w:marLeft w:val="0"/>
                  <w:marRight w:val="0"/>
                  <w:marTop w:val="0"/>
                  <w:marBottom w:val="0"/>
                  <w:divBdr>
                    <w:top w:val="none" w:sz="0" w:space="0" w:color="auto"/>
                    <w:left w:val="none" w:sz="0" w:space="0" w:color="auto"/>
                    <w:bottom w:val="none" w:sz="0" w:space="0" w:color="auto"/>
                    <w:right w:val="none" w:sz="0" w:space="0" w:color="auto"/>
                  </w:divBdr>
                </w:div>
                <w:div w:id="786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8628">
      <w:bodyDiv w:val="1"/>
      <w:marLeft w:val="0"/>
      <w:marRight w:val="0"/>
      <w:marTop w:val="0"/>
      <w:marBottom w:val="0"/>
      <w:divBdr>
        <w:top w:val="none" w:sz="0" w:space="0" w:color="auto"/>
        <w:left w:val="none" w:sz="0" w:space="0" w:color="auto"/>
        <w:bottom w:val="none" w:sz="0" w:space="0" w:color="auto"/>
        <w:right w:val="none" w:sz="0" w:space="0" w:color="auto"/>
      </w:divBdr>
      <w:divsChild>
        <w:div w:id="1718697021">
          <w:marLeft w:val="0"/>
          <w:marRight w:val="0"/>
          <w:marTop w:val="0"/>
          <w:marBottom w:val="0"/>
          <w:divBdr>
            <w:top w:val="none" w:sz="0" w:space="0" w:color="auto"/>
            <w:left w:val="none" w:sz="0" w:space="0" w:color="auto"/>
            <w:bottom w:val="none" w:sz="0" w:space="0" w:color="auto"/>
            <w:right w:val="none" w:sz="0" w:space="0" w:color="auto"/>
          </w:divBdr>
          <w:divsChild>
            <w:div w:id="175845529">
              <w:marLeft w:val="0"/>
              <w:marRight w:val="0"/>
              <w:marTop w:val="0"/>
              <w:marBottom w:val="0"/>
              <w:divBdr>
                <w:top w:val="none" w:sz="0" w:space="0" w:color="auto"/>
                <w:left w:val="none" w:sz="0" w:space="0" w:color="auto"/>
                <w:bottom w:val="none" w:sz="0" w:space="0" w:color="auto"/>
                <w:right w:val="none" w:sz="0" w:space="0" w:color="auto"/>
              </w:divBdr>
              <w:divsChild>
                <w:div w:id="1642075291">
                  <w:marLeft w:val="0"/>
                  <w:marRight w:val="0"/>
                  <w:marTop w:val="0"/>
                  <w:marBottom w:val="0"/>
                  <w:divBdr>
                    <w:top w:val="none" w:sz="0" w:space="0" w:color="auto"/>
                    <w:left w:val="none" w:sz="0" w:space="0" w:color="auto"/>
                    <w:bottom w:val="none" w:sz="0" w:space="0" w:color="auto"/>
                    <w:right w:val="none" w:sz="0" w:space="0" w:color="auto"/>
                  </w:divBdr>
                </w:div>
                <w:div w:id="2032871765">
                  <w:marLeft w:val="0"/>
                  <w:marRight w:val="0"/>
                  <w:marTop w:val="0"/>
                  <w:marBottom w:val="0"/>
                  <w:divBdr>
                    <w:top w:val="none" w:sz="0" w:space="0" w:color="auto"/>
                    <w:left w:val="none" w:sz="0" w:space="0" w:color="auto"/>
                    <w:bottom w:val="none" w:sz="0" w:space="0" w:color="auto"/>
                    <w:right w:val="none" w:sz="0" w:space="0" w:color="auto"/>
                  </w:divBdr>
                </w:div>
                <w:div w:id="10259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7200">
      <w:bodyDiv w:val="1"/>
      <w:marLeft w:val="0"/>
      <w:marRight w:val="0"/>
      <w:marTop w:val="0"/>
      <w:marBottom w:val="0"/>
      <w:divBdr>
        <w:top w:val="none" w:sz="0" w:space="0" w:color="auto"/>
        <w:left w:val="none" w:sz="0" w:space="0" w:color="auto"/>
        <w:bottom w:val="none" w:sz="0" w:space="0" w:color="auto"/>
        <w:right w:val="none" w:sz="0" w:space="0" w:color="auto"/>
      </w:divBdr>
      <w:divsChild>
        <w:div w:id="1366101407">
          <w:marLeft w:val="0"/>
          <w:marRight w:val="0"/>
          <w:marTop w:val="0"/>
          <w:marBottom w:val="0"/>
          <w:divBdr>
            <w:top w:val="none" w:sz="0" w:space="0" w:color="auto"/>
            <w:left w:val="none" w:sz="0" w:space="0" w:color="auto"/>
            <w:bottom w:val="none" w:sz="0" w:space="0" w:color="auto"/>
            <w:right w:val="none" w:sz="0" w:space="0" w:color="auto"/>
          </w:divBdr>
          <w:divsChild>
            <w:div w:id="2070110293">
              <w:marLeft w:val="0"/>
              <w:marRight w:val="0"/>
              <w:marTop w:val="0"/>
              <w:marBottom w:val="0"/>
              <w:divBdr>
                <w:top w:val="none" w:sz="0" w:space="0" w:color="auto"/>
                <w:left w:val="none" w:sz="0" w:space="0" w:color="auto"/>
                <w:bottom w:val="none" w:sz="0" w:space="0" w:color="auto"/>
                <w:right w:val="none" w:sz="0" w:space="0" w:color="auto"/>
              </w:divBdr>
            </w:div>
            <w:div w:id="876282437">
              <w:marLeft w:val="0"/>
              <w:marRight w:val="0"/>
              <w:marTop w:val="0"/>
              <w:marBottom w:val="0"/>
              <w:divBdr>
                <w:top w:val="none" w:sz="0" w:space="0" w:color="auto"/>
                <w:left w:val="none" w:sz="0" w:space="0" w:color="auto"/>
                <w:bottom w:val="none" w:sz="0" w:space="0" w:color="auto"/>
                <w:right w:val="none" w:sz="0" w:space="0" w:color="auto"/>
              </w:divBdr>
            </w:div>
            <w:div w:id="199905694">
              <w:marLeft w:val="0"/>
              <w:marRight w:val="0"/>
              <w:marTop w:val="0"/>
              <w:marBottom w:val="0"/>
              <w:divBdr>
                <w:top w:val="none" w:sz="0" w:space="0" w:color="auto"/>
                <w:left w:val="none" w:sz="0" w:space="0" w:color="auto"/>
                <w:bottom w:val="none" w:sz="0" w:space="0" w:color="auto"/>
                <w:right w:val="none" w:sz="0" w:space="0" w:color="auto"/>
              </w:divBdr>
            </w:div>
            <w:div w:id="725185598">
              <w:marLeft w:val="0"/>
              <w:marRight w:val="0"/>
              <w:marTop w:val="0"/>
              <w:marBottom w:val="0"/>
              <w:divBdr>
                <w:top w:val="none" w:sz="0" w:space="0" w:color="auto"/>
                <w:left w:val="none" w:sz="0" w:space="0" w:color="auto"/>
                <w:bottom w:val="none" w:sz="0" w:space="0" w:color="auto"/>
                <w:right w:val="none" w:sz="0" w:space="0" w:color="auto"/>
              </w:divBdr>
            </w:div>
            <w:div w:id="7383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3878">
      <w:bodyDiv w:val="1"/>
      <w:marLeft w:val="0"/>
      <w:marRight w:val="0"/>
      <w:marTop w:val="0"/>
      <w:marBottom w:val="0"/>
      <w:divBdr>
        <w:top w:val="none" w:sz="0" w:space="0" w:color="auto"/>
        <w:left w:val="none" w:sz="0" w:space="0" w:color="auto"/>
        <w:bottom w:val="none" w:sz="0" w:space="0" w:color="auto"/>
        <w:right w:val="none" w:sz="0" w:space="0" w:color="auto"/>
      </w:divBdr>
      <w:divsChild>
        <w:div w:id="2049377821">
          <w:marLeft w:val="0"/>
          <w:marRight w:val="0"/>
          <w:marTop w:val="0"/>
          <w:marBottom w:val="0"/>
          <w:divBdr>
            <w:top w:val="none" w:sz="0" w:space="0" w:color="auto"/>
            <w:left w:val="none" w:sz="0" w:space="0" w:color="auto"/>
            <w:bottom w:val="none" w:sz="0" w:space="0" w:color="auto"/>
            <w:right w:val="none" w:sz="0" w:space="0" w:color="auto"/>
          </w:divBdr>
          <w:divsChild>
            <w:div w:id="521406321">
              <w:marLeft w:val="0"/>
              <w:marRight w:val="0"/>
              <w:marTop w:val="0"/>
              <w:marBottom w:val="0"/>
              <w:divBdr>
                <w:top w:val="none" w:sz="0" w:space="0" w:color="auto"/>
                <w:left w:val="none" w:sz="0" w:space="0" w:color="auto"/>
                <w:bottom w:val="none" w:sz="0" w:space="0" w:color="auto"/>
                <w:right w:val="none" w:sz="0" w:space="0" w:color="auto"/>
              </w:divBdr>
              <w:divsChild>
                <w:div w:id="1832066944">
                  <w:marLeft w:val="0"/>
                  <w:marRight w:val="0"/>
                  <w:marTop w:val="0"/>
                  <w:marBottom w:val="0"/>
                  <w:divBdr>
                    <w:top w:val="none" w:sz="0" w:space="0" w:color="auto"/>
                    <w:left w:val="none" w:sz="0" w:space="0" w:color="auto"/>
                    <w:bottom w:val="none" w:sz="0" w:space="0" w:color="auto"/>
                    <w:right w:val="none" w:sz="0" w:space="0" w:color="auto"/>
                  </w:divBdr>
                </w:div>
                <w:div w:id="50930462">
                  <w:marLeft w:val="0"/>
                  <w:marRight w:val="0"/>
                  <w:marTop w:val="0"/>
                  <w:marBottom w:val="0"/>
                  <w:divBdr>
                    <w:top w:val="none" w:sz="0" w:space="0" w:color="auto"/>
                    <w:left w:val="none" w:sz="0" w:space="0" w:color="auto"/>
                    <w:bottom w:val="none" w:sz="0" w:space="0" w:color="auto"/>
                    <w:right w:val="none" w:sz="0" w:space="0" w:color="auto"/>
                  </w:divBdr>
                </w:div>
                <w:div w:id="9184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67000">
      <w:bodyDiv w:val="1"/>
      <w:marLeft w:val="0"/>
      <w:marRight w:val="0"/>
      <w:marTop w:val="0"/>
      <w:marBottom w:val="0"/>
      <w:divBdr>
        <w:top w:val="none" w:sz="0" w:space="0" w:color="auto"/>
        <w:left w:val="none" w:sz="0" w:space="0" w:color="auto"/>
        <w:bottom w:val="none" w:sz="0" w:space="0" w:color="auto"/>
        <w:right w:val="none" w:sz="0" w:space="0" w:color="auto"/>
      </w:divBdr>
      <w:divsChild>
        <w:div w:id="1436365812">
          <w:marLeft w:val="0"/>
          <w:marRight w:val="0"/>
          <w:marTop w:val="0"/>
          <w:marBottom w:val="0"/>
          <w:divBdr>
            <w:top w:val="none" w:sz="0" w:space="0" w:color="auto"/>
            <w:left w:val="none" w:sz="0" w:space="0" w:color="auto"/>
            <w:bottom w:val="none" w:sz="0" w:space="0" w:color="auto"/>
            <w:right w:val="none" w:sz="0" w:space="0" w:color="auto"/>
          </w:divBdr>
          <w:divsChild>
            <w:div w:id="1496143777">
              <w:marLeft w:val="0"/>
              <w:marRight w:val="0"/>
              <w:marTop w:val="0"/>
              <w:marBottom w:val="0"/>
              <w:divBdr>
                <w:top w:val="none" w:sz="0" w:space="0" w:color="auto"/>
                <w:left w:val="none" w:sz="0" w:space="0" w:color="auto"/>
                <w:bottom w:val="none" w:sz="0" w:space="0" w:color="auto"/>
                <w:right w:val="none" w:sz="0" w:space="0" w:color="auto"/>
              </w:divBdr>
              <w:divsChild>
                <w:div w:id="1401515595">
                  <w:marLeft w:val="0"/>
                  <w:marRight w:val="0"/>
                  <w:marTop w:val="0"/>
                  <w:marBottom w:val="0"/>
                  <w:divBdr>
                    <w:top w:val="none" w:sz="0" w:space="0" w:color="auto"/>
                    <w:left w:val="none" w:sz="0" w:space="0" w:color="auto"/>
                    <w:bottom w:val="none" w:sz="0" w:space="0" w:color="auto"/>
                    <w:right w:val="none" w:sz="0" w:space="0" w:color="auto"/>
                  </w:divBdr>
                </w:div>
                <w:div w:id="1608806626">
                  <w:marLeft w:val="0"/>
                  <w:marRight w:val="0"/>
                  <w:marTop w:val="0"/>
                  <w:marBottom w:val="0"/>
                  <w:divBdr>
                    <w:top w:val="none" w:sz="0" w:space="0" w:color="auto"/>
                    <w:left w:val="none" w:sz="0" w:space="0" w:color="auto"/>
                    <w:bottom w:val="none" w:sz="0" w:space="0" w:color="auto"/>
                    <w:right w:val="none" w:sz="0" w:space="0" w:color="auto"/>
                  </w:divBdr>
                </w:div>
                <w:div w:id="645663277">
                  <w:marLeft w:val="0"/>
                  <w:marRight w:val="0"/>
                  <w:marTop w:val="0"/>
                  <w:marBottom w:val="0"/>
                  <w:divBdr>
                    <w:top w:val="none" w:sz="0" w:space="0" w:color="auto"/>
                    <w:left w:val="none" w:sz="0" w:space="0" w:color="auto"/>
                    <w:bottom w:val="none" w:sz="0" w:space="0" w:color="auto"/>
                    <w:right w:val="none" w:sz="0" w:space="0" w:color="auto"/>
                  </w:divBdr>
                </w:div>
                <w:div w:id="2102294398">
                  <w:marLeft w:val="0"/>
                  <w:marRight w:val="0"/>
                  <w:marTop w:val="0"/>
                  <w:marBottom w:val="0"/>
                  <w:divBdr>
                    <w:top w:val="none" w:sz="0" w:space="0" w:color="auto"/>
                    <w:left w:val="none" w:sz="0" w:space="0" w:color="auto"/>
                    <w:bottom w:val="none" w:sz="0" w:space="0" w:color="auto"/>
                    <w:right w:val="none" w:sz="0" w:space="0" w:color="auto"/>
                  </w:divBdr>
                </w:div>
                <w:div w:id="15369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5558">
      <w:bodyDiv w:val="1"/>
      <w:marLeft w:val="0"/>
      <w:marRight w:val="0"/>
      <w:marTop w:val="0"/>
      <w:marBottom w:val="0"/>
      <w:divBdr>
        <w:top w:val="none" w:sz="0" w:space="0" w:color="auto"/>
        <w:left w:val="none" w:sz="0" w:space="0" w:color="auto"/>
        <w:bottom w:val="none" w:sz="0" w:space="0" w:color="auto"/>
        <w:right w:val="none" w:sz="0" w:space="0" w:color="auto"/>
      </w:divBdr>
      <w:divsChild>
        <w:div w:id="1584992131">
          <w:marLeft w:val="0"/>
          <w:marRight w:val="0"/>
          <w:marTop w:val="0"/>
          <w:marBottom w:val="0"/>
          <w:divBdr>
            <w:top w:val="none" w:sz="0" w:space="0" w:color="auto"/>
            <w:left w:val="none" w:sz="0" w:space="0" w:color="auto"/>
            <w:bottom w:val="none" w:sz="0" w:space="0" w:color="auto"/>
            <w:right w:val="none" w:sz="0" w:space="0" w:color="auto"/>
          </w:divBdr>
          <w:divsChild>
            <w:div w:id="13476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4296">
      <w:bodyDiv w:val="1"/>
      <w:marLeft w:val="0"/>
      <w:marRight w:val="0"/>
      <w:marTop w:val="0"/>
      <w:marBottom w:val="0"/>
      <w:divBdr>
        <w:top w:val="none" w:sz="0" w:space="0" w:color="auto"/>
        <w:left w:val="none" w:sz="0" w:space="0" w:color="auto"/>
        <w:bottom w:val="none" w:sz="0" w:space="0" w:color="auto"/>
        <w:right w:val="none" w:sz="0" w:space="0" w:color="auto"/>
      </w:divBdr>
      <w:divsChild>
        <w:div w:id="388111730">
          <w:marLeft w:val="0"/>
          <w:marRight w:val="0"/>
          <w:marTop w:val="0"/>
          <w:marBottom w:val="0"/>
          <w:divBdr>
            <w:top w:val="none" w:sz="0" w:space="0" w:color="auto"/>
            <w:left w:val="none" w:sz="0" w:space="0" w:color="auto"/>
            <w:bottom w:val="none" w:sz="0" w:space="0" w:color="auto"/>
            <w:right w:val="none" w:sz="0" w:space="0" w:color="auto"/>
          </w:divBdr>
          <w:divsChild>
            <w:div w:id="1348018507">
              <w:marLeft w:val="0"/>
              <w:marRight w:val="0"/>
              <w:marTop w:val="0"/>
              <w:marBottom w:val="0"/>
              <w:divBdr>
                <w:top w:val="none" w:sz="0" w:space="0" w:color="auto"/>
                <w:left w:val="none" w:sz="0" w:space="0" w:color="auto"/>
                <w:bottom w:val="none" w:sz="0" w:space="0" w:color="auto"/>
                <w:right w:val="none" w:sz="0" w:space="0" w:color="auto"/>
              </w:divBdr>
            </w:div>
            <w:div w:id="1149983637">
              <w:marLeft w:val="0"/>
              <w:marRight w:val="0"/>
              <w:marTop w:val="0"/>
              <w:marBottom w:val="0"/>
              <w:divBdr>
                <w:top w:val="none" w:sz="0" w:space="0" w:color="auto"/>
                <w:left w:val="none" w:sz="0" w:space="0" w:color="auto"/>
                <w:bottom w:val="none" w:sz="0" w:space="0" w:color="auto"/>
                <w:right w:val="none" w:sz="0" w:space="0" w:color="auto"/>
              </w:divBdr>
            </w:div>
            <w:div w:id="1372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02193">
      <w:bodyDiv w:val="1"/>
      <w:marLeft w:val="0"/>
      <w:marRight w:val="0"/>
      <w:marTop w:val="0"/>
      <w:marBottom w:val="0"/>
      <w:divBdr>
        <w:top w:val="none" w:sz="0" w:space="0" w:color="auto"/>
        <w:left w:val="none" w:sz="0" w:space="0" w:color="auto"/>
        <w:bottom w:val="none" w:sz="0" w:space="0" w:color="auto"/>
        <w:right w:val="none" w:sz="0" w:space="0" w:color="auto"/>
      </w:divBdr>
      <w:divsChild>
        <w:div w:id="903444503">
          <w:marLeft w:val="0"/>
          <w:marRight w:val="0"/>
          <w:marTop w:val="0"/>
          <w:marBottom w:val="0"/>
          <w:divBdr>
            <w:top w:val="none" w:sz="0" w:space="0" w:color="auto"/>
            <w:left w:val="none" w:sz="0" w:space="0" w:color="auto"/>
            <w:bottom w:val="none" w:sz="0" w:space="0" w:color="auto"/>
            <w:right w:val="none" w:sz="0" w:space="0" w:color="auto"/>
          </w:divBdr>
          <w:divsChild>
            <w:div w:id="639847511">
              <w:marLeft w:val="0"/>
              <w:marRight w:val="0"/>
              <w:marTop w:val="0"/>
              <w:marBottom w:val="0"/>
              <w:divBdr>
                <w:top w:val="none" w:sz="0" w:space="0" w:color="auto"/>
                <w:left w:val="none" w:sz="0" w:space="0" w:color="auto"/>
                <w:bottom w:val="none" w:sz="0" w:space="0" w:color="auto"/>
                <w:right w:val="none" w:sz="0" w:space="0" w:color="auto"/>
              </w:divBdr>
              <w:divsChild>
                <w:div w:id="1526287970">
                  <w:marLeft w:val="0"/>
                  <w:marRight w:val="0"/>
                  <w:marTop w:val="0"/>
                  <w:marBottom w:val="0"/>
                  <w:divBdr>
                    <w:top w:val="none" w:sz="0" w:space="0" w:color="auto"/>
                    <w:left w:val="none" w:sz="0" w:space="0" w:color="auto"/>
                    <w:bottom w:val="none" w:sz="0" w:space="0" w:color="auto"/>
                    <w:right w:val="none" w:sz="0" w:space="0" w:color="auto"/>
                  </w:divBdr>
                </w:div>
                <w:div w:id="672144406">
                  <w:marLeft w:val="0"/>
                  <w:marRight w:val="0"/>
                  <w:marTop w:val="0"/>
                  <w:marBottom w:val="0"/>
                  <w:divBdr>
                    <w:top w:val="none" w:sz="0" w:space="0" w:color="auto"/>
                    <w:left w:val="none" w:sz="0" w:space="0" w:color="auto"/>
                    <w:bottom w:val="none" w:sz="0" w:space="0" w:color="auto"/>
                    <w:right w:val="none" w:sz="0" w:space="0" w:color="auto"/>
                  </w:divBdr>
                </w:div>
                <w:div w:id="202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6847">
      <w:bodyDiv w:val="1"/>
      <w:marLeft w:val="0"/>
      <w:marRight w:val="0"/>
      <w:marTop w:val="0"/>
      <w:marBottom w:val="0"/>
      <w:divBdr>
        <w:top w:val="none" w:sz="0" w:space="0" w:color="auto"/>
        <w:left w:val="none" w:sz="0" w:space="0" w:color="auto"/>
        <w:bottom w:val="none" w:sz="0" w:space="0" w:color="auto"/>
        <w:right w:val="none" w:sz="0" w:space="0" w:color="auto"/>
      </w:divBdr>
      <w:divsChild>
        <w:div w:id="1236935380">
          <w:marLeft w:val="0"/>
          <w:marRight w:val="0"/>
          <w:marTop w:val="0"/>
          <w:marBottom w:val="0"/>
          <w:divBdr>
            <w:top w:val="none" w:sz="0" w:space="0" w:color="auto"/>
            <w:left w:val="none" w:sz="0" w:space="0" w:color="auto"/>
            <w:bottom w:val="none" w:sz="0" w:space="0" w:color="auto"/>
            <w:right w:val="none" w:sz="0" w:space="0" w:color="auto"/>
          </w:divBdr>
          <w:divsChild>
            <w:div w:id="1607929158">
              <w:marLeft w:val="0"/>
              <w:marRight w:val="0"/>
              <w:marTop w:val="0"/>
              <w:marBottom w:val="0"/>
              <w:divBdr>
                <w:top w:val="none" w:sz="0" w:space="0" w:color="auto"/>
                <w:left w:val="none" w:sz="0" w:space="0" w:color="auto"/>
                <w:bottom w:val="none" w:sz="0" w:space="0" w:color="auto"/>
                <w:right w:val="none" w:sz="0" w:space="0" w:color="auto"/>
              </w:divBdr>
              <w:divsChild>
                <w:div w:id="1739941444">
                  <w:marLeft w:val="0"/>
                  <w:marRight w:val="0"/>
                  <w:marTop w:val="0"/>
                  <w:marBottom w:val="0"/>
                  <w:divBdr>
                    <w:top w:val="none" w:sz="0" w:space="0" w:color="auto"/>
                    <w:left w:val="none" w:sz="0" w:space="0" w:color="auto"/>
                    <w:bottom w:val="none" w:sz="0" w:space="0" w:color="auto"/>
                    <w:right w:val="none" w:sz="0" w:space="0" w:color="auto"/>
                  </w:divBdr>
                </w:div>
                <w:div w:id="1913350696">
                  <w:marLeft w:val="0"/>
                  <w:marRight w:val="0"/>
                  <w:marTop w:val="0"/>
                  <w:marBottom w:val="0"/>
                  <w:divBdr>
                    <w:top w:val="none" w:sz="0" w:space="0" w:color="auto"/>
                    <w:left w:val="none" w:sz="0" w:space="0" w:color="auto"/>
                    <w:bottom w:val="none" w:sz="0" w:space="0" w:color="auto"/>
                    <w:right w:val="none" w:sz="0" w:space="0" w:color="auto"/>
                  </w:divBdr>
                </w:div>
                <w:div w:id="887255562">
                  <w:marLeft w:val="0"/>
                  <w:marRight w:val="0"/>
                  <w:marTop w:val="0"/>
                  <w:marBottom w:val="0"/>
                  <w:divBdr>
                    <w:top w:val="none" w:sz="0" w:space="0" w:color="auto"/>
                    <w:left w:val="none" w:sz="0" w:space="0" w:color="auto"/>
                    <w:bottom w:val="none" w:sz="0" w:space="0" w:color="auto"/>
                    <w:right w:val="none" w:sz="0" w:space="0" w:color="auto"/>
                  </w:divBdr>
                </w:div>
                <w:div w:id="1760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4494">
      <w:bodyDiv w:val="1"/>
      <w:marLeft w:val="0"/>
      <w:marRight w:val="0"/>
      <w:marTop w:val="0"/>
      <w:marBottom w:val="0"/>
      <w:divBdr>
        <w:top w:val="none" w:sz="0" w:space="0" w:color="auto"/>
        <w:left w:val="none" w:sz="0" w:space="0" w:color="auto"/>
        <w:bottom w:val="none" w:sz="0" w:space="0" w:color="auto"/>
        <w:right w:val="none" w:sz="0" w:space="0" w:color="auto"/>
      </w:divBdr>
      <w:divsChild>
        <w:div w:id="831602330">
          <w:marLeft w:val="0"/>
          <w:marRight w:val="0"/>
          <w:marTop w:val="0"/>
          <w:marBottom w:val="0"/>
          <w:divBdr>
            <w:top w:val="none" w:sz="0" w:space="0" w:color="auto"/>
            <w:left w:val="none" w:sz="0" w:space="0" w:color="auto"/>
            <w:bottom w:val="none" w:sz="0" w:space="0" w:color="auto"/>
            <w:right w:val="none" w:sz="0" w:space="0" w:color="auto"/>
          </w:divBdr>
          <w:divsChild>
            <w:div w:id="1573464211">
              <w:marLeft w:val="0"/>
              <w:marRight w:val="0"/>
              <w:marTop w:val="0"/>
              <w:marBottom w:val="0"/>
              <w:divBdr>
                <w:top w:val="none" w:sz="0" w:space="0" w:color="auto"/>
                <w:left w:val="none" w:sz="0" w:space="0" w:color="auto"/>
                <w:bottom w:val="none" w:sz="0" w:space="0" w:color="auto"/>
                <w:right w:val="none" w:sz="0" w:space="0" w:color="auto"/>
              </w:divBdr>
              <w:divsChild>
                <w:div w:id="19394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041460">
      <w:bodyDiv w:val="1"/>
      <w:marLeft w:val="0"/>
      <w:marRight w:val="0"/>
      <w:marTop w:val="0"/>
      <w:marBottom w:val="0"/>
      <w:divBdr>
        <w:top w:val="none" w:sz="0" w:space="0" w:color="auto"/>
        <w:left w:val="none" w:sz="0" w:space="0" w:color="auto"/>
        <w:bottom w:val="none" w:sz="0" w:space="0" w:color="auto"/>
        <w:right w:val="none" w:sz="0" w:space="0" w:color="auto"/>
      </w:divBdr>
      <w:divsChild>
        <w:div w:id="279923598">
          <w:marLeft w:val="0"/>
          <w:marRight w:val="0"/>
          <w:marTop w:val="0"/>
          <w:marBottom w:val="0"/>
          <w:divBdr>
            <w:top w:val="none" w:sz="0" w:space="0" w:color="auto"/>
            <w:left w:val="none" w:sz="0" w:space="0" w:color="auto"/>
            <w:bottom w:val="none" w:sz="0" w:space="0" w:color="auto"/>
            <w:right w:val="none" w:sz="0" w:space="0" w:color="auto"/>
          </w:divBdr>
          <w:divsChild>
            <w:div w:id="313294450">
              <w:marLeft w:val="0"/>
              <w:marRight w:val="0"/>
              <w:marTop w:val="0"/>
              <w:marBottom w:val="0"/>
              <w:divBdr>
                <w:top w:val="none" w:sz="0" w:space="0" w:color="auto"/>
                <w:left w:val="none" w:sz="0" w:space="0" w:color="auto"/>
                <w:bottom w:val="none" w:sz="0" w:space="0" w:color="auto"/>
                <w:right w:val="none" w:sz="0" w:space="0" w:color="auto"/>
              </w:divBdr>
              <w:divsChild>
                <w:div w:id="24059569">
                  <w:marLeft w:val="0"/>
                  <w:marRight w:val="0"/>
                  <w:marTop w:val="0"/>
                  <w:marBottom w:val="0"/>
                  <w:divBdr>
                    <w:top w:val="none" w:sz="0" w:space="0" w:color="auto"/>
                    <w:left w:val="none" w:sz="0" w:space="0" w:color="auto"/>
                    <w:bottom w:val="none" w:sz="0" w:space="0" w:color="auto"/>
                    <w:right w:val="none" w:sz="0" w:space="0" w:color="auto"/>
                  </w:divBdr>
                </w:div>
                <w:div w:id="33122883">
                  <w:marLeft w:val="0"/>
                  <w:marRight w:val="0"/>
                  <w:marTop w:val="0"/>
                  <w:marBottom w:val="0"/>
                  <w:divBdr>
                    <w:top w:val="none" w:sz="0" w:space="0" w:color="auto"/>
                    <w:left w:val="none" w:sz="0" w:space="0" w:color="auto"/>
                    <w:bottom w:val="none" w:sz="0" w:space="0" w:color="auto"/>
                    <w:right w:val="none" w:sz="0" w:space="0" w:color="auto"/>
                  </w:divBdr>
                </w:div>
                <w:div w:id="1117530745">
                  <w:marLeft w:val="0"/>
                  <w:marRight w:val="0"/>
                  <w:marTop w:val="0"/>
                  <w:marBottom w:val="0"/>
                  <w:divBdr>
                    <w:top w:val="none" w:sz="0" w:space="0" w:color="auto"/>
                    <w:left w:val="none" w:sz="0" w:space="0" w:color="auto"/>
                    <w:bottom w:val="none" w:sz="0" w:space="0" w:color="auto"/>
                    <w:right w:val="none" w:sz="0" w:space="0" w:color="auto"/>
                  </w:divBdr>
                </w:div>
                <w:div w:id="164446280">
                  <w:marLeft w:val="0"/>
                  <w:marRight w:val="0"/>
                  <w:marTop w:val="0"/>
                  <w:marBottom w:val="0"/>
                  <w:divBdr>
                    <w:top w:val="none" w:sz="0" w:space="0" w:color="auto"/>
                    <w:left w:val="none" w:sz="0" w:space="0" w:color="auto"/>
                    <w:bottom w:val="none" w:sz="0" w:space="0" w:color="auto"/>
                    <w:right w:val="none" w:sz="0" w:space="0" w:color="auto"/>
                  </w:divBdr>
                </w:div>
                <w:div w:id="800608902">
                  <w:marLeft w:val="0"/>
                  <w:marRight w:val="0"/>
                  <w:marTop w:val="0"/>
                  <w:marBottom w:val="0"/>
                  <w:divBdr>
                    <w:top w:val="none" w:sz="0" w:space="0" w:color="auto"/>
                    <w:left w:val="none" w:sz="0" w:space="0" w:color="auto"/>
                    <w:bottom w:val="none" w:sz="0" w:space="0" w:color="auto"/>
                    <w:right w:val="none" w:sz="0" w:space="0" w:color="auto"/>
                  </w:divBdr>
                </w:div>
                <w:div w:id="82268455">
                  <w:marLeft w:val="0"/>
                  <w:marRight w:val="0"/>
                  <w:marTop w:val="0"/>
                  <w:marBottom w:val="0"/>
                  <w:divBdr>
                    <w:top w:val="none" w:sz="0" w:space="0" w:color="auto"/>
                    <w:left w:val="none" w:sz="0" w:space="0" w:color="auto"/>
                    <w:bottom w:val="none" w:sz="0" w:space="0" w:color="auto"/>
                    <w:right w:val="none" w:sz="0" w:space="0" w:color="auto"/>
                  </w:divBdr>
                </w:div>
                <w:div w:id="1944536644">
                  <w:marLeft w:val="0"/>
                  <w:marRight w:val="0"/>
                  <w:marTop w:val="0"/>
                  <w:marBottom w:val="0"/>
                  <w:divBdr>
                    <w:top w:val="none" w:sz="0" w:space="0" w:color="auto"/>
                    <w:left w:val="none" w:sz="0" w:space="0" w:color="auto"/>
                    <w:bottom w:val="none" w:sz="0" w:space="0" w:color="auto"/>
                    <w:right w:val="none" w:sz="0" w:space="0" w:color="auto"/>
                  </w:divBdr>
                </w:div>
                <w:div w:id="830409708">
                  <w:marLeft w:val="0"/>
                  <w:marRight w:val="0"/>
                  <w:marTop w:val="0"/>
                  <w:marBottom w:val="0"/>
                  <w:divBdr>
                    <w:top w:val="none" w:sz="0" w:space="0" w:color="auto"/>
                    <w:left w:val="none" w:sz="0" w:space="0" w:color="auto"/>
                    <w:bottom w:val="none" w:sz="0" w:space="0" w:color="auto"/>
                    <w:right w:val="none" w:sz="0" w:space="0" w:color="auto"/>
                  </w:divBdr>
                </w:div>
                <w:div w:id="1603682119">
                  <w:marLeft w:val="0"/>
                  <w:marRight w:val="0"/>
                  <w:marTop w:val="0"/>
                  <w:marBottom w:val="0"/>
                  <w:divBdr>
                    <w:top w:val="none" w:sz="0" w:space="0" w:color="auto"/>
                    <w:left w:val="none" w:sz="0" w:space="0" w:color="auto"/>
                    <w:bottom w:val="none" w:sz="0" w:space="0" w:color="auto"/>
                    <w:right w:val="none" w:sz="0" w:space="0" w:color="auto"/>
                  </w:divBdr>
                </w:div>
                <w:div w:id="8323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8782">
      <w:bodyDiv w:val="1"/>
      <w:marLeft w:val="0"/>
      <w:marRight w:val="0"/>
      <w:marTop w:val="0"/>
      <w:marBottom w:val="0"/>
      <w:divBdr>
        <w:top w:val="none" w:sz="0" w:space="0" w:color="auto"/>
        <w:left w:val="none" w:sz="0" w:space="0" w:color="auto"/>
        <w:bottom w:val="none" w:sz="0" w:space="0" w:color="auto"/>
        <w:right w:val="none" w:sz="0" w:space="0" w:color="auto"/>
      </w:divBdr>
      <w:divsChild>
        <w:div w:id="533226794">
          <w:marLeft w:val="0"/>
          <w:marRight w:val="0"/>
          <w:marTop w:val="0"/>
          <w:marBottom w:val="0"/>
          <w:divBdr>
            <w:top w:val="none" w:sz="0" w:space="0" w:color="auto"/>
            <w:left w:val="none" w:sz="0" w:space="0" w:color="auto"/>
            <w:bottom w:val="none" w:sz="0" w:space="0" w:color="auto"/>
            <w:right w:val="none" w:sz="0" w:space="0" w:color="auto"/>
          </w:divBdr>
          <w:divsChild>
            <w:div w:id="1056586617">
              <w:marLeft w:val="0"/>
              <w:marRight w:val="0"/>
              <w:marTop w:val="0"/>
              <w:marBottom w:val="0"/>
              <w:divBdr>
                <w:top w:val="none" w:sz="0" w:space="0" w:color="auto"/>
                <w:left w:val="none" w:sz="0" w:space="0" w:color="auto"/>
                <w:bottom w:val="none" w:sz="0" w:space="0" w:color="auto"/>
                <w:right w:val="none" w:sz="0" w:space="0" w:color="auto"/>
              </w:divBdr>
            </w:div>
            <w:div w:id="841354869">
              <w:marLeft w:val="0"/>
              <w:marRight w:val="0"/>
              <w:marTop w:val="0"/>
              <w:marBottom w:val="0"/>
              <w:divBdr>
                <w:top w:val="none" w:sz="0" w:space="0" w:color="auto"/>
                <w:left w:val="none" w:sz="0" w:space="0" w:color="auto"/>
                <w:bottom w:val="none" w:sz="0" w:space="0" w:color="auto"/>
                <w:right w:val="none" w:sz="0" w:space="0" w:color="auto"/>
              </w:divBdr>
            </w:div>
            <w:div w:id="908540309">
              <w:marLeft w:val="0"/>
              <w:marRight w:val="0"/>
              <w:marTop w:val="0"/>
              <w:marBottom w:val="0"/>
              <w:divBdr>
                <w:top w:val="none" w:sz="0" w:space="0" w:color="auto"/>
                <w:left w:val="none" w:sz="0" w:space="0" w:color="auto"/>
                <w:bottom w:val="none" w:sz="0" w:space="0" w:color="auto"/>
                <w:right w:val="none" w:sz="0" w:space="0" w:color="auto"/>
              </w:divBdr>
            </w:div>
            <w:div w:id="294138560">
              <w:marLeft w:val="0"/>
              <w:marRight w:val="0"/>
              <w:marTop w:val="0"/>
              <w:marBottom w:val="0"/>
              <w:divBdr>
                <w:top w:val="none" w:sz="0" w:space="0" w:color="auto"/>
                <w:left w:val="none" w:sz="0" w:space="0" w:color="auto"/>
                <w:bottom w:val="none" w:sz="0" w:space="0" w:color="auto"/>
                <w:right w:val="none" w:sz="0" w:space="0" w:color="auto"/>
              </w:divBdr>
            </w:div>
            <w:div w:id="323701826">
              <w:marLeft w:val="0"/>
              <w:marRight w:val="0"/>
              <w:marTop w:val="0"/>
              <w:marBottom w:val="0"/>
              <w:divBdr>
                <w:top w:val="none" w:sz="0" w:space="0" w:color="auto"/>
                <w:left w:val="none" w:sz="0" w:space="0" w:color="auto"/>
                <w:bottom w:val="none" w:sz="0" w:space="0" w:color="auto"/>
                <w:right w:val="none" w:sz="0" w:space="0" w:color="auto"/>
              </w:divBdr>
            </w:div>
            <w:div w:id="833686212">
              <w:marLeft w:val="0"/>
              <w:marRight w:val="0"/>
              <w:marTop w:val="0"/>
              <w:marBottom w:val="0"/>
              <w:divBdr>
                <w:top w:val="none" w:sz="0" w:space="0" w:color="auto"/>
                <w:left w:val="none" w:sz="0" w:space="0" w:color="auto"/>
                <w:bottom w:val="none" w:sz="0" w:space="0" w:color="auto"/>
                <w:right w:val="none" w:sz="0" w:space="0" w:color="auto"/>
              </w:divBdr>
            </w:div>
            <w:div w:id="303243690">
              <w:marLeft w:val="0"/>
              <w:marRight w:val="0"/>
              <w:marTop w:val="0"/>
              <w:marBottom w:val="0"/>
              <w:divBdr>
                <w:top w:val="none" w:sz="0" w:space="0" w:color="auto"/>
                <w:left w:val="none" w:sz="0" w:space="0" w:color="auto"/>
                <w:bottom w:val="none" w:sz="0" w:space="0" w:color="auto"/>
                <w:right w:val="none" w:sz="0" w:space="0" w:color="auto"/>
              </w:divBdr>
            </w:div>
            <w:div w:id="2011829809">
              <w:marLeft w:val="0"/>
              <w:marRight w:val="0"/>
              <w:marTop w:val="0"/>
              <w:marBottom w:val="0"/>
              <w:divBdr>
                <w:top w:val="none" w:sz="0" w:space="0" w:color="auto"/>
                <w:left w:val="none" w:sz="0" w:space="0" w:color="auto"/>
                <w:bottom w:val="none" w:sz="0" w:space="0" w:color="auto"/>
                <w:right w:val="none" w:sz="0" w:space="0" w:color="auto"/>
              </w:divBdr>
            </w:div>
            <w:div w:id="14043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1383">
      <w:bodyDiv w:val="1"/>
      <w:marLeft w:val="0"/>
      <w:marRight w:val="0"/>
      <w:marTop w:val="0"/>
      <w:marBottom w:val="0"/>
      <w:divBdr>
        <w:top w:val="none" w:sz="0" w:space="0" w:color="auto"/>
        <w:left w:val="none" w:sz="0" w:space="0" w:color="auto"/>
        <w:bottom w:val="none" w:sz="0" w:space="0" w:color="auto"/>
        <w:right w:val="none" w:sz="0" w:space="0" w:color="auto"/>
      </w:divBdr>
    </w:div>
    <w:div w:id="843130293">
      <w:bodyDiv w:val="1"/>
      <w:marLeft w:val="0"/>
      <w:marRight w:val="0"/>
      <w:marTop w:val="0"/>
      <w:marBottom w:val="0"/>
      <w:divBdr>
        <w:top w:val="none" w:sz="0" w:space="0" w:color="auto"/>
        <w:left w:val="none" w:sz="0" w:space="0" w:color="auto"/>
        <w:bottom w:val="none" w:sz="0" w:space="0" w:color="auto"/>
        <w:right w:val="none" w:sz="0" w:space="0" w:color="auto"/>
      </w:divBdr>
      <w:divsChild>
        <w:div w:id="1448960829">
          <w:marLeft w:val="0"/>
          <w:marRight w:val="0"/>
          <w:marTop w:val="0"/>
          <w:marBottom w:val="0"/>
          <w:divBdr>
            <w:top w:val="none" w:sz="0" w:space="0" w:color="auto"/>
            <w:left w:val="none" w:sz="0" w:space="0" w:color="auto"/>
            <w:bottom w:val="none" w:sz="0" w:space="0" w:color="auto"/>
            <w:right w:val="none" w:sz="0" w:space="0" w:color="auto"/>
          </w:divBdr>
          <w:divsChild>
            <w:div w:id="1558516532">
              <w:marLeft w:val="0"/>
              <w:marRight w:val="0"/>
              <w:marTop w:val="0"/>
              <w:marBottom w:val="0"/>
              <w:divBdr>
                <w:top w:val="none" w:sz="0" w:space="0" w:color="auto"/>
                <w:left w:val="none" w:sz="0" w:space="0" w:color="auto"/>
                <w:bottom w:val="none" w:sz="0" w:space="0" w:color="auto"/>
                <w:right w:val="none" w:sz="0" w:space="0" w:color="auto"/>
              </w:divBdr>
            </w:div>
            <w:div w:id="7950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9008">
      <w:bodyDiv w:val="1"/>
      <w:marLeft w:val="0"/>
      <w:marRight w:val="0"/>
      <w:marTop w:val="0"/>
      <w:marBottom w:val="0"/>
      <w:divBdr>
        <w:top w:val="none" w:sz="0" w:space="0" w:color="auto"/>
        <w:left w:val="none" w:sz="0" w:space="0" w:color="auto"/>
        <w:bottom w:val="none" w:sz="0" w:space="0" w:color="auto"/>
        <w:right w:val="none" w:sz="0" w:space="0" w:color="auto"/>
      </w:divBdr>
      <w:divsChild>
        <w:div w:id="1302926912">
          <w:marLeft w:val="0"/>
          <w:marRight w:val="0"/>
          <w:marTop w:val="0"/>
          <w:marBottom w:val="0"/>
          <w:divBdr>
            <w:top w:val="none" w:sz="0" w:space="0" w:color="auto"/>
            <w:left w:val="none" w:sz="0" w:space="0" w:color="auto"/>
            <w:bottom w:val="none" w:sz="0" w:space="0" w:color="auto"/>
            <w:right w:val="none" w:sz="0" w:space="0" w:color="auto"/>
          </w:divBdr>
          <w:divsChild>
            <w:div w:id="6139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6513">
      <w:bodyDiv w:val="1"/>
      <w:marLeft w:val="0"/>
      <w:marRight w:val="0"/>
      <w:marTop w:val="0"/>
      <w:marBottom w:val="0"/>
      <w:divBdr>
        <w:top w:val="none" w:sz="0" w:space="0" w:color="auto"/>
        <w:left w:val="none" w:sz="0" w:space="0" w:color="auto"/>
        <w:bottom w:val="none" w:sz="0" w:space="0" w:color="auto"/>
        <w:right w:val="none" w:sz="0" w:space="0" w:color="auto"/>
      </w:divBdr>
      <w:divsChild>
        <w:div w:id="1676758643">
          <w:marLeft w:val="0"/>
          <w:marRight w:val="0"/>
          <w:marTop w:val="0"/>
          <w:marBottom w:val="0"/>
          <w:divBdr>
            <w:top w:val="none" w:sz="0" w:space="0" w:color="auto"/>
            <w:left w:val="none" w:sz="0" w:space="0" w:color="auto"/>
            <w:bottom w:val="none" w:sz="0" w:space="0" w:color="auto"/>
            <w:right w:val="none" w:sz="0" w:space="0" w:color="auto"/>
          </w:divBdr>
          <w:divsChild>
            <w:div w:id="1340813852">
              <w:marLeft w:val="0"/>
              <w:marRight w:val="0"/>
              <w:marTop w:val="0"/>
              <w:marBottom w:val="0"/>
              <w:divBdr>
                <w:top w:val="none" w:sz="0" w:space="0" w:color="auto"/>
                <w:left w:val="none" w:sz="0" w:space="0" w:color="auto"/>
                <w:bottom w:val="none" w:sz="0" w:space="0" w:color="auto"/>
                <w:right w:val="none" w:sz="0" w:space="0" w:color="auto"/>
              </w:divBdr>
            </w:div>
            <w:div w:id="2072071005">
              <w:marLeft w:val="0"/>
              <w:marRight w:val="0"/>
              <w:marTop w:val="0"/>
              <w:marBottom w:val="0"/>
              <w:divBdr>
                <w:top w:val="none" w:sz="0" w:space="0" w:color="auto"/>
                <w:left w:val="none" w:sz="0" w:space="0" w:color="auto"/>
                <w:bottom w:val="none" w:sz="0" w:space="0" w:color="auto"/>
                <w:right w:val="none" w:sz="0" w:space="0" w:color="auto"/>
              </w:divBdr>
            </w:div>
            <w:div w:id="1349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6090">
      <w:bodyDiv w:val="1"/>
      <w:marLeft w:val="0"/>
      <w:marRight w:val="0"/>
      <w:marTop w:val="0"/>
      <w:marBottom w:val="0"/>
      <w:divBdr>
        <w:top w:val="none" w:sz="0" w:space="0" w:color="auto"/>
        <w:left w:val="none" w:sz="0" w:space="0" w:color="auto"/>
        <w:bottom w:val="none" w:sz="0" w:space="0" w:color="auto"/>
        <w:right w:val="none" w:sz="0" w:space="0" w:color="auto"/>
      </w:divBdr>
      <w:divsChild>
        <w:div w:id="1894151611">
          <w:marLeft w:val="0"/>
          <w:marRight w:val="0"/>
          <w:marTop w:val="0"/>
          <w:marBottom w:val="0"/>
          <w:divBdr>
            <w:top w:val="none" w:sz="0" w:space="0" w:color="auto"/>
            <w:left w:val="none" w:sz="0" w:space="0" w:color="auto"/>
            <w:bottom w:val="none" w:sz="0" w:space="0" w:color="auto"/>
            <w:right w:val="none" w:sz="0" w:space="0" w:color="auto"/>
          </w:divBdr>
          <w:divsChild>
            <w:div w:id="1242107201">
              <w:marLeft w:val="0"/>
              <w:marRight w:val="0"/>
              <w:marTop w:val="0"/>
              <w:marBottom w:val="0"/>
              <w:divBdr>
                <w:top w:val="none" w:sz="0" w:space="0" w:color="auto"/>
                <w:left w:val="none" w:sz="0" w:space="0" w:color="auto"/>
                <w:bottom w:val="none" w:sz="0" w:space="0" w:color="auto"/>
                <w:right w:val="none" w:sz="0" w:space="0" w:color="auto"/>
              </w:divBdr>
            </w:div>
            <w:div w:id="1925911915">
              <w:marLeft w:val="0"/>
              <w:marRight w:val="0"/>
              <w:marTop w:val="0"/>
              <w:marBottom w:val="0"/>
              <w:divBdr>
                <w:top w:val="none" w:sz="0" w:space="0" w:color="auto"/>
                <w:left w:val="none" w:sz="0" w:space="0" w:color="auto"/>
                <w:bottom w:val="none" w:sz="0" w:space="0" w:color="auto"/>
                <w:right w:val="none" w:sz="0" w:space="0" w:color="auto"/>
              </w:divBdr>
            </w:div>
            <w:div w:id="677660735">
              <w:marLeft w:val="0"/>
              <w:marRight w:val="0"/>
              <w:marTop w:val="0"/>
              <w:marBottom w:val="0"/>
              <w:divBdr>
                <w:top w:val="none" w:sz="0" w:space="0" w:color="auto"/>
                <w:left w:val="none" w:sz="0" w:space="0" w:color="auto"/>
                <w:bottom w:val="none" w:sz="0" w:space="0" w:color="auto"/>
                <w:right w:val="none" w:sz="0" w:space="0" w:color="auto"/>
              </w:divBdr>
            </w:div>
            <w:div w:id="835338117">
              <w:marLeft w:val="0"/>
              <w:marRight w:val="0"/>
              <w:marTop w:val="0"/>
              <w:marBottom w:val="0"/>
              <w:divBdr>
                <w:top w:val="none" w:sz="0" w:space="0" w:color="auto"/>
                <w:left w:val="none" w:sz="0" w:space="0" w:color="auto"/>
                <w:bottom w:val="none" w:sz="0" w:space="0" w:color="auto"/>
                <w:right w:val="none" w:sz="0" w:space="0" w:color="auto"/>
              </w:divBdr>
            </w:div>
            <w:div w:id="2041083861">
              <w:marLeft w:val="0"/>
              <w:marRight w:val="0"/>
              <w:marTop w:val="0"/>
              <w:marBottom w:val="0"/>
              <w:divBdr>
                <w:top w:val="none" w:sz="0" w:space="0" w:color="auto"/>
                <w:left w:val="none" w:sz="0" w:space="0" w:color="auto"/>
                <w:bottom w:val="none" w:sz="0" w:space="0" w:color="auto"/>
                <w:right w:val="none" w:sz="0" w:space="0" w:color="auto"/>
              </w:divBdr>
            </w:div>
            <w:div w:id="1183666715">
              <w:marLeft w:val="0"/>
              <w:marRight w:val="0"/>
              <w:marTop w:val="0"/>
              <w:marBottom w:val="0"/>
              <w:divBdr>
                <w:top w:val="none" w:sz="0" w:space="0" w:color="auto"/>
                <w:left w:val="none" w:sz="0" w:space="0" w:color="auto"/>
                <w:bottom w:val="none" w:sz="0" w:space="0" w:color="auto"/>
                <w:right w:val="none" w:sz="0" w:space="0" w:color="auto"/>
              </w:divBdr>
            </w:div>
            <w:div w:id="942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5978">
      <w:bodyDiv w:val="1"/>
      <w:marLeft w:val="0"/>
      <w:marRight w:val="0"/>
      <w:marTop w:val="0"/>
      <w:marBottom w:val="0"/>
      <w:divBdr>
        <w:top w:val="none" w:sz="0" w:space="0" w:color="auto"/>
        <w:left w:val="none" w:sz="0" w:space="0" w:color="auto"/>
        <w:bottom w:val="none" w:sz="0" w:space="0" w:color="auto"/>
        <w:right w:val="none" w:sz="0" w:space="0" w:color="auto"/>
      </w:divBdr>
      <w:divsChild>
        <w:div w:id="166290510">
          <w:marLeft w:val="0"/>
          <w:marRight w:val="0"/>
          <w:marTop w:val="0"/>
          <w:marBottom w:val="0"/>
          <w:divBdr>
            <w:top w:val="none" w:sz="0" w:space="0" w:color="auto"/>
            <w:left w:val="none" w:sz="0" w:space="0" w:color="auto"/>
            <w:bottom w:val="none" w:sz="0" w:space="0" w:color="auto"/>
            <w:right w:val="none" w:sz="0" w:space="0" w:color="auto"/>
          </w:divBdr>
          <w:divsChild>
            <w:div w:id="1198464991">
              <w:marLeft w:val="0"/>
              <w:marRight w:val="0"/>
              <w:marTop w:val="0"/>
              <w:marBottom w:val="0"/>
              <w:divBdr>
                <w:top w:val="none" w:sz="0" w:space="0" w:color="auto"/>
                <w:left w:val="none" w:sz="0" w:space="0" w:color="auto"/>
                <w:bottom w:val="none" w:sz="0" w:space="0" w:color="auto"/>
                <w:right w:val="none" w:sz="0" w:space="0" w:color="auto"/>
              </w:divBdr>
            </w:div>
            <w:div w:id="946884321">
              <w:marLeft w:val="0"/>
              <w:marRight w:val="0"/>
              <w:marTop w:val="0"/>
              <w:marBottom w:val="0"/>
              <w:divBdr>
                <w:top w:val="none" w:sz="0" w:space="0" w:color="auto"/>
                <w:left w:val="none" w:sz="0" w:space="0" w:color="auto"/>
                <w:bottom w:val="none" w:sz="0" w:space="0" w:color="auto"/>
                <w:right w:val="none" w:sz="0" w:space="0" w:color="auto"/>
              </w:divBdr>
            </w:div>
            <w:div w:id="821234960">
              <w:marLeft w:val="0"/>
              <w:marRight w:val="0"/>
              <w:marTop w:val="0"/>
              <w:marBottom w:val="0"/>
              <w:divBdr>
                <w:top w:val="none" w:sz="0" w:space="0" w:color="auto"/>
                <w:left w:val="none" w:sz="0" w:space="0" w:color="auto"/>
                <w:bottom w:val="none" w:sz="0" w:space="0" w:color="auto"/>
                <w:right w:val="none" w:sz="0" w:space="0" w:color="auto"/>
              </w:divBdr>
            </w:div>
            <w:div w:id="530462570">
              <w:marLeft w:val="0"/>
              <w:marRight w:val="0"/>
              <w:marTop w:val="0"/>
              <w:marBottom w:val="0"/>
              <w:divBdr>
                <w:top w:val="none" w:sz="0" w:space="0" w:color="auto"/>
                <w:left w:val="none" w:sz="0" w:space="0" w:color="auto"/>
                <w:bottom w:val="none" w:sz="0" w:space="0" w:color="auto"/>
                <w:right w:val="none" w:sz="0" w:space="0" w:color="auto"/>
              </w:divBdr>
            </w:div>
            <w:div w:id="1843931353">
              <w:marLeft w:val="0"/>
              <w:marRight w:val="0"/>
              <w:marTop w:val="0"/>
              <w:marBottom w:val="0"/>
              <w:divBdr>
                <w:top w:val="none" w:sz="0" w:space="0" w:color="auto"/>
                <w:left w:val="none" w:sz="0" w:space="0" w:color="auto"/>
                <w:bottom w:val="none" w:sz="0" w:space="0" w:color="auto"/>
                <w:right w:val="none" w:sz="0" w:space="0" w:color="auto"/>
              </w:divBdr>
            </w:div>
            <w:div w:id="729841440">
              <w:marLeft w:val="0"/>
              <w:marRight w:val="0"/>
              <w:marTop w:val="0"/>
              <w:marBottom w:val="0"/>
              <w:divBdr>
                <w:top w:val="none" w:sz="0" w:space="0" w:color="auto"/>
                <w:left w:val="none" w:sz="0" w:space="0" w:color="auto"/>
                <w:bottom w:val="none" w:sz="0" w:space="0" w:color="auto"/>
                <w:right w:val="none" w:sz="0" w:space="0" w:color="auto"/>
              </w:divBdr>
            </w:div>
            <w:div w:id="693577682">
              <w:marLeft w:val="0"/>
              <w:marRight w:val="0"/>
              <w:marTop w:val="0"/>
              <w:marBottom w:val="0"/>
              <w:divBdr>
                <w:top w:val="none" w:sz="0" w:space="0" w:color="auto"/>
                <w:left w:val="none" w:sz="0" w:space="0" w:color="auto"/>
                <w:bottom w:val="none" w:sz="0" w:space="0" w:color="auto"/>
                <w:right w:val="none" w:sz="0" w:space="0" w:color="auto"/>
              </w:divBdr>
            </w:div>
            <w:div w:id="780762317">
              <w:marLeft w:val="0"/>
              <w:marRight w:val="0"/>
              <w:marTop w:val="0"/>
              <w:marBottom w:val="0"/>
              <w:divBdr>
                <w:top w:val="none" w:sz="0" w:space="0" w:color="auto"/>
                <w:left w:val="none" w:sz="0" w:space="0" w:color="auto"/>
                <w:bottom w:val="none" w:sz="0" w:space="0" w:color="auto"/>
                <w:right w:val="none" w:sz="0" w:space="0" w:color="auto"/>
              </w:divBdr>
            </w:div>
            <w:div w:id="2082678351">
              <w:marLeft w:val="0"/>
              <w:marRight w:val="0"/>
              <w:marTop w:val="0"/>
              <w:marBottom w:val="0"/>
              <w:divBdr>
                <w:top w:val="none" w:sz="0" w:space="0" w:color="auto"/>
                <w:left w:val="none" w:sz="0" w:space="0" w:color="auto"/>
                <w:bottom w:val="none" w:sz="0" w:space="0" w:color="auto"/>
                <w:right w:val="none" w:sz="0" w:space="0" w:color="auto"/>
              </w:divBdr>
            </w:div>
            <w:div w:id="1017348021">
              <w:marLeft w:val="0"/>
              <w:marRight w:val="0"/>
              <w:marTop w:val="0"/>
              <w:marBottom w:val="0"/>
              <w:divBdr>
                <w:top w:val="none" w:sz="0" w:space="0" w:color="auto"/>
                <w:left w:val="none" w:sz="0" w:space="0" w:color="auto"/>
                <w:bottom w:val="none" w:sz="0" w:space="0" w:color="auto"/>
                <w:right w:val="none" w:sz="0" w:space="0" w:color="auto"/>
              </w:divBdr>
            </w:div>
            <w:div w:id="2073503854">
              <w:marLeft w:val="0"/>
              <w:marRight w:val="0"/>
              <w:marTop w:val="0"/>
              <w:marBottom w:val="0"/>
              <w:divBdr>
                <w:top w:val="none" w:sz="0" w:space="0" w:color="auto"/>
                <w:left w:val="none" w:sz="0" w:space="0" w:color="auto"/>
                <w:bottom w:val="none" w:sz="0" w:space="0" w:color="auto"/>
                <w:right w:val="none" w:sz="0" w:space="0" w:color="auto"/>
              </w:divBdr>
            </w:div>
            <w:div w:id="121853685">
              <w:marLeft w:val="0"/>
              <w:marRight w:val="0"/>
              <w:marTop w:val="0"/>
              <w:marBottom w:val="0"/>
              <w:divBdr>
                <w:top w:val="none" w:sz="0" w:space="0" w:color="auto"/>
                <w:left w:val="none" w:sz="0" w:space="0" w:color="auto"/>
                <w:bottom w:val="none" w:sz="0" w:space="0" w:color="auto"/>
                <w:right w:val="none" w:sz="0" w:space="0" w:color="auto"/>
              </w:divBdr>
            </w:div>
            <w:div w:id="384717794">
              <w:marLeft w:val="0"/>
              <w:marRight w:val="0"/>
              <w:marTop w:val="0"/>
              <w:marBottom w:val="0"/>
              <w:divBdr>
                <w:top w:val="none" w:sz="0" w:space="0" w:color="auto"/>
                <w:left w:val="none" w:sz="0" w:space="0" w:color="auto"/>
                <w:bottom w:val="none" w:sz="0" w:space="0" w:color="auto"/>
                <w:right w:val="none" w:sz="0" w:space="0" w:color="auto"/>
              </w:divBdr>
            </w:div>
            <w:div w:id="619603957">
              <w:marLeft w:val="0"/>
              <w:marRight w:val="0"/>
              <w:marTop w:val="0"/>
              <w:marBottom w:val="0"/>
              <w:divBdr>
                <w:top w:val="none" w:sz="0" w:space="0" w:color="auto"/>
                <w:left w:val="none" w:sz="0" w:space="0" w:color="auto"/>
                <w:bottom w:val="none" w:sz="0" w:space="0" w:color="auto"/>
                <w:right w:val="none" w:sz="0" w:space="0" w:color="auto"/>
              </w:divBdr>
            </w:div>
            <w:div w:id="908922147">
              <w:marLeft w:val="0"/>
              <w:marRight w:val="0"/>
              <w:marTop w:val="0"/>
              <w:marBottom w:val="0"/>
              <w:divBdr>
                <w:top w:val="none" w:sz="0" w:space="0" w:color="auto"/>
                <w:left w:val="none" w:sz="0" w:space="0" w:color="auto"/>
                <w:bottom w:val="none" w:sz="0" w:space="0" w:color="auto"/>
                <w:right w:val="none" w:sz="0" w:space="0" w:color="auto"/>
              </w:divBdr>
            </w:div>
            <w:div w:id="655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2970">
      <w:bodyDiv w:val="1"/>
      <w:marLeft w:val="0"/>
      <w:marRight w:val="0"/>
      <w:marTop w:val="0"/>
      <w:marBottom w:val="0"/>
      <w:divBdr>
        <w:top w:val="none" w:sz="0" w:space="0" w:color="auto"/>
        <w:left w:val="none" w:sz="0" w:space="0" w:color="auto"/>
        <w:bottom w:val="none" w:sz="0" w:space="0" w:color="auto"/>
        <w:right w:val="none" w:sz="0" w:space="0" w:color="auto"/>
      </w:divBdr>
      <w:divsChild>
        <w:div w:id="1388720083">
          <w:marLeft w:val="0"/>
          <w:marRight w:val="0"/>
          <w:marTop w:val="0"/>
          <w:marBottom w:val="0"/>
          <w:divBdr>
            <w:top w:val="none" w:sz="0" w:space="0" w:color="auto"/>
            <w:left w:val="none" w:sz="0" w:space="0" w:color="auto"/>
            <w:bottom w:val="none" w:sz="0" w:space="0" w:color="auto"/>
            <w:right w:val="none" w:sz="0" w:space="0" w:color="auto"/>
          </w:divBdr>
          <w:divsChild>
            <w:div w:id="181870082">
              <w:marLeft w:val="0"/>
              <w:marRight w:val="0"/>
              <w:marTop w:val="0"/>
              <w:marBottom w:val="0"/>
              <w:divBdr>
                <w:top w:val="none" w:sz="0" w:space="0" w:color="auto"/>
                <w:left w:val="none" w:sz="0" w:space="0" w:color="auto"/>
                <w:bottom w:val="none" w:sz="0" w:space="0" w:color="auto"/>
                <w:right w:val="none" w:sz="0" w:space="0" w:color="auto"/>
              </w:divBdr>
              <w:divsChild>
                <w:div w:id="603852152">
                  <w:marLeft w:val="0"/>
                  <w:marRight w:val="0"/>
                  <w:marTop w:val="0"/>
                  <w:marBottom w:val="0"/>
                  <w:divBdr>
                    <w:top w:val="none" w:sz="0" w:space="0" w:color="auto"/>
                    <w:left w:val="none" w:sz="0" w:space="0" w:color="auto"/>
                    <w:bottom w:val="none" w:sz="0" w:space="0" w:color="auto"/>
                    <w:right w:val="none" w:sz="0" w:space="0" w:color="auto"/>
                  </w:divBdr>
                </w:div>
                <w:div w:id="1005549539">
                  <w:marLeft w:val="0"/>
                  <w:marRight w:val="0"/>
                  <w:marTop w:val="0"/>
                  <w:marBottom w:val="0"/>
                  <w:divBdr>
                    <w:top w:val="none" w:sz="0" w:space="0" w:color="auto"/>
                    <w:left w:val="none" w:sz="0" w:space="0" w:color="auto"/>
                    <w:bottom w:val="none" w:sz="0" w:space="0" w:color="auto"/>
                    <w:right w:val="none" w:sz="0" w:space="0" w:color="auto"/>
                  </w:divBdr>
                </w:div>
                <w:div w:id="1956130909">
                  <w:marLeft w:val="0"/>
                  <w:marRight w:val="0"/>
                  <w:marTop w:val="0"/>
                  <w:marBottom w:val="0"/>
                  <w:divBdr>
                    <w:top w:val="none" w:sz="0" w:space="0" w:color="auto"/>
                    <w:left w:val="none" w:sz="0" w:space="0" w:color="auto"/>
                    <w:bottom w:val="none" w:sz="0" w:space="0" w:color="auto"/>
                    <w:right w:val="none" w:sz="0" w:space="0" w:color="auto"/>
                  </w:divBdr>
                </w:div>
                <w:div w:id="1883588857">
                  <w:marLeft w:val="0"/>
                  <w:marRight w:val="0"/>
                  <w:marTop w:val="0"/>
                  <w:marBottom w:val="0"/>
                  <w:divBdr>
                    <w:top w:val="none" w:sz="0" w:space="0" w:color="auto"/>
                    <w:left w:val="none" w:sz="0" w:space="0" w:color="auto"/>
                    <w:bottom w:val="none" w:sz="0" w:space="0" w:color="auto"/>
                    <w:right w:val="none" w:sz="0" w:space="0" w:color="auto"/>
                  </w:divBdr>
                </w:div>
                <w:div w:id="6053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026">
      <w:bodyDiv w:val="1"/>
      <w:marLeft w:val="0"/>
      <w:marRight w:val="0"/>
      <w:marTop w:val="0"/>
      <w:marBottom w:val="0"/>
      <w:divBdr>
        <w:top w:val="none" w:sz="0" w:space="0" w:color="auto"/>
        <w:left w:val="none" w:sz="0" w:space="0" w:color="auto"/>
        <w:bottom w:val="none" w:sz="0" w:space="0" w:color="auto"/>
        <w:right w:val="none" w:sz="0" w:space="0" w:color="auto"/>
      </w:divBdr>
      <w:divsChild>
        <w:div w:id="1946114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3425350">
      <w:bodyDiv w:val="1"/>
      <w:marLeft w:val="0"/>
      <w:marRight w:val="0"/>
      <w:marTop w:val="0"/>
      <w:marBottom w:val="0"/>
      <w:divBdr>
        <w:top w:val="none" w:sz="0" w:space="0" w:color="auto"/>
        <w:left w:val="none" w:sz="0" w:space="0" w:color="auto"/>
        <w:bottom w:val="none" w:sz="0" w:space="0" w:color="auto"/>
        <w:right w:val="none" w:sz="0" w:space="0" w:color="auto"/>
      </w:divBdr>
      <w:divsChild>
        <w:div w:id="227345527">
          <w:marLeft w:val="0"/>
          <w:marRight w:val="0"/>
          <w:marTop w:val="0"/>
          <w:marBottom w:val="0"/>
          <w:divBdr>
            <w:top w:val="none" w:sz="0" w:space="0" w:color="auto"/>
            <w:left w:val="none" w:sz="0" w:space="0" w:color="auto"/>
            <w:bottom w:val="none" w:sz="0" w:space="0" w:color="auto"/>
            <w:right w:val="none" w:sz="0" w:space="0" w:color="auto"/>
          </w:divBdr>
          <w:divsChild>
            <w:div w:id="340856226">
              <w:marLeft w:val="0"/>
              <w:marRight w:val="0"/>
              <w:marTop w:val="0"/>
              <w:marBottom w:val="0"/>
              <w:divBdr>
                <w:top w:val="none" w:sz="0" w:space="0" w:color="auto"/>
                <w:left w:val="none" w:sz="0" w:space="0" w:color="auto"/>
                <w:bottom w:val="none" w:sz="0" w:space="0" w:color="auto"/>
                <w:right w:val="none" w:sz="0" w:space="0" w:color="auto"/>
              </w:divBdr>
              <w:divsChild>
                <w:div w:id="2144494980">
                  <w:marLeft w:val="0"/>
                  <w:marRight w:val="0"/>
                  <w:marTop w:val="0"/>
                  <w:marBottom w:val="0"/>
                  <w:divBdr>
                    <w:top w:val="none" w:sz="0" w:space="0" w:color="auto"/>
                    <w:left w:val="none" w:sz="0" w:space="0" w:color="auto"/>
                    <w:bottom w:val="none" w:sz="0" w:space="0" w:color="auto"/>
                    <w:right w:val="none" w:sz="0" w:space="0" w:color="auto"/>
                  </w:divBdr>
                </w:div>
                <w:div w:id="382751648">
                  <w:marLeft w:val="0"/>
                  <w:marRight w:val="0"/>
                  <w:marTop w:val="0"/>
                  <w:marBottom w:val="0"/>
                  <w:divBdr>
                    <w:top w:val="none" w:sz="0" w:space="0" w:color="auto"/>
                    <w:left w:val="none" w:sz="0" w:space="0" w:color="auto"/>
                    <w:bottom w:val="none" w:sz="0" w:space="0" w:color="auto"/>
                    <w:right w:val="none" w:sz="0" w:space="0" w:color="auto"/>
                  </w:divBdr>
                </w:div>
                <w:div w:id="1136219982">
                  <w:marLeft w:val="0"/>
                  <w:marRight w:val="0"/>
                  <w:marTop w:val="0"/>
                  <w:marBottom w:val="0"/>
                  <w:divBdr>
                    <w:top w:val="none" w:sz="0" w:space="0" w:color="auto"/>
                    <w:left w:val="none" w:sz="0" w:space="0" w:color="auto"/>
                    <w:bottom w:val="none" w:sz="0" w:space="0" w:color="auto"/>
                    <w:right w:val="none" w:sz="0" w:space="0" w:color="auto"/>
                  </w:divBdr>
                </w:div>
                <w:div w:id="1723014816">
                  <w:marLeft w:val="0"/>
                  <w:marRight w:val="0"/>
                  <w:marTop w:val="0"/>
                  <w:marBottom w:val="0"/>
                  <w:divBdr>
                    <w:top w:val="none" w:sz="0" w:space="0" w:color="auto"/>
                    <w:left w:val="none" w:sz="0" w:space="0" w:color="auto"/>
                    <w:bottom w:val="none" w:sz="0" w:space="0" w:color="auto"/>
                    <w:right w:val="none" w:sz="0" w:space="0" w:color="auto"/>
                  </w:divBdr>
                </w:div>
                <w:div w:id="1892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6066">
      <w:bodyDiv w:val="1"/>
      <w:marLeft w:val="0"/>
      <w:marRight w:val="0"/>
      <w:marTop w:val="0"/>
      <w:marBottom w:val="0"/>
      <w:divBdr>
        <w:top w:val="none" w:sz="0" w:space="0" w:color="auto"/>
        <w:left w:val="none" w:sz="0" w:space="0" w:color="auto"/>
        <w:bottom w:val="none" w:sz="0" w:space="0" w:color="auto"/>
        <w:right w:val="none" w:sz="0" w:space="0" w:color="auto"/>
      </w:divBdr>
      <w:divsChild>
        <w:div w:id="931161130">
          <w:marLeft w:val="0"/>
          <w:marRight w:val="0"/>
          <w:marTop w:val="0"/>
          <w:marBottom w:val="0"/>
          <w:divBdr>
            <w:top w:val="none" w:sz="0" w:space="0" w:color="auto"/>
            <w:left w:val="none" w:sz="0" w:space="0" w:color="auto"/>
            <w:bottom w:val="none" w:sz="0" w:space="0" w:color="auto"/>
            <w:right w:val="none" w:sz="0" w:space="0" w:color="auto"/>
          </w:divBdr>
          <w:divsChild>
            <w:div w:id="906964571">
              <w:marLeft w:val="0"/>
              <w:marRight w:val="0"/>
              <w:marTop w:val="0"/>
              <w:marBottom w:val="0"/>
              <w:divBdr>
                <w:top w:val="none" w:sz="0" w:space="0" w:color="auto"/>
                <w:left w:val="none" w:sz="0" w:space="0" w:color="auto"/>
                <w:bottom w:val="none" w:sz="0" w:space="0" w:color="auto"/>
                <w:right w:val="none" w:sz="0" w:space="0" w:color="auto"/>
              </w:divBdr>
            </w:div>
            <w:div w:id="1687518528">
              <w:marLeft w:val="0"/>
              <w:marRight w:val="0"/>
              <w:marTop w:val="0"/>
              <w:marBottom w:val="0"/>
              <w:divBdr>
                <w:top w:val="none" w:sz="0" w:space="0" w:color="auto"/>
                <w:left w:val="none" w:sz="0" w:space="0" w:color="auto"/>
                <w:bottom w:val="none" w:sz="0" w:space="0" w:color="auto"/>
                <w:right w:val="none" w:sz="0" w:space="0" w:color="auto"/>
              </w:divBdr>
            </w:div>
            <w:div w:id="1073619974">
              <w:marLeft w:val="0"/>
              <w:marRight w:val="0"/>
              <w:marTop w:val="0"/>
              <w:marBottom w:val="0"/>
              <w:divBdr>
                <w:top w:val="none" w:sz="0" w:space="0" w:color="auto"/>
                <w:left w:val="none" w:sz="0" w:space="0" w:color="auto"/>
                <w:bottom w:val="none" w:sz="0" w:space="0" w:color="auto"/>
                <w:right w:val="none" w:sz="0" w:space="0" w:color="auto"/>
              </w:divBdr>
            </w:div>
            <w:div w:id="509099132">
              <w:marLeft w:val="0"/>
              <w:marRight w:val="0"/>
              <w:marTop w:val="0"/>
              <w:marBottom w:val="0"/>
              <w:divBdr>
                <w:top w:val="none" w:sz="0" w:space="0" w:color="auto"/>
                <w:left w:val="none" w:sz="0" w:space="0" w:color="auto"/>
                <w:bottom w:val="none" w:sz="0" w:space="0" w:color="auto"/>
                <w:right w:val="none" w:sz="0" w:space="0" w:color="auto"/>
              </w:divBdr>
            </w:div>
            <w:div w:id="2065834025">
              <w:marLeft w:val="0"/>
              <w:marRight w:val="0"/>
              <w:marTop w:val="0"/>
              <w:marBottom w:val="0"/>
              <w:divBdr>
                <w:top w:val="none" w:sz="0" w:space="0" w:color="auto"/>
                <w:left w:val="none" w:sz="0" w:space="0" w:color="auto"/>
                <w:bottom w:val="none" w:sz="0" w:space="0" w:color="auto"/>
                <w:right w:val="none" w:sz="0" w:space="0" w:color="auto"/>
              </w:divBdr>
            </w:div>
            <w:div w:id="1307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9362">
      <w:bodyDiv w:val="1"/>
      <w:marLeft w:val="0"/>
      <w:marRight w:val="0"/>
      <w:marTop w:val="0"/>
      <w:marBottom w:val="0"/>
      <w:divBdr>
        <w:top w:val="none" w:sz="0" w:space="0" w:color="auto"/>
        <w:left w:val="none" w:sz="0" w:space="0" w:color="auto"/>
        <w:bottom w:val="none" w:sz="0" w:space="0" w:color="auto"/>
        <w:right w:val="none" w:sz="0" w:space="0" w:color="auto"/>
      </w:divBdr>
    </w:div>
    <w:div w:id="1162041000">
      <w:bodyDiv w:val="1"/>
      <w:marLeft w:val="0"/>
      <w:marRight w:val="0"/>
      <w:marTop w:val="0"/>
      <w:marBottom w:val="0"/>
      <w:divBdr>
        <w:top w:val="none" w:sz="0" w:space="0" w:color="auto"/>
        <w:left w:val="none" w:sz="0" w:space="0" w:color="auto"/>
        <w:bottom w:val="none" w:sz="0" w:space="0" w:color="auto"/>
        <w:right w:val="none" w:sz="0" w:space="0" w:color="auto"/>
      </w:divBdr>
      <w:divsChild>
        <w:div w:id="640580535">
          <w:marLeft w:val="0"/>
          <w:marRight w:val="0"/>
          <w:marTop w:val="0"/>
          <w:marBottom w:val="0"/>
          <w:divBdr>
            <w:top w:val="none" w:sz="0" w:space="0" w:color="auto"/>
            <w:left w:val="none" w:sz="0" w:space="0" w:color="auto"/>
            <w:bottom w:val="none" w:sz="0" w:space="0" w:color="auto"/>
            <w:right w:val="none" w:sz="0" w:space="0" w:color="auto"/>
          </w:divBdr>
          <w:divsChild>
            <w:div w:id="1311013861">
              <w:marLeft w:val="0"/>
              <w:marRight w:val="0"/>
              <w:marTop w:val="0"/>
              <w:marBottom w:val="0"/>
              <w:divBdr>
                <w:top w:val="none" w:sz="0" w:space="0" w:color="auto"/>
                <w:left w:val="none" w:sz="0" w:space="0" w:color="auto"/>
                <w:bottom w:val="none" w:sz="0" w:space="0" w:color="auto"/>
                <w:right w:val="none" w:sz="0" w:space="0" w:color="auto"/>
              </w:divBdr>
              <w:divsChild>
                <w:div w:id="462043599">
                  <w:marLeft w:val="0"/>
                  <w:marRight w:val="0"/>
                  <w:marTop w:val="0"/>
                  <w:marBottom w:val="0"/>
                  <w:divBdr>
                    <w:top w:val="none" w:sz="0" w:space="0" w:color="auto"/>
                    <w:left w:val="none" w:sz="0" w:space="0" w:color="auto"/>
                    <w:bottom w:val="none" w:sz="0" w:space="0" w:color="auto"/>
                    <w:right w:val="none" w:sz="0" w:space="0" w:color="auto"/>
                  </w:divBdr>
                </w:div>
                <w:div w:id="12928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5551">
      <w:bodyDiv w:val="1"/>
      <w:marLeft w:val="0"/>
      <w:marRight w:val="0"/>
      <w:marTop w:val="0"/>
      <w:marBottom w:val="0"/>
      <w:divBdr>
        <w:top w:val="none" w:sz="0" w:space="0" w:color="auto"/>
        <w:left w:val="none" w:sz="0" w:space="0" w:color="auto"/>
        <w:bottom w:val="none" w:sz="0" w:space="0" w:color="auto"/>
        <w:right w:val="none" w:sz="0" w:space="0" w:color="auto"/>
      </w:divBdr>
      <w:divsChild>
        <w:div w:id="1865291212">
          <w:marLeft w:val="0"/>
          <w:marRight w:val="0"/>
          <w:marTop w:val="0"/>
          <w:marBottom w:val="0"/>
          <w:divBdr>
            <w:top w:val="none" w:sz="0" w:space="0" w:color="auto"/>
            <w:left w:val="none" w:sz="0" w:space="0" w:color="auto"/>
            <w:bottom w:val="none" w:sz="0" w:space="0" w:color="auto"/>
            <w:right w:val="none" w:sz="0" w:space="0" w:color="auto"/>
          </w:divBdr>
          <w:divsChild>
            <w:div w:id="954480190">
              <w:marLeft w:val="0"/>
              <w:marRight w:val="0"/>
              <w:marTop w:val="0"/>
              <w:marBottom w:val="0"/>
              <w:divBdr>
                <w:top w:val="none" w:sz="0" w:space="0" w:color="auto"/>
                <w:left w:val="none" w:sz="0" w:space="0" w:color="auto"/>
                <w:bottom w:val="none" w:sz="0" w:space="0" w:color="auto"/>
                <w:right w:val="none" w:sz="0" w:space="0" w:color="auto"/>
              </w:divBdr>
              <w:divsChild>
                <w:div w:id="917515535">
                  <w:marLeft w:val="0"/>
                  <w:marRight w:val="0"/>
                  <w:marTop w:val="0"/>
                  <w:marBottom w:val="0"/>
                  <w:divBdr>
                    <w:top w:val="none" w:sz="0" w:space="0" w:color="auto"/>
                    <w:left w:val="none" w:sz="0" w:space="0" w:color="auto"/>
                    <w:bottom w:val="none" w:sz="0" w:space="0" w:color="auto"/>
                    <w:right w:val="none" w:sz="0" w:space="0" w:color="auto"/>
                  </w:divBdr>
                </w:div>
                <w:div w:id="750810336">
                  <w:marLeft w:val="0"/>
                  <w:marRight w:val="0"/>
                  <w:marTop w:val="0"/>
                  <w:marBottom w:val="0"/>
                  <w:divBdr>
                    <w:top w:val="none" w:sz="0" w:space="0" w:color="auto"/>
                    <w:left w:val="none" w:sz="0" w:space="0" w:color="auto"/>
                    <w:bottom w:val="none" w:sz="0" w:space="0" w:color="auto"/>
                    <w:right w:val="none" w:sz="0" w:space="0" w:color="auto"/>
                  </w:divBdr>
                </w:div>
                <w:div w:id="1381243881">
                  <w:marLeft w:val="0"/>
                  <w:marRight w:val="0"/>
                  <w:marTop w:val="0"/>
                  <w:marBottom w:val="0"/>
                  <w:divBdr>
                    <w:top w:val="none" w:sz="0" w:space="0" w:color="auto"/>
                    <w:left w:val="none" w:sz="0" w:space="0" w:color="auto"/>
                    <w:bottom w:val="none" w:sz="0" w:space="0" w:color="auto"/>
                    <w:right w:val="none" w:sz="0" w:space="0" w:color="auto"/>
                  </w:divBdr>
                </w:div>
                <w:div w:id="1001542488">
                  <w:marLeft w:val="0"/>
                  <w:marRight w:val="0"/>
                  <w:marTop w:val="0"/>
                  <w:marBottom w:val="0"/>
                  <w:divBdr>
                    <w:top w:val="none" w:sz="0" w:space="0" w:color="auto"/>
                    <w:left w:val="none" w:sz="0" w:space="0" w:color="auto"/>
                    <w:bottom w:val="none" w:sz="0" w:space="0" w:color="auto"/>
                    <w:right w:val="none" w:sz="0" w:space="0" w:color="auto"/>
                  </w:divBdr>
                </w:div>
                <w:div w:id="132142718">
                  <w:marLeft w:val="0"/>
                  <w:marRight w:val="0"/>
                  <w:marTop w:val="0"/>
                  <w:marBottom w:val="0"/>
                  <w:divBdr>
                    <w:top w:val="none" w:sz="0" w:space="0" w:color="auto"/>
                    <w:left w:val="none" w:sz="0" w:space="0" w:color="auto"/>
                    <w:bottom w:val="none" w:sz="0" w:space="0" w:color="auto"/>
                    <w:right w:val="none" w:sz="0" w:space="0" w:color="auto"/>
                  </w:divBdr>
                </w:div>
                <w:div w:id="9202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27489">
      <w:bodyDiv w:val="1"/>
      <w:marLeft w:val="0"/>
      <w:marRight w:val="0"/>
      <w:marTop w:val="0"/>
      <w:marBottom w:val="0"/>
      <w:divBdr>
        <w:top w:val="none" w:sz="0" w:space="0" w:color="auto"/>
        <w:left w:val="none" w:sz="0" w:space="0" w:color="auto"/>
        <w:bottom w:val="none" w:sz="0" w:space="0" w:color="auto"/>
        <w:right w:val="none" w:sz="0" w:space="0" w:color="auto"/>
      </w:divBdr>
      <w:divsChild>
        <w:div w:id="540869641">
          <w:marLeft w:val="0"/>
          <w:marRight w:val="0"/>
          <w:marTop w:val="0"/>
          <w:marBottom w:val="0"/>
          <w:divBdr>
            <w:top w:val="none" w:sz="0" w:space="0" w:color="auto"/>
            <w:left w:val="none" w:sz="0" w:space="0" w:color="auto"/>
            <w:bottom w:val="none" w:sz="0" w:space="0" w:color="auto"/>
            <w:right w:val="none" w:sz="0" w:space="0" w:color="auto"/>
          </w:divBdr>
          <w:divsChild>
            <w:div w:id="1097405552">
              <w:marLeft w:val="0"/>
              <w:marRight w:val="0"/>
              <w:marTop w:val="0"/>
              <w:marBottom w:val="0"/>
              <w:divBdr>
                <w:top w:val="none" w:sz="0" w:space="0" w:color="auto"/>
                <w:left w:val="none" w:sz="0" w:space="0" w:color="auto"/>
                <w:bottom w:val="none" w:sz="0" w:space="0" w:color="auto"/>
                <w:right w:val="none" w:sz="0" w:space="0" w:color="auto"/>
              </w:divBdr>
              <w:divsChild>
                <w:div w:id="9324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6828">
      <w:bodyDiv w:val="1"/>
      <w:marLeft w:val="0"/>
      <w:marRight w:val="0"/>
      <w:marTop w:val="0"/>
      <w:marBottom w:val="0"/>
      <w:divBdr>
        <w:top w:val="none" w:sz="0" w:space="0" w:color="auto"/>
        <w:left w:val="none" w:sz="0" w:space="0" w:color="auto"/>
        <w:bottom w:val="none" w:sz="0" w:space="0" w:color="auto"/>
        <w:right w:val="none" w:sz="0" w:space="0" w:color="auto"/>
      </w:divBdr>
      <w:divsChild>
        <w:div w:id="1795250721">
          <w:marLeft w:val="0"/>
          <w:marRight w:val="0"/>
          <w:marTop w:val="0"/>
          <w:marBottom w:val="0"/>
          <w:divBdr>
            <w:top w:val="none" w:sz="0" w:space="0" w:color="auto"/>
            <w:left w:val="none" w:sz="0" w:space="0" w:color="auto"/>
            <w:bottom w:val="none" w:sz="0" w:space="0" w:color="auto"/>
            <w:right w:val="none" w:sz="0" w:space="0" w:color="auto"/>
          </w:divBdr>
          <w:divsChild>
            <w:div w:id="183791146">
              <w:marLeft w:val="0"/>
              <w:marRight w:val="0"/>
              <w:marTop w:val="0"/>
              <w:marBottom w:val="0"/>
              <w:divBdr>
                <w:top w:val="none" w:sz="0" w:space="0" w:color="auto"/>
                <w:left w:val="none" w:sz="0" w:space="0" w:color="auto"/>
                <w:bottom w:val="none" w:sz="0" w:space="0" w:color="auto"/>
                <w:right w:val="none" w:sz="0" w:space="0" w:color="auto"/>
              </w:divBdr>
            </w:div>
            <w:div w:id="1750348551">
              <w:marLeft w:val="0"/>
              <w:marRight w:val="0"/>
              <w:marTop w:val="0"/>
              <w:marBottom w:val="0"/>
              <w:divBdr>
                <w:top w:val="none" w:sz="0" w:space="0" w:color="auto"/>
                <w:left w:val="none" w:sz="0" w:space="0" w:color="auto"/>
                <w:bottom w:val="none" w:sz="0" w:space="0" w:color="auto"/>
                <w:right w:val="none" w:sz="0" w:space="0" w:color="auto"/>
              </w:divBdr>
            </w:div>
            <w:div w:id="711150687">
              <w:marLeft w:val="0"/>
              <w:marRight w:val="0"/>
              <w:marTop w:val="0"/>
              <w:marBottom w:val="0"/>
              <w:divBdr>
                <w:top w:val="none" w:sz="0" w:space="0" w:color="auto"/>
                <w:left w:val="none" w:sz="0" w:space="0" w:color="auto"/>
                <w:bottom w:val="none" w:sz="0" w:space="0" w:color="auto"/>
                <w:right w:val="none" w:sz="0" w:space="0" w:color="auto"/>
              </w:divBdr>
            </w:div>
            <w:div w:id="2095784395">
              <w:marLeft w:val="0"/>
              <w:marRight w:val="0"/>
              <w:marTop w:val="0"/>
              <w:marBottom w:val="0"/>
              <w:divBdr>
                <w:top w:val="none" w:sz="0" w:space="0" w:color="auto"/>
                <w:left w:val="none" w:sz="0" w:space="0" w:color="auto"/>
                <w:bottom w:val="none" w:sz="0" w:space="0" w:color="auto"/>
                <w:right w:val="none" w:sz="0" w:space="0" w:color="auto"/>
              </w:divBdr>
            </w:div>
            <w:div w:id="1855917577">
              <w:marLeft w:val="0"/>
              <w:marRight w:val="0"/>
              <w:marTop w:val="0"/>
              <w:marBottom w:val="0"/>
              <w:divBdr>
                <w:top w:val="none" w:sz="0" w:space="0" w:color="auto"/>
                <w:left w:val="none" w:sz="0" w:space="0" w:color="auto"/>
                <w:bottom w:val="none" w:sz="0" w:space="0" w:color="auto"/>
                <w:right w:val="none" w:sz="0" w:space="0" w:color="auto"/>
              </w:divBdr>
            </w:div>
            <w:div w:id="2081712006">
              <w:marLeft w:val="0"/>
              <w:marRight w:val="0"/>
              <w:marTop w:val="0"/>
              <w:marBottom w:val="0"/>
              <w:divBdr>
                <w:top w:val="none" w:sz="0" w:space="0" w:color="auto"/>
                <w:left w:val="none" w:sz="0" w:space="0" w:color="auto"/>
                <w:bottom w:val="none" w:sz="0" w:space="0" w:color="auto"/>
                <w:right w:val="none" w:sz="0" w:space="0" w:color="auto"/>
              </w:divBdr>
            </w:div>
            <w:div w:id="871920876">
              <w:marLeft w:val="0"/>
              <w:marRight w:val="0"/>
              <w:marTop w:val="0"/>
              <w:marBottom w:val="0"/>
              <w:divBdr>
                <w:top w:val="none" w:sz="0" w:space="0" w:color="auto"/>
                <w:left w:val="none" w:sz="0" w:space="0" w:color="auto"/>
                <w:bottom w:val="none" w:sz="0" w:space="0" w:color="auto"/>
                <w:right w:val="none" w:sz="0" w:space="0" w:color="auto"/>
              </w:divBdr>
            </w:div>
            <w:div w:id="883521727">
              <w:marLeft w:val="0"/>
              <w:marRight w:val="0"/>
              <w:marTop w:val="0"/>
              <w:marBottom w:val="0"/>
              <w:divBdr>
                <w:top w:val="none" w:sz="0" w:space="0" w:color="auto"/>
                <w:left w:val="none" w:sz="0" w:space="0" w:color="auto"/>
                <w:bottom w:val="none" w:sz="0" w:space="0" w:color="auto"/>
                <w:right w:val="none" w:sz="0" w:space="0" w:color="auto"/>
              </w:divBdr>
            </w:div>
            <w:div w:id="1934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02860">
      <w:bodyDiv w:val="1"/>
      <w:marLeft w:val="0"/>
      <w:marRight w:val="0"/>
      <w:marTop w:val="0"/>
      <w:marBottom w:val="0"/>
      <w:divBdr>
        <w:top w:val="none" w:sz="0" w:space="0" w:color="auto"/>
        <w:left w:val="none" w:sz="0" w:space="0" w:color="auto"/>
        <w:bottom w:val="none" w:sz="0" w:space="0" w:color="auto"/>
        <w:right w:val="none" w:sz="0" w:space="0" w:color="auto"/>
      </w:divBdr>
      <w:divsChild>
        <w:div w:id="537161528">
          <w:marLeft w:val="0"/>
          <w:marRight w:val="0"/>
          <w:marTop w:val="0"/>
          <w:marBottom w:val="0"/>
          <w:divBdr>
            <w:top w:val="none" w:sz="0" w:space="0" w:color="auto"/>
            <w:left w:val="none" w:sz="0" w:space="0" w:color="auto"/>
            <w:bottom w:val="none" w:sz="0" w:space="0" w:color="auto"/>
            <w:right w:val="none" w:sz="0" w:space="0" w:color="auto"/>
          </w:divBdr>
          <w:divsChild>
            <w:div w:id="34231786">
              <w:marLeft w:val="0"/>
              <w:marRight w:val="0"/>
              <w:marTop w:val="0"/>
              <w:marBottom w:val="0"/>
              <w:divBdr>
                <w:top w:val="none" w:sz="0" w:space="0" w:color="auto"/>
                <w:left w:val="none" w:sz="0" w:space="0" w:color="auto"/>
                <w:bottom w:val="none" w:sz="0" w:space="0" w:color="auto"/>
                <w:right w:val="none" w:sz="0" w:space="0" w:color="auto"/>
              </w:divBdr>
              <w:divsChild>
                <w:div w:id="496002463">
                  <w:marLeft w:val="0"/>
                  <w:marRight w:val="0"/>
                  <w:marTop w:val="0"/>
                  <w:marBottom w:val="0"/>
                  <w:divBdr>
                    <w:top w:val="none" w:sz="0" w:space="0" w:color="auto"/>
                    <w:left w:val="none" w:sz="0" w:space="0" w:color="auto"/>
                    <w:bottom w:val="none" w:sz="0" w:space="0" w:color="auto"/>
                    <w:right w:val="none" w:sz="0" w:space="0" w:color="auto"/>
                  </w:divBdr>
                </w:div>
                <w:div w:id="942493325">
                  <w:marLeft w:val="0"/>
                  <w:marRight w:val="0"/>
                  <w:marTop w:val="0"/>
                  <w:marBottom w:val="0"/>
                  <w:divBdr>
                    <w:top w:val="none" w:sz="0" w:space="0" w:color="auto"/>
                    <w:left w:val="none" w:sz="0" w:space="0" w:color="auto"/>
                    <w:bottom w:val="none" w:sz="0" w:space="0" w:color="auto"/>
                    <w:right w:val="none" w:sz="0" w:space="0" w:color="auto"/>
                  </w:divBdr>
                </w:div>
                <w:div w:id="318464756">
                  <w:marLeft w:val="0"/>
                  <w:marRight w:val="0"/>
                  <w:marTop w:val="0"/>
                  <w:marBottom w:val="0"/>
                  <w:divBdr>
                    <w:top w:val="none" w:sz="0" w:space="0" w:color="auto"/>
                    <w:left w:val="none" w:sz="0" w:space="0" w:color="auto"/>
                    <w:bottom w:val="none" w:sz="0" w:space="0" w:color="auto"/>
                    <w:right w:val="none" w:sz="0" w:space="0" w:color="auto"/>
                  </w:divBdr>
                </w:div>
                <w:div w:id="1320814110">
                  <w:marLeft w:val="0"/>
                  <w:marRight w:val="0"/>
                  <w:marTop w:val="0"/>
                  <w:marBottom w:val="0"/>
                  <w:divBdr>
                    <w:top w:val="none" w:sz="0" w:space="0" w:color="auto"/>
                    <w:left w:val="none" w:sz="0" w:space="0" w:color="auto"/>
                    <w:bottom w:val="none" w:sz="0" w:space="0" w:color="auto"/>
                    <w:right w:val="none" w:sz="0" w:space="0" w:color="auto"/>
                  </w:divBdr>
                </w:div>
                <w:div w:id="710813072">
                  <w:marLeft w:val="0"/>
                  <w:marRight w:val="0"/>
                  <w:marTop w:val="0"/>
                  <w:marBottom w:val="0"/>
                  <w:divBdr>
                    <w:top w:val="none" w:sz="0" w:space="0" w:color="auto"/>
                    <w:left w:val="none" w:sz="0" w:space="0" w:color="auto"/>
                    <w:bottom w:val="none" w:sz="0" w:space="0" w:color="auto"/>
                    <w:right w:val="none" w:sz="0" w:space="0" w:color="auto"/>
                  </w:divBdr>
                </w:div>
                <w:div w:id="98642529">
                  <w:marLeft w:val="0"/>
                  <w:marRight w:val="0"/>
                  <w:marTop w:val="0"/>
                  <w:marBottom w:val="0"/>
                  <w:divBdr>
                    <w:top w:val="none" w:sz="0" w:space="0" w:color="auto"/>
                    <w:left w:val="none" w:sz="0" w:space="0" w:color="auto"/>
                    <w:bottom w:val="none" w:sz="0" w:space="0" w:color="auto"/>
                    <w:right w:val="none" w:sz="0" w:space="0" w:color="auto"/>
                  </w:divBdr>
                </w:div>
                <w:div w:id="1918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6354">
      <w:bodyDiv w:val="1"/>
      <w:marLeft w:val="0"/>
      <w:marRight w:val="0"/>
      <w:marTop w:val="0"/>
      <w:marBottom w:val="0"/>
      <w:divBdr>
        <w:top w:val="none" w:sz="0" w:space="0" w:color="auto"/>
        <w:left w:val="none" w:sz="0" w:space="0" w:color="auto"/>
        <w:bottom w:val="none" w:sz="0" w:space="0" w:color="auto"/>
        <w:right w:val="none" w:sz="0" w:space="0" w:color="auto"/>
      </w:divBdr>
      <w:divsChild>
        <w:div w:id="1678339672">
          <w:marLeft w:val="0"/>
          <w:marRight w:val="0"/>
          <w:marTop w:val="0"/>
          <w:marBottom w:val="0"/>
          <w:divBdr>
            <w:top w:val="none" w:sz="0" w:space="0" w:color="auto"/>
            <w:left w:val="none" w:sz="0" w:space="0" w:color="auto"/>
            <w:bottom w:val="none" w:sz="0" w:space="0" w:color="auto"/>
            <w:right w:val="none" w:sz="0" w:space="0" w:color="auto"/>
          </w:divBdr>
          <w:divsChild>
            <w:div w:id="1455490051">
              <w:marLeft w:val="0"/>
              <w:marRight w:val="0"/>
              <w:marTop w:val="0"/>
              <w:marBottom w:val="0"/>
              <w:divBdr>
                <w:top w:val="none" w:sz="0" w:space="0" w:color="auto"/>
                <w:left w:val="none" w:sz="0" w:space="0" w:color="auto"/>
                <w:bottom w:val="none" w:sz="0" w:space="0" w:color="auto"/>
                <w:right w:val="none" w:sz="0" w:space="0" w:color="auto"/>
              </w:divBdr>
              <w:divsChild>
                <w:div w:id="967442686">
                  <w:marLeft w:val="0"/>
                  <w:marRight w:val="0"/>
                  <w:marTop w:val="0"/>
                  <w:marBottom w:val="0"/>
                  <w:divBdr>
                    <w:top w:val="none" w:sz="0" w:space="0" w:color="auto"/>
                    <w:left w:val="none" w:sz="0" w:space="0" w:color="auto"/>
                    <w:bottom w:val="none" w:sz="0" w:space="0" w:color="auto"/>
                    <w:right w:val="none" w:sz="0" w:space="0" w:color="auto"/>
                  </w:divBdr>
                </w:div>
                <w:div w:id="5115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01901">
      <w:bodyDiv w:val="1"/>
      <w:marLeft w:val="0"/>
      <w:marRight w:val="0"/>
      <w:marTop w:val="0"/>
      <w:marBottom w:val="0"/>
      <w:divBdr>
        <w:top w:val="none" w:sz="0" w:space="0" w:color="auto"/>
        <w:left w:val="none" w:sz="0" w:space="0" w:color="auto"/>
        <w:bottom w:val="none" w:sz="0" w:space="0" w:color="auto"/>
        <w:right w:val="none" w:sz="0" w:space="0" w:color="auto"/>
      </w:divBdr>
    </w:div>
    <w:div w:id="1470316418">
      <w:bodyDiv w:val="1"/>
      <w:marLeft w:val="0"/>
      <w:marRight w:val="0"/>
      <w:marTop w:val="0"/>
      <w:marBottom w:val="0"/>
      <w:divBdr>
        <w:top w:val="none" w:sz="0" w:space="0" w:color="auto"/>
        <w:left w:val="none" w:sz="0" w:space="0" w:color="auto"/>
        <w:bottom w:val="none" w:sz="0" w:space="0" w:color="auto"/>
        <w:right w:val="none" w:sz="0" w:space="0" w:color="auto"/>
      </w:divBdr>
      <w:divsChild>
        <w:div w:id="1151557844">
          <w:marLeft w:val="0"/>
          <w:marRight w:val="0"/>
          <w:marTop w:val="0"/>
          <w:marBottom w:val="0"/>
          <w:divBdr>
            <w:top w:val="none" w:sz="0" w:space="0" w:color="auto"/>
            <w:left w:val="none" w:sz="0" w:space="0" w:color="auto"/>
            <w:bottom w:val="none" w:sz="0" w:space="0" w:color="auto"/>
            <w:right w:val="none" w:sz="0" w:space="0" w:color="auto"/>
          </w:divBdr>
          <w:divsChild>
            <w:div w:id="871576037">
              <w:marLeft w:val="0"/>
              <w:marRight w:val="0"/>
              <w:marTop w:val="0"/>
              <w:marBottom w:val="0"/>
              <w:divBdr>
                <w:top w:val="none" w:sz="0" w:space="0" w:color="auto"/>
                <w:left w:val="none" w:sz="0" w:space="0" w:color="auto"/>
                <w:bottom w:val="none" w:sz="0" w:space="0" w:color="auto"/>
                <w:right w:val="none" w:sz="0" w:space="0" w:color="auto"/>
              </w:divBdr>
              <w:divsChild>
                <w:div w:id="783613994">
                  <w:marLeft w:val="0"/>
                  <w:marRight w:val="0"/>
                  <w:marTop w:val="0"/>
                  <w:marBottom w:val="0"/>
                  <w:divBdr>
                    <w:top w:val="none" w:sz="0" w:space="0" w:color="auto"/>
                    <w:left w:val="none" w:sz="0" w:space="0" w:color="auto"/>
                    <w:bottom w:val="none" w:sz="0" w:space="0" w:color="auto"/>
                    <w:right w:val="none" w:sz="0" w:space="0" w:color="auto"/>
                  </w:divBdr>
                </w:div>
                <w:div w:id="1398818195">
                  <w:marLeft w:val="0"/>
                  <w:marRight w:val="0"/>
                  <w:marTop w:val="0"/>
                  <w:marBottom w:val="0"/>
                  <w:divBdr>
                    <w:top w:val="none" w:sz="0" w:space="0" w:color="auto"/>
                    <w:left w:val="none" w:sz="0" w:space="0" w:color="auto"/>
                    <w:bottom w:val="none" w:sz="0" w:space="0" w:color="auto"/>
                    <w:right w:val="none" w:sz="0" w:space="0" w:color="auto"/>
                  </w:divBdr>
                </w:div>
                <w:div w:id="649753520">
                  <w:marLeft w:val="0"/>
                  <w:marRight w:val="0"/>
                  <w:marTop w:val="0"/>
                  <w:marBottom w:val="0"/>
                  <w:divBdr>
                    <w:top w:val="none" w:sz="0" w:space="0" w:color="auto"/>
                    <w:left w:val="none" w:sz="0" w:space="0" w:color="auto"/>
                    <w:bottom w:val="none" w:sz="0" w:space="0" w:color="auto"/>
                    <w:right w:val="none" w:sz="0" w:space="0" w:color="auto"/>
                  </w:divBdr>
                </w:div>
                <w:div w:id="13277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741651">
      <w:bodyDiv w:val="1"/>
      <w:marLeft w:val="0"/>
      <w:marRight w:val="0"/>
      <w:marTop w:val="0"/>
      <w:marBottom w:val="0"/>
      <w:divBdr>
        <w:top w:val="none" w:sz="0" w:space="0" w:color="auto"/>
        <w:left w:val="none" w:sz="0" w:space="0" w:color="auto"/>
        <w:bottom w:val="none" w:sz="0" w:space="0" w:color="auto"/>
        <w:right w:val="none" w:sz="0" w:space="0" w:color="auto"/>
      </w:divBdr>
      <w:divsChild>
        <w:div w:id="1334378548">
          <w:marLeft w:val="0"/>
          <w:marRight w:val="0"/>
          <w:marTop w:val="0"/>
          <w:marBottom w:val="0"/>
          <w:divBdr>
            <w:top w:val="none" w:sz="0" w:space="0" w:color="auto"/>
            <w:left w:val="none" w:sz="0" w:space="0" w:color="auto"/>
            <w:bottom w:val="none" w:sz="0" w:space="0" w:color="auto"/>
            <w:right w:val="none" w:sz="0" w:space="0" w:color="auto"/>
          </w:divBdr>
          <w:divsChild>
            <w:div w:id="1308121817">
              <w:marLeft w:val="0"/>
              <w:marRight w:val="0"/>
              <w:marTop w:val="0"/>
              <w:marBottom w:val="0"/>
              <w:divBdr>
                <w:top w:val="none" w:sz="0" w:space="0" w:color="auto"/>
                <w:left w:val="none" w:sz="0" w:space="0" w:color="auto"/>
                <w:bottom w:val="none" w:sz="0" w:space="0" w:color="auto"/>
                <w:right w:val="none" w:sz="0" w:space="0" w:color="auto"/>
              </w:divBdr>
              <w:divsChild>
                <w:div w:id="324675849">
                  <w:marLeft w:val="0"/>
                  <w:marRight w:val="0"/>
                  <w:marTop w:val="0"/>
                  <w:marBottom w:val="0"/>
                  <w:divBdr>
                    <w:top w:val="none" w:sz="0" w:space="0" w:color="auto"/>
                    <w:left w:val="none" w:sz="0" w:space="0" w:color="auto"/>
                    <w:bottom w:val="none" w:sz="0" w:space="0" w:color="auto"/>
                    <w:right w:val="none" w:sz="0" w:space="0" w:color="auto"/>
                  </w:divBdr>
                  <w:divsChild>
                    <w:div w:id="1521771718">
                      <w:marLeft w:val="0"/>
                      <w:marRight w:val="0"/>
                      <w:marTop w:val="0"/>
                      <w:marBottom w:val="0"/>
                      <w:divBdr>
                        <w:top w:val="none" w:sz="0" w:space="0" w:color="auto"/>
                        <w:left w:val="none" w:sz="0" w:space="0" w:color="auto"/>
                        <w:bottom w:val="none" w:sz="0" w:space="0" w:color="auto"/>
                        <w:right w:val="none" w:sz="0" w:space="0" w:color="auto"/>
                      </w:divBdr>
                      <w:divsChild>
                        <w:div w:id="1593736600">
                          <w:marLeft w:val="0"/>
                          <w:marRight w:val="0"/>
                          <w:marTop w:val="0"/>
                          <w:marBottom w:val="0"/>
                          <w:divBdr>
                            <w:top w:val="none" w:sz="0" w:space="0" w:color="auto"/>
                            <w:left w:val="none" w:sz="0" w:space="0" w:color="auto"/>
                            <w:bottom w:val="none" w:sz="0" w:space="0" w:color="auto"/>
                            <w:right w:val="none" w:sz="0" w:space="0" w:color="auto"/>
                          </w:divBdr>
                        </w:div>
                        <w:div w:id="1767995004">
                          <w:marLeft w:val="0"/>
                          <w:marRight w:val="0"/>
                          <w:marTop w:val="0"/>
                          <w:marBottom w:val="0"/>
                          <w:divBdr>
                            <w:top w:val="none" w:sz="0" w:space="0" w:color="auto"/>
                            <w:left w:val="none" w:sz="0" w:space="0" w:color="auto"/>
                            <w:bottom w:val="none" w:sz="0" w:space="0" w:color="auto"/>
                            <w:right w:val="none" w:sz="0" w:space="0" w:color="auto"/>
                          </w:divBdr>
                        </w:div>
                        <w:div w:id="376513679">
                          <w:marLeft w:val="0"/>
                          <w:marRight w:val="0"/>
                          <w:marTop w:val="0"/>
                          <w:marBottom w:val="0"/>
                          <w:divBdr>
                            <w:top w:val="none" w:sz="0" w:space="0" w:color="auto"/>
                            <w:left w:val="none" w:sz="0" w:space="0" w:color="auto"/>
                            <w:bottom w:val="none" w:sz="0" w:space="0" w:color="auto"/>
                            <w:right w:val="none" w:sz="0" w:space="0" w:color="auto"/>
                          </w:divBdr>
                          <w:divsChild>
                            <w:div w:id="466819865">
                              <w:marLeft w:val="0"/>
                              <w:marRight w:val="0"/>
                              <w:marTop w:val="0"/>
                              <w:marBottom w:val="0"/>
                              <w:divBdr>
                                <w:top w:val="none" w:sz="0" w:space="0" w:color="auto"/>
                                <w:left w:val="none" w:sz="0" w:space="0" w:color="auto"/>
                                <w:bottom w:val="none" w:sz="0" w:space="0" w:color="auto"/>
                                <w:right w:val="none" w:sz="0" w:space="0" w:color="auto"/>
                              </w:divBdr>
                            </w:div>
                          </w:divsChild>
                        </w:div>
                        <w:div w:id="1608805598">
                          <w:blockQuote w:val="1"/>
                          <w:marLeft w:val="600"/>
                          <w:marRight w:val="0"/>
                          <w:marTop w:val="0"/>
                          <w:marBottom w:val="0"/>
                          <w:divBdr>
                            <w:top w:val="none" w:sz="0" w:space="0" w:color="auto"/>
                            <w:left w:val="none" w:sz="0" w:space="0" w:color="auto"/>
                            <w:bottom w:val="none" w:sz="0" w:space="0" w:color="auto"/>
                            <w:right w:val="none" w:sz="0" w:space="0" w:color="auto"/>
                          </w:divBdr>
                          <w:divsChild>
                            <w:div w:id="983704217">
                              <w:marLeft w:val="0"/>
                              <w:marRight w:val="0"/>
                              <w:marTop w:val="0"/>
                              <w:marBottom w:val="0"/>
                              <w:divBdr>
                                <w:top w:val="none" w:sz="0" w:space="0" w:color="auto"/>
                                <w:left w:val="none" w:sz="0" w:space="0" w:color="auto"/>
                                <w:bottom w:val="none" w:sz="0" w:space="0" w:color="auto"/>
                                <w:right w:val="none" w:sz="0" w:space="0" w:color="auto"/>
                              </w:divBdr>
                              <w:divsChild>
                                <w:div w:id="635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51082">
                          <w:marLeft w:val="0"/>
                          <w:marRight w:val="0"/>
                          <w:marTop w:val="0"/>
                          <w:marBottom w:val="0"/>
                          <w:divBdr>
                            <w:top w:val="none" w:sz="0" w:space="0" w:color="auto"/>
                            <w:left w:val="none" w:sz="0" w:space="0" w:color="auto"/>
                            <w:bottom w:val="none" w:sz="0" w:space="0" w:color="auto"/>
                            <w:right w:val="none" w:sz="0" w:space="0" w:color="auto"/>
                          </w:divBdr>
                        </w:div>
                        <w:div w:id="1923532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111367">
      <w:bodyDiv w:val="1"/>
      <w:marLeft w:val="0"/>
      <w:marRight w:val="0"/>
      <w:marTop w:val="0"/>
      <w:marBottom w:val="0"/>
      <w:divBdr>
        <w:top w:val="none" w:sz="0" w:space="0" w:color="auto"/>
        <w:left w:val="none" w:sz="0" w:space="0" w:color="auto"/>
        <w:bottom w:val="none" w:sz="0" w:space="0" w:color="auto"/>
        <w:right w:val="none" w:sz="0" w:space="0" w:color="auto"/>
      </w:divBdr>
      <w:divsChild>
        <w:div w:id="173228796">
          <w:marLeft w:val="0"/>
          <w:marRight w:val="0"/>
          <w:marTop w:val="0"/>
          <w:marBottom w:val="0"/>
          <w:divBdr>
            <w:top w:val="none" w:sz="0" w:space="0" w:color="auto"/>
            <w:left w:val="none" w:sz="0" w:space="0" w:color="auto"/>
            <w:bottom w:val="none" w:sz="0" w:space="0" w:color="auto"/>
            <w:right w:val="none" w:sz="0" w:space="0" w:color="auto"/>
          </w:divBdr>
          <w:divsChild>
            <w:div w:id="17903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4621">
      <w:bodyDiv w:val="1"/>
      <w:marLeft w:val="0"/>
      <w:marRight w:val="0"/>
      <w:marTop w:val="0"/>
      <w:marBottom w:val="0"/>
      <w:divBdr>
        <w:top w:val="none" w:sz="0" w:space="0" w:color="auto"/>
        <w:left w:val="none" w:sz="0" w:space="0" w:color="auto"/>
        <w:bottom w:val="none" w:sz="0" w:space="0" w:color="auto"/>
        <w:right w:val="none" w:sz="0" w:space="0" w:color="auto"/>
      </w:divBdr>
      <w:divsChild>
        <w:div w:id="1108427076">
          <w:marLeft w:val="0"/>
          <w:marRight w:val="0"/>
          <w:marTop w:val="0"/>
          <w:marBottom w:val="0"/>
          <w:divBdr>
            <w:top w:val="none" w:sz="0" w:space="0" w:color="auto"/>
            <w:left w:val="none" w:sz="0" w:space="0" w:color="auto"/>
            <w:bottom w:val="none" w:sz="0" w:space="0" w:color="auto"/>
            <w:right w:val="none" w:sz="0" w:space="0" w:color="auto"/>
          </w:divBdr>
          <w:divsChild>
            <w:div w:id="316374915">
              <w:marLeft w:val="0"/>
              <w:marRight w:val="0"/>
              <w:marTop w:val="0"/>
              <w:marBottom w:val="0"/>
              <w:divBdr>
                <w:top w:val="none" w:sz="0" w:space="0" w:color="auto"/>
                <w:left w:val="none" w:sz="0" w:space="0" w:color="auto"/>
                <w:bottom w:val="none" w:sz="0" w:space="0" w:color="auto"/>
                <w:right w:val="none" w:sz="0" w:space="0" w:color="auto"/>
              </w:divBdr>
            </w:div>
            <w:div w:id="86001247">
              <w:marLeft w:val="0"/>
              <w:marRight w:val="0"/>
              <w:marTop w:val="0"/>
              <w:marBottom w:val="0"/>
              <w:divBdr>
                <w:top w:val="none" w:sz="0" w:space="0" w:color="auto"/>
                <w:left w:val="none" w:sz="0" w:space="0" w:color="auto"/>
                <w:bottom w:val="none" w:sz="0" w:space="0" w:color="auto"/>
                <w:right w:val="none" w:sz="0" w:space="0" w:color="auto"/>
              </w:divBdr>
            </w:div>
            <w:div w:id="1119568666">
              <w:marLeft w:val="0"/>
              <w:marRight w:val="0"/>
              <w:marTop w:val="0"/>
              <w:marBottom w:val="0"/>
              <w:divBdr>
                <w:top w:val="none" w:sz="0" w:space="0" w:color="auto"/>
                <w:left w:val="none" w:sz="0" w:space="0" w:color="auto"/>
                <w:bottom w:val="none" w:sz="0" w:space="0" w:color="auto"/>
                <w:right w:val="none" w:sz="0" w:space="0" w:color="auto"/>
              </w:divBdr>
            </w:div>
            <w:div w:id="1647782161">
              <w:marLeft w:val="0"/>
              <w:marRight w:val="0"/>
              <w:marTop w:val="0"/>
              <w:marBottom w:val="0"/>
              <w:divBdr>
                <w:top w:val="none" w:sz="0" w:space="0" w:color="auto"/>
                <w:left w:val="none" w:sz="0" w:space="0" w:color="auto"/>
                <w:bottom w:val="none" w:sz="0" w:space="0" w:color="auto"/>
                <w:right w:val="none" w:sz="0" w:space="0" w:color="auto"/>
              </w:divBdr>
            </w:div>
            <w:div w:id="157238468">
              <w:marLeft w:val="0"/>
              <w:marRight w:val="0"/>
              <w:marTop w:val="0"/>
              <w:marBottom w:val="0"/>
              <w:divBdr>
                <w:top w:val="none" w:sz="0" w:space="0" w:color="auto"/>
                <w:left w:val="none" w:sz="0" w:space="0" w:color="auto"/>
                <w:bottom w:val="none" w:sz="0" w:space="0" w:color="auto"/>
                <w:right w:val="none" w:sz="0" w:space="0" w:color="auto"/>
              </w:divBdr>
            </w:div>
            <w:div w:id="860707263">
              <w:marLeft w:val="0"/>
              <w:marRight w:val="0"/>
              <w:marTop w:val="0"/>
              <w:marBottom w:val="0"/>
              <w:divBdr>
                <w:top w:val="none" w:sz="0" w:space="0" w:color="auto"/>
                <w:left w:val="none" w:sz="0" w:space="0" w:color="auto"/>
                <w:bottom w:val="none" w:sz="0" w:space="0" w:color="auto"/>
                <w:right w:val="none" w:sz="0" w:space="0" w:color="auto"/>
              </w:divBdr>
            </w:div>
            <w:div w:id="223489651">
              <w:marLeft w:val="0"/>
              <w:marRight w:val="0"/>
              <w:marTop w:val="0"/>
              <w:marBottom w:val="0"/>
              <w:divBdr>
                <w:top w:val="none" w:sz="0" w:space="0" w:color="auto"/>
                <w:left w:val="none" w:sz="0" w:space="0" w:color="auto"/>
                <w:bottom w:val="none" w:sz="0" w:space="0" w:color="auto"/>
                <w:right w:val="none" w:sz="0" w:space="0" w:color="auto"/>
              </w:divBdr>
            </w:div>
            <w:div w:id="20280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7057">
      <w:bodyDiv w:val="1"/>
      <w:marLeft w:val="0"/>
      <w:marRight w:val="0"/>
      <w:marTop w:val="0"/>
      <w:marBottom w:val="0"/>
      <w:divBdr>
        <w:top w:val="none" w:sz="0" w:space="0" w:color="auto"/>
        <w:left w:val="none" w:sz="0" w:space="0" w:color="auto"/>
        <w:bottom w:val="none" w:sz="0" w:space="0" w:color="auto"/>
        <w:right w:val="none" w:sz="0" w:space="0" w:color="auto"/>
      </w:divBdr>
      <w:divsChild>
        <w:div w:id="2046560699">
          <w:marLeft w:val="0"/>
          <w:marRight w:val="0"/>
          <w:marTop w:val="0"/>
          <w:marBottom w:val="0"/>
          <w:divBdr>
            <w:top w:val="none" w:sz="0" w:space="0" w:color="auto"/>
            <w:left w:val="none" w:sz="0" w:space="0" w:color="auto"/>
            <w:bottom w:val="none" w:sz="0" w:space="0" w:color="auto"/>
            <w:right w:val="none" w:sz="0" w:space="0" w:color="auto"/>
          </w:divBdr>
          <w:divsChild>
            <w:div w:id="608658781">
              <w:marLeft w:val="0"/>
              <w:marRight w:val="0"/>
              <w:marTop w:val="0"/>
              <w:marBottom w:val="0"/>
              <w:divBdr>
                <w:top w:val="none" w:sz="0" w:space="0" w:color="auto"/>
                <w:left w:val="none" w:sz="0" w:space="0" w:color="auto"/>
                <w:bottom w:val="none" w:sz="0" w:space="0" w:color="auto"/>
                <w:right w:val="none" w:sz="0" w:space="0" w:color="auto"/>
              </w:divBdr>
            </w:div>
            <w:div w:id="906691254">
              <w:marLeft w:val="0"/>
              <w:marRight w:val="0"/>
              <w:marTop w:val="0"/>
              <w:marBottom w:val="0"/>
              <w:divBdr>
                <w:top w:val="none" w:sz="0" w:space="0" w:color="auto"/>
                <w:left w:val="none" w:sz="0" w:space="0" w:color="auto"/>
                <w:bottom w:val="none" w:sz="0" w:space="0" w:color="auto"/>
                <w:right w:val="none" w:sz="0" w:space="0" w:color="auto"/>
              </w:divBdr>
            </w:div>
            <w:div w:id="2142722788">
              <w:marLeft w:val="0"/>
              <w:marRight w:val="0"/>
              <w:marTop w:val="0"/>
              <w:marBottom w:val="0"/>
              <w:divBdr>
                <w:top w:val="none" w:sz="0" w:space="0" w:color="auto"/>
                <w:left w:val="none" w:sz="0" w:space="0" w:color="auto"/>
                <w:bottom w:val="none" w:sz="0" w:space="0" w:color="auto"/>
                <w:right w:val="none" w:sz="0" w:space="0" w:color="auto"/>
              </w:divBdr>
            </w:div>
            <w:div w:id="2080203220">
              <w:marLeft w:val="0"/>
              <w:marRight w:val="0"/>
              <w:marTop w:val="0"/>
              <w:marBottom w:val="0"/>
              <w:divBdr>
                <w:top w:val="none" w:sz="0" w:space="0" w:color="auto"/>
                <w:left w:val="none" w:sz="0" w:space="0" w:color="auto"/>
                <w:bottom w:val="none" w:sz="0" w:space="0" w:color="auto"/>
                <w:right w:val="none" w:sz="0" w:space="0" w:color="auto"/>
              </w:divBdr>
            </w:div>
            <w:div w:id="8430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0341">
      <w:bodyDiv w:val="1"/>
      <w:marLeft w:val="0"/>
      <w:marRight w:val="0"/>
      <w:marTop w:val="0"/>
      <w:marBottom w:val="0"/>
      <w:divBdr>
        <w:top w:val="none" w:sz="0" w:space="0" w:color="auto"/>
        <w:left w:val="none" w:sz="0" w:space="0" w:color="auto"/>
        <w:bottom w:val="none" w:sz="0" w:space="0" w:color="auto"/>
        <w:right w:val="none" w:sz="0" w:space="0" w:color="auto"/>
      </w:divBdr>
      <w:divsChild>
        <w:div w:id="1920752909">
          <w:marLeft w:val="0"/>
          <w:marRight w:val="0"/>
          <w:marTop w:val="0"/>
          <w:marBottom w:val="0"/>
          <w:divBdr>
            <w:top w:val="none" w:sz="0" w:space="0" w:color="auto"/>
            <w:left w:val="none" w:sz="0" w:space="0" w:color="auto"/>
            <w:bottom w:val="none" w:sz="0" w:space="0" w:color="auto"/>
            <w:right w:val="none" w:sz="0" w:space="0" w:color="auto"/>
          </w:divBdr>
          <w:divsChild>
            <w:div w:id="175507336">
              <w:marLeft w:val="0"/>
              <w:marRight w:val="0"/>
              <w:marTop w:val="0"/>
              <w:marBottom w:val="0"/>
              <w:divBdr>
                <w:top w:val="none" w:sz="0" w:space="0" w:color="auto"/>
                <w:left w:val="none" w:sz="0" w:space="0" w:color="auto"/>
                <w:bottom w:val="none" w:sz="0" w:space="0" w:color="auto"/>
                <w:right w:val="none" w:sz="0" w:space="0" w:color="auto"/>
              </w:divBdr>
              <w:divsChild>
                <w:div w:id="1538153138">
                  <w:marLeft w:val="0"/>
                  <w:marRight w:val="0"/>
                  <w:marTop w:val="0"/>
                  <w:marBottom w:val="0"/>
                  <w:divBdr>
                    <w:top w:val="none" w:sz="0" w:space="0" w:color="auto"/>
                    <w:left w:val="none" w:sz="0" w:space="0" w:color="auto"/>
                    <w:bottom w:val="none" w:sz="0" w:space="0" w:color="auto"/>
                    <w:right w:val="none" w:sz="0" w:space="0" w:color="auto"/>
                  </w:divBdr>
                </w:div>
                <w:div w:id="81800775">
                  <w:marLeft w:val="0"/>
                  <w:marRight w:val="0"/>
                  <w:marTop w:val="0"/>
                  <w:marBottom w:val="0"/>
                  <w:divBdr>
                    <w:top w:val="none" w:sz="0" w:space="0" w:color="auto"/>
                    <w:left w:val="none" w:sz="0" w:space="0" w:color="auto"/>
                    <w:bottom w:val="none" w:sz="0" w:space="0" w:color="auto"/>
                    <w:right w:val="none" w:sz="0" w:space="0" w:color="auto"/>
                  </w:divBdr>
                </w:div>
                <w:div w:id="1684240577">
                  <w:marLeft w:val="0"/>
                  <w:marRight w:val="0"/>
                  <w:marTop w:val="0"/>
                  <w:marBottom w:val="0"/>
                  <w:divBdr>
                    <w:top w:val="none" w:sz="0" w:space="0" w:color="auto"/>
                    <w:left w:val="none" w:sz="0" w:space="0" w:color="auto"/>
                    <w:bottom w:val="none" w:sz="0" w:space="0" w:color="auto"/>
                    <w:right w:val="none" w:sz="0" w:space="0" w:color="auto"/>
                  </w:divBdr>
                </w:div>
                <w:div w:id="782387004">
                  <w:marLeft w:val="0"/>
                  <w:marRight w:val="0"/>
                  <w:marTop w:val="0"/>
                  <w:marBottom w:val="0"/>
                  <w:divBdr>
                    <w:top w:val="none" w:sz="0" w:space="0" w:color="auto"/>
                    <w:left w:val="none" w:sz="0" w:space="0" w:color="auto"/>
                    <w:bottom w:val="none" w:sz="0" w:space="0" w:color="auto"/>
                    <w:right w:val="none" w:sz="0" w:space="0" w:color="auto"/>
                  </w:divBdr>
                </w:div>
                <w:div w:id="15414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3824">
      <w:bodyDiv w:val="1"/>
      <w:marLeft w:val="0"/>
      <w:marRight w:val="0"/>
      <w:marTop w:val="0"/>
      <w:marBottom w:val="0"/>
      <w:divBdr>
        <w:top w:val="none" w:sz="0" w:space="0" w:color="auto"/>
        <w:left w:val="none" w:sz="0" w:space="0" w:color="auto"/>
        <w:bottom w:val="none" w:sz="0" w:space="0" w:color="auto"/>
        <w:right w:val="none" w:sz="0" w:space="0" w:color="auto"/>
      </w:divBdr>
      <w:divsChild>
        <w:div w:id="2088456888">
          <w:marLeft w:val="0"/>
          <w:marRight w:val="0"/>
          <w:marTop w:val="0"/>
          <w:marBottom w:val="0"/>
          <w:divBdr>
            <w:top w:val="none" w:sz="0" w:space="0" w:color="auto"/>
            <w:left w:val="none" w:sz="0" w:space="0" w:color="auto"/>
            <w:bottom w:val="none" w:sz="0" w:space="0" w:color="auto"/>
            <w:right w:val="none" w:sz="0" w:space="0" w:color="auto"/>
          </w:divBdr>
          <w:divsChild>
            <w:div w:id="321469557">
              <w:marLeft w:val="0"/>
              <w:marRight w:val="0"/>
              <w:marTop w:val="0"/>
              <w:marBottom w:val="0"/>
              <w:divBdr>
                <w:top w:val="none" w:sz="0" w:space="0" w:color="auto"/>
                <w:left w:val="none" w:sz="0" w:space="0" w:color="auto"/>
                <w:bottom w:val="none" w:sz="0" w:space="0" w:color="auto"/>
                <w:right w:val="none" w:sz="0" w:space="0" w:color="auto"/>
              </w:divBdr>
            </w:div>
            <w:div w:id="212835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2249">
      <w:bodyDiv w:val="1"/>
      <w:marLeft w:val="0"/>
      <w:marRight w:val="0"/>
      <w:marTop w:val="0"/>
      <w:marBottom w:val="0"/>
      <w:divBdr>
        <w:top w:val="none" w:sz="0" w:space="0" w:color="auto"/>
        <w:left w:val="none" w:sz="0" w:space="0" w:color="auto"/>
        <w:bottom w:val="none" w:sz="0" w:space="0" w:color="auto"/>
        <w:right w:val="none" w:sz="0" w:space="0" w:color="auto"/>
      </w:divBdr>
    </w:div>
    <w:div w:id="1810513779">
      <w:bodyDiv w:val="1"/>
      <w:marLeft w:val="0"/>
      <w:marRight w:val="0"/>
      <w:marTop w:val="0"/>
      <w:marBottom w:val="0"/>
      <w:divBdr>
        <w:top w:val="none" w:sz="0" w:space="0" w:color="auto"/>
        <w:left w:val="none" w:sz="0" w:space="0" w:color="auto"/>
        <w:bottom w:val="none" w:sz="0" w:space="0" w:color="auto"/>
        <w:right w:val="none" w:sz="0" w:space="0" w:color="auto"/>
      </w:divBdr>
      <w:divsChild>
        <w:div w:id="525483969">
          <w:marLeft w:val="0"/>
          <w:marRight w:val="0"/>
          <w:marTop w:val="0"/>
          <w:marBottom w:val="0"/>
          <w:divBdr>
            <w:top w:val="none" w:sz="0" w:space="0" w:color="auto"/>
            <w:left w:val="none" w:sz="0" w:space="0" w:color="auto"/>
            <w:bottom w:val="none" w:sz="0" w:space="0" w:color="auto"/>
            <w:right w:val="none" w:sz="0" w:space="0" w:color="auto"/>
          </w:divBdr>
          <w:divsChild>
            <w:div w:id="424770316">
              <w:marLeft w:val="0"/>
              <w:marRight w:val="0"/>
              <w:marTop w:val="0"/>
              <w:marBottom w:val="0"/>
              <w:divBdr>
                <w:top w:val="none" w:sz="0" w:space="0" w:color="auto"/>
                <w:left w:val="none" w:sz="0" w:space="0" w:color="auto"/>
                <w:bottom w:val="none" w:sz="0" w:space="0" w:color="auto"/>
                <w:right w:val="none" w:sz="0" w:space="0" w:color="auto"/>
              </w:divBdr>
            </w:div>
            <w:div w:id="886264797">
              <w:marLeft w:val="0"/>
              <w:marRight w:val="0"/>
              <w:marTop w:val="0"/>
              <w:marBottom w:val="0"/>
              <w:divBdr>
                <w:top w:val="none" w:sz="0" w:space="0" w:color="auto"/>
                <w:left w:val="none" w:sz="0" w:space="0" w:color="auto"/>
                <w:bottom w:val="none" w:sz="0" w:space="0" w:color="auto"/>
                <w:right w:val="none" w:sz="0" w:space="0" w:color="auto"/>
              </w:divBdr>
            </w:div>
            <w:div w:id="1424570316">
              <w:marLeft w:val="0"/>
              <w:marRight w:val="0"/>
              <w:marTop w:val="0"/>
              <w:marBottom w:val="0"/>
              <w:divBdr>
                <w:top w:val="none" w:sz="0" w:space="0" w:color="auto"/>
                <w:left w:val="none" w:sz="0" w:space="0" w:color="auto"/>
                <w:bottom w:val="none" w:sz="0" w:space="0" w:color="auto"/>
                <w:right w:val="none" w:sz="0" w:space="0" w:color="auto"/>
              </w:divBdr>
            </w:div>
            <w:div w:id="480733171">
              <w:marLeft w:val="0"/>
              <w:marRight w:val="0"/>
              <w:marTop w:val="0"/>
              <w:marBottom w:val="0"/>
              <w:divBdr>
                <w:top w:val="none" w:sz="0" w:space="0" w:color="auto"/>
                <w:left w:val="none" w:sz="0" w:space="0" w:color="auto"/>
                <w:bottom w:val="none" w:sz="0" w:space="0" w:color="auto"/>
                <w:right w:val="none" w:sz="0" w:space="0" w:color="auto"/>
              </w:divBdr>
            </w:div>
            <w:div w:id="116654450">
              <w:marLeft w:val="0"/>
              <w:marRight w:val="0"/>
              <w:marTop w:val="0"/>
              <w:marBottom w:val="0"/>
              <w:divBdr>
                <w:top w:val="none" w:sz="0" w:space="0" w:color="auto"/>
                <w:left w:val="none" w:sz="0" w:space="0" w:color="auto"/>
                <w:bottom w:val="none" w:sz="0" w:space="0" w:color="auto"/>
                <w:right w:val="none" w:sz="0" w:space="0" w:color="auto"/>
              </w:divBdr>
            </w:div>
            <w:div w:id="215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8415">
      <w:bodyDiv w:val="1"/>
      <w:marLeft w:val="0"/>
      <w:marRight w:val="0"/>
      <w:marTop w:val="0"/>
      <w:marBottom w:val="0"/>
      <w:divBdr>
        <w:top w:val="none" w:sz="0" w:space="0" w:color="auto"/>
        <w:left w:val="none" w:sz="0" w:space="0" w:color="auto"/>
        <w:bottom w:val="none" w:sz="0" w:space="0" w:color="auto"/>
        <w:right w:val="none" w:sz="0" w:space="0" w:color="auto"/>
      </w:divBdr>
      <w:divsChild>
        <w:div w:id="744914529">
          <w:marLeft w:val="0"/>
          <w:marRight w:val="0"/>
          <w:marTop w:val="0"/>
          <w:marBottom w:val="0"/>
          <w:divBdr>
            <w:top w:val="none" w:sz="0" w:space="0" w:color="auto"/>
            <w:left w:val="none" w:sz="0" w:space="0" w:color="auto"/>
            <w:bottom w:val="none" w:sz="0" w:space="0" w:color="auto"/>
            <w:right w:val="none" w:sz="0" w:space="0" w:color="auto"/>
          </w:divBdr>
          <w:divsChild>
            <w:div w:id="46615287">
              <w:marLeft w:val="0"/>
              <w:marRight w:val="0"/>
              <w:marTop w:val="0"/>
              <w:marBottom w:val="0"/>
              <w:divBdr>
                <w:top w:val="none" w:sz="0" w:space="0" w:color="auto"/>
                <w:left w:val="none" w:sz="0" w:space="0" w:color="auto"/>
                <w:bottom w:val="none" w:sz="0" w:space="0" w:color="auto"/>
                <w:right w:val="none" w:sz="0" w:space="0" w:color="auto"/>
              </w:divBdr>
            </w:div>
            <w:div w:id="243879086">
              <w:marLeft w:val="0"/>
              <w:marRight w:val="0"/>
              <w:marTop w:val="0"/>
              <w:marBottom w:val="0"/>
              <w:divBdr>
                <w:top w:val="none" w:sz="0" w:space="0" w:color="auto"/>
                <w:left w:val="none" w:sz="0" w:space="0" w:color="auto"/>
                <w:bottom w:val="none" w:sz="0" w:space="0" w:color="auto"/>
                <w:right w:val="none" w:sz="0" w:space="0" w:color="auto"/>
              </w:divBdr>
            </w:div>
            <w:div w:id="1618945485">
              <w:marLeft w:val="0"/>
              <w:marRight w:val="0"/>
              <w:marTop w:val="0"/>
              <w:marBottom w:val="0"/>
              <w:divBdr>
                <w:top w:val="none" w:sz="0" w:space="0" w:color="auto"/>
                <w:left w:val="none" w:sz="0" w:space="0" w:color="auto"/>
                <w:bottom w:val="none" w:sz="0" w:space="0" w:color="auto"/>
                <w:right w:val="none" w:sz="0" w:space="0" w:color="auto"/>
              </w:divBdr>
            </w:div>
            <w:div w:id="8698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o.caltech.edu" TargetMode="External"/><Relationship Id="rId13" Type="http://schemas.openxmlformats.org/officeDocument/2006/relationships/hyperlink" Target="https://dcc.ligo.org/E1900201" TargetMode="External"/><Relationship Id="rId18" Type="http://schemas.openxmlformats.org/officeDocument/2006/relationships/image" Target="media/image2.png"/><Relationship Id="rId26" Type="http://schemas.openxmlformats.org/officeDocument/2006/relationships/hyperlink" Target="https://awiki.ligo-wa.caltech.edu/wiki/LowNoiseVco"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dcc.ligo.org/LIGO-D980502"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cc.ligo.org/LIGO-D1900281" TargetMode="External"/><Relationship Id="rId17" Type="http://schemas.openxmlformats.org/officeDocument/2006/relationships/image" Target="media/image1.png"/><Relationship Id="rId25" Type="http://schemas.openxmlformats.org/officeDocument/2006/relationships/hyperlink" Target="https://www.gpd-ir.com/ingaas_quadrant.html" TargetMode="External"/><Relationship Id="rId33" Type="http://schemas.openxmlformats.org/officeDocument/2006/relationships/hyperlink" Target="https://dcc.ligo.org/LIGO-D980329" TargetMode="External"/><Relationship Id="rId38" Type="http://schemas.openxmlformats.org/officeDocument/2006/relationships/hyperlink" Target="https://alog.ligo-wa.caltech.edu/aLOG/index.php?callRep=4121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cc.ligo.org/LIGO-T1800447" TargetMode="External"/><Relationship Id="rId20" Type="http://schemas.openxmlformats.org/officeDocument/2006/relationships/hyperlink" Target="https://alog.ligo-wa.caltech.edu/aLOG/index.php?callRep=48363" TargetMode="External"/><Relationship Id="rId29" Type="http://schemas.openxmlformats.org/officeDocument/2006/relationships/image" Target="media/image6.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T1900416" TargetMode="External"/><Relationship Id="rId24" Type="http://schemas.openxmlformats.org/officeDocument/2006/relationships/hyperlink" Target="https://www.hamamatsu.com/us/en/product/optical-sensors/photodiodes/ingaas-photodiode-array/segmented-type-ingaas-photodiode/index.html" TargetMode="External"/><Relationship Id="rId32" Type="http://schemas.openxmlformats.org/officeDocument/2006/relationships/hyperlink" Target="https://dcc.ligo.org/LIGO-D1900059" TargetMode="External"/><Relationship Id="rId37" Type="http://schemas.openxmlformats.org/officeDocument/2006/relationships/hyperlink" Target="https://alog.ligo-wa.caltech.edu/aLOG/index.php?callRep=47729" TargetMode="External"/><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cc.ligo.org/LIGO-M1800239" TargetMode="External"/><Relationship Id="rId23" Type="http://schemas.openxmlformats.org/officeDocument/2006/relationships/image" Target="media/image5.png"/><Relationship Id="rId28" Type="http://schemas.openxmlformats.org/officeDocument/2006/relationships/hyperlink" Target="https://dcc.ligo.org/D1800027" TargetMode="External"/><Relationship Id="rId36" Type="http://schemas.openxmlformats.org/officeDocument/2006/relationships/image" Target="media/image8.png"/><Relationship Id="rId10" Type="http://schemas.openxmlformats.org/officeDocument/2006/relationships/hyperlink" Target="https://dcc.ligo.org/LIGO-E1900221" TargetMode="External"/><Relationship Id="rId19" Type="http://schemas.openxmlformats.org/officeDocument/2006/relationships/hyperlink" Target="https://alog.ligo-wa.caltech.edu/aLOG/index.php?callRep=45088" TargetMode="External"/><Relationship Id="rId31" Type="http://schemas.openxmlformats.org/officeDocument/2006/relationships/hyperlink" Target="https://dcc.ligo.org/LIGO-D190005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cc.ligo.org/LIGO-T1800447" TargetMode="External"/><Relationship Id="rId14" Type="http://schemas.openxmlformats.org/officeDocument/2006/relationships/hyperlink" Target="https://dcc.ligo.org/LIGO-M1500263" TargetMode="External"/><Relationship Id="rId22" Type="http://schemas.openxmlformats.org/officeDocument/2006/relationships/image" Target="media/image4.png"/><Relationship Id="rId27" Type="http://schemas.openxmlformats.org/officeDocument/2006/relationships/hyperlink" Target="https://dcc.ligo.org/T1900279" TargetMode="External"/><Relationship Id="rId30" Type="http://schemas.openxmlformats.org/officeDocument/2006/relationships/hyperlink" Target="https://dcc.ligo.org/LIGO-D1900281" TargetMode="External"/><Relationship Id="rId35" Type="http://schemas.openxmlformats.org/officeDocument/2006/relationships/image" Target="media/image7.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6570F-8EBC-466C-9BE7-56D2FB36A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23</Pages>
  <Words>9387</Words>
  <Characters>53507</Characters>
  <Application>Microsoft Office Word</Application>
  <DocSecurity>0</DocSecurity>
  <Lines>445</Lines>
  <Paragraphs>125</Paragraphs>
  <ScaleCrop>false</ScaleCrop>
  <Company>LIGO</Company>
  <LinksUpToDate>false</LinksUpToDate>
  <CharactersWithSpaces>62769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Report Design Requirements and Concept for the A+ ISC Filter Cavity and Relay Optics</dc:title>
  <dc:subject>ISC DDR</dc:subject>
  <dc:creator>Valery Frolov;Sheila Dwyer;Adam Mullavey;Koji Arai;Daniel Sigg (chair)</dc:creator>
  <cp:keywords>Advanced LIGO, A+ ISC</cp:keywords>
  <cp:lastModifiedBy>Daniel Sigg</cp:lastModifiedBy>
  <cp:revision>2556</cp:revision>
  <cp:lastPrinted>2000-07-19T02:21:00Z</cp:lastPrinted>
  <dcterms:created xsi:type="dcterms:W3CDTF">2019-07-24T15:28:00Z</dcterms:created>
  <dcterms:modified xsi:type="dcterms:W3CDTF">2019-08-15T15:25:00Z</dcterms:modified>
  <cp:category>review report</cp:category>
</cp:coreProperties>
</file>