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2346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61A04E6B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DED4F43" w14:textId="77777777" w:rsidR="005F48B2" w:rsidRDefault="005F48B2">
      <w:pPr>
        <w:pStyle w:val="PlainText"/>
        <w:jc w:val="center"/>
        <w:rPr>
          <w:sz w:val="36"/>
        </w:rPr>
      </w:pPr>
    </w:p>
    <w:p w14:paraId="7406A8DC" w14:textId="77777777" w:rsidR="005F48B2" w:rsidRDefault="005F48B2">
      <w:pPr>
        <w:pStyle w:val="PlainText"/>
        <w:jc w:val="left"/>
        <w:rPr>
          <w:sz w:val="36"/>
        </w:rPr>
      </w:pPr>
    </w:p>
    <w:p w14:paraId="3E88F2DD" w14:textId="08950062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D2405">
        <w:t>E</w:t>
      </w:r>
      <w:r w:rsidR="003945DD">
        <w:t>1400395</w:t>
      </w:r>
      <w:r w:rsidR="00F5292B">
        <w:t>-v</w:t>
      </w:r>
      <w:r w:rsidR="003945DD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4431B8">
        <w:tab/>
      </w:r>
      <w:r w:rsidR="003945DD">
        <w:t>October 8</w:t>
      </w:r>
      <w:r w:rsidR="004431B8">
        <w:t>, 2014</w:t>
      </w:r>
    </w:p>
    <w:p w14:paraId="26D9D457" w14:textId="77777777" w:rsidR="005F48B2" w:rsidRDefault="00741B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7F8C82C">
          <v:rect id="_x0000_i1025" style="width:0;height:1.5pt" o:hralign="center" o:hrstd="t" o:hr="t" fillcolor="gray" stroked="f"/>
        </w:pict>
      </w:r>
    </w:p>
    <w:p w14:paraId="0DB3CF19" w14:textId="3975D246" w:rsidR="005F48B2" w:rsidRDefault="000E0D4A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i/>
        </w:rPr>
        <w:t xml:space="preserve">ISC </w:t>
      </w:r>
      <w:r w:rsidR="006F01C4">
        <w:rPr>
          <w:i/>
        </w:rPr>
        <w:t>Optics Tables (ISCT)</w:t>
      </w:r>
      <w:r>
        <w:rPr>
          <w:i/>
        </w:rPr>
        <w:t>:</w:t>
      </w:r>
      <w:r w:rsidR="004D2405">
        <w:t xml:space="preserve"> Acceptance Documentation</w:t>
      </w:r>
    </w:p>
    <w:p w14:paraId="461C9C1E" w14:textId="77777777" w:rsidR="005F48B2" w:rsidRDefault="00741B1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E240212">
          <v:rect id="_x0000_i1026" style="width:0;height:1.5pt" o:hralign="center" o:hrstd="t" o:hr="t" fillcolor="gray" stroked="f"/>
        </w:pict>
      </w:r>
    </w:p>
    <w:p w14:paraId="529E00EA" w14:textId="53E90CC2" w:rsidR="005F48B2" w:rsidRDefault="000E0D4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P. Fritschel</w:t>
      </w:r>
    </w:p>
    <w:p w14:paraId="1295FEEE" w14:textId="77777777" w:rsidR="005F48B2" w:rsidRDefault="005F48B2">
      <w:pPr>
        <w:pStyle w:val="PlainText"/>
        <w:spacing w:before="0"/>
        <w:jc w:val="center"/>
      </w:pPr>
    </w:p>
    <w:p w14:paraId="1F61B5D9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028A00F4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353502F" w14:textId="77777777" w:rsidR="005F48B2" w:rsidRDefault="005F48B2">
      <w:pPr>
        <w:pStyle w:val="PlainText"/>
        <w:spacing w:before="0"/>
        <w:jc w:val="center"/>
      </w:pPr>
    </w:p>
    <w:p w14:paraId="2E37CFC1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E29DDD3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172FBB20" w14:textId="77777777" w:rsidR="005F48B2" w:rsidRDefault="005F48B2">
      <w:pPr>
        <w:pStyle w:val="PlainText"/>
        <w:spacing w:before="0"/>
        <w:jc w:val="left"/>
      </w:pPr>
    </w:p>
    <w:p w14:paraId="1D2A7B71" w14:textId="77777777" w:rsidR="008E7496" w:rsidRDefault="008E7496">
      <w:pPr>
        <w:pStyle w:val="PlainText"/>
        <w:spacing w:before="0"/>
        <w:jc w:val="left"/>
      </w:pPr>
    </w:p>
    <w:p w14:paraId="01CE561A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3CCD80B6" w14:textId="77777777">
        <w:tc>
          <w:tcPr>
            <w:tcW w:w="4909" w:type="dxa"/>
          </w:tcPr>
          <w:p w14:paraId="63C9D1D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50837634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5E5A7E9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50B7F8B8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7147F90E" w14:textId="77777777">
        <w:tc>
          <w:tcPr>
            <w:tcW w:w="4909" w:type="dxa"/>
          </w:tcPr>
          <w:p w14:paraId="32CFA61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3240112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749F045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A937403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5D6752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7F5824E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738C179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072EBA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3C83F9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243D35DD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B48323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7BBBDE3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12A86A5" w14:textId="77777777" w:rsidR="005F48B2" w:rsidRDefault="005F48B2">
      <w:pPr>
        <w:pStyle w:val="PlainText"/>
        <w:jc w:val="center"/>
      </w:pPr>
      <w:r>
        <w:t>http://www.ligo.caltech.edu/</w:t>
      </w:r>
    </w:p>
    <w:p w14:paraId="077C4BD3" w14:textId="77777777" w:rsidR="005F48B2" w:rsidRDefault="005F48B2" w:rsidP="00223FBC">
      <w:pPr>
        <w:pStyle w:val="Heading1"/>
      </w:pPr>
      <w:r>
        <w:br w:type="page"/>
      </w:r>
      <w:r w:rsidR="007313B9" w:rsidRPr="00223FBC">
        <w:lastRenderedPageBreak/>
        <w:t>Requirements documentation</w:t>
      </w:r>
    </w:p>
    <w:p w14:paraId="279BC48E" w14:textId="36D5599D" w:rsidR="00453EE9" w:rsidRPr="00453EE9" w:rsidRDefault="006F01C4" w:rsidP="00453EE9">
      <w:r>
        <w:t>This acceptance package covers the in-air ISC optics tables: ISCT1 (next to HAM1); ISCT6 (next to HAM6); ISCTEX &amp; ISCTEY (End stations)</w:t>
      </w:r>
      <w:r w:rsidR="00A06C3A">
        <w:t>.</w:t>
      </w:r>
      <w:r>
        <w:t xml:space="preserve"> There are no requirements documents for these tables.</w:t>
      </w:r>
    </w:p>
    <w:p w14:paraId="13BA86A1" w14:textId="77777777" w:rsidR="005F48B2" w:rsidRDefault="007313B9" w:rsidP="00223FBC">
      <w:pPr>
        <w:pStyle w:val="Heading1"/>
      </w:pPr>
      <w:r>
        <w:t>Design overview and detailed design documentation</w:t>
      </w:r>
    </w:p>
    <w:p w14:paraId="7CA133DC" w14:textId="6AC681D2" w:rsidR="00453EE9" w:rsidRDefault="00453EE9" w:rsidP="00453EE9">
      <w:r>
        <w:t>Design documentation is in the aLIGO DCC tree, starting at:</w:t>
      </w:r>
    </w:p>
    <w:p w14:paraId="7DCE34A4" w14:textId="68C5B49F" w:rsidR="00453EE9" w:rsidRDefault="00741B14" w:rsidP="00453EE9">
      <w:hyperlink r:id="rId8" w:history="1">
        <w:r w:rsidR="00DB51F1">
          <w:rPr>
            <w:rStyle w:val="Hyperlink"/>
          </w:rPr>
          <w:t>LIGO-E1200198</w:t>
        </w:r>
      </w:hyperlink>
      <w:r w:rsidR="00453EE9">
        <w:t xml:space="preserve">: aLIGO, ISC, </w:t>
      </w:r>
      <w:r w:rsidR="00DB51F1">
        <w:t>Opto-Mechanical Layouts</w:t>
      </w:r>
    </w:p>
    <w:p w14:paraId="03AF1607" w14:textId="09A84633" w:rsidR="00DB51F1" w:rsidRPr="00453EE9" w:rsidRDefault="00DB51F1" w:rsidP="00453EE9">
      <w:r>
        <w:t>This entry has links to ISCT1, ISCT6, ISCT End (HAM’s are reviewed separately).</w:t>
      </w:r>
    </w:p>
    <w:p w14:paraId="6B741AB7" w14:textId="2D5F768B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 w:rsidRPr="00453EE9">
        <w:rPr>
          <w:rFonts w:cs="Helvetica"/>
          <w:i/>
          <w:szCs w:val="24"/>
        </w:rPr>
        <w:t>a) Final Design Document (FDD</w:t>
      </w:r>
      <w:r w:rsidR="00453EE9">
        <w:rPr>
          <w:rFonts w:cs="Helvetica"/>
          <w:i/>
          <w:szCs w:val="24"/>
        </w:rPr>
        <w:t>):</w:t>
      </w:r>
      <w:r w:rsidR="00DB51F1">
        <w:rPr>
          <w:rFonts w:cs="Helvetica"/>
          <w:i/>
          <w:szCs w:val="24"/>
        </w:rPr>
        <w:t xml:space="preserve"> </w:t>
      </w:r>
      <w:r w:rsidR="00DB51F1">
        <w:rPr>
          <w:rFonts w:cs="Helvetica"/>
          <w:szCs w:val="24"/>
        </w:rPr>
        <w:t>Design documents are found in the DCC tree. Associated with each table type (ISCT1, e.g.) is the following design documentation:</w:t>
      </w:r>
    </w:p>
    <w:p w14:paraId="42538465" w14:textId="508CD0D0" w:rsidR="00DB51F1" w:rsidRDefault="00DB51F1" w:rsidP="00DB51F1">
      <w:pPr>
        <w:pStyle w:val="ListParagraph"/>
        <w:numPr>
          <w:ilvl w:val="0"/>
          <w:numId w:val="34"/>
        </w:numPr>
        <w:ind w:right="50"/>
        <w:jc w:val="left"/>
        <w:rPr>
          <w:rFonts w:cs="Helvetica"/>
        </w:rPr>
      </w:pPr>
      <w:r>
        <w:rPr>
          <w:rFonts w:cs="Helvetica"/>
        </w:rPr>
        <w:t>Optics table layout drawings. There is one file card for each type (ISCT1, e.g.), which contains files for both the H1 and L1 as-built layouts.</w:t>
      </w:r>
    </w:p>
    <w:p w14:paraId="45339062" w14:textId="5F0D2F12" w:rsidR="00DB51F1" w:rsidRDefault="00DB51F1" w:rsidP="00DB51F1">
      <w:pPr>
        <w:pStyle w:val="ListParagraph"/>
        <w:numPr>
          <w:ilvl w:val="0"/>
          <w:numId w:val="34"/>
        </w:numPr>
        <w:ind w:right="50"/>
        <w:jc w:val="left"/>
        <w:rPr>
          <w:rFonts w:cs="Helvetica"/>
        </w:rPr>
      </w:pPr>
      <w:r>
        <w:rPr>
          <w:rFonts w:cs="Helvetica"/>
        </w:rPr>
        <w:t>Enclosure drawing</w:t>
      </w:r>
    </w:p>
    <w:p w14:paraId="6636CAC1" w14:textId="2CD55B11" w:rsidR="00DB51F1" w:rsidRDefault="00DB51F1" w:rsidP="00DB51F1">
      <w:pPr>
        <w:pStyle w:val="ListParagraph"/>
        <w:numPr>
          <w:ilvl w:val="0"/>
          <w:numId w:val="34"/>
        </w:numPr>
        <w:ind w:right="50"/>
        <w:jc w:val="left"/>
        <w:rPr>
          <w:rFonts w:cs="Helvetica"/>
        </w:rPr>
      </w:pPr>
      <w:r>
        <w:rPr>
          <w:rFonts w:cs="Helvetica"/>
        </w:rPr>
        <w:t>Enclosure feedthrough panel design</w:t>
      </w:r>
    </w:p>
    <w:p w14:paraId="17D3A107" w14:textId="101366A2" w:rsidR="00DB51F1" w:rsidRPr="00DB51F1" w:rsidRDefault="00DB51F1" w:rsidP="00DB51F1">
      <w:pPr>
        <w:pStyle w:val="ListParagraph"/>
        <w:numPr>
          <w:ilvl w:val="0"/>
          <w:numId w:val="34"/>
        </w:numPr>
        <w:ind w:right="50"/>
        <w:jc w:val="left"/>
        <w:rPr>
          <w:rFonts w:cs="Helvetica"/>
        </w:rPr>
      </w:pPr>
      <w:r>
        <w:rPr>
          <w:rFonts w:cs="Helvetica"/>
        </w:rPr>
        <w:t>Mode matching design</w:t>
      </w:r>
    </w:p>
    <w:p w14:paraId="6031C5BB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b) Review reports:</w:t>
      </w:r>
    </w:p>
    <w:p w14:paraId="3669BED7" w14:textId="03097DC0" w:rsidR="00A34ABF" w:rsidRPr="00E57040" w:rsidRDefault="00DB51F1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There was no review of the ISC in-air optics tables.</w:t>
      </w:r>
    </w:p>
    <w:p w14:paraId="37F7E9DD" w14:textId="16AF4F74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 xml:space="preserve">c) Supporting design documents: models, analyses, specifications, etc. </w:t>
      </w:r>
    </w:p>
    <w:p w14:paraId="5E87E370" w14:textId="49540BAC" w:rsidR="00E57040" w:rsidRPr="00E57040" w:rsidRDefault="00147B43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All in the DCC tree,</w:t>
      </w:r>
      <w:r w:rsidR="00DB51F1">
        <w:rPr>
          <w:rFonts w:cs="Helvetica"/>
          <w:szCs w:val="24"/>
        </w:rPr>
        <w:t xml:space="preserve"> see a) above</w:t>
      </w:r>
      <w:r>
        <w:rPr>
          <w:rFonts w:cs="Helvetica"/>
          <w:szCs w:val="24"/>
        </w:rPr>
        <w:t>.</w:t>
      </w:r>
    </w:p>
    <w:p w14:paraId="5DB0F874" w14:textId="50CA47C8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d) Drawings: cite the top level assembly drawing for ea</w:t>
      </w:r>
      <w:r w:rsidR="00E57040">
        <w:rPr>
          <w:rFonts w:cs="Helvetica"/>
          <w:i/>
          <w:szCs w:val="24"/>
        </w:rPr>
        <w:t>ch major assembly or subsystem.</w:t>
      </w:r>
    </w:p>
    <w:p w14:paraId="6693D7CA" w14:textId="52EFAA99" w:rsidR="00E57040" w:rsidRPr="00E57040" w:rsidRDefault="00DB51F1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 xml:space="preserve">There are no assembly drawings that integrate the optics table, enclosure, table components, etc. </w:t>
      </w:r>
    </w:p>
    <w:p w14:paraId="762BF241" w14:textId="6A612476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e) Bill(s) of Materials (BOM): cite any collected BOMs. If the BOMs are only to be found on the Assembly and Sub-Assembly drawing sheets, then state so.</w:t>
      </w:r>
    </w:p>
    <w:p w14:paraId="6032ACDD" w14:textId="5D1FEC93" w:rsidR="00E57040" w:rsidRPr="00E57040" w:rsidRDefault="009D2C01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There are no complete bills of materials for these tables</w:t>
      </w:r>
      <w:r w:rsidR="00E57040">
        <w:rPr>
          <w:rFonts w:cs="Helvetica"/>
          <w:szCs w:val="24"/>
        </w:rPr>
        <w:t>.</w:t>
      </w:r>
      <w:r>
        <w:rPr>
          <w:rFonts w:cs="Helvetica"/>
          <w:szCs w:val="24"/>
        </w:rPr>
        <w:t xml:space="preserve"> The table layout drawings include the basic </w:t>
      </w:r>
      <w:r w:rsidR="001E0F3B">
        <w:rPr>
          <w:rFonts w:cs="Helvetica"/>
          <w:szCs w:val="24"/>
        </w:rPr>
        <w:t xml:space="preserve">properties of the optics (lens focal lengths; beam splitter ratios, e.g.); labels on the optic mounts give the complete vendor part designation. </w:t>
      </w:r>
      <w:hyperlink r:id="rId9" w:history="1">
        <w:r w:rsidR="001E0F3B" w:rsidRPr="001E0F3B">
          <w:rPr>
            <w:rStyle w:val="Hyperlink"/>
            <w:rFonts w:cs="Helvetica"/>
            <w:szCs w:val="24"/>
          </w:rPr>
          <w:t>LIGO-T1100416</w:t>
        </w:r>
      </w:hyperlink>
      <w:r w:rsidR="001E0F3B">
        <w:rPr>
          <w:rFonts w:cs="Helvetica"/>
          <w:szCs w:val="24"/>
        </w:rPr>
        <w:t xml:space="preserve"> includes a BOM for the table enclosures.</w:t>
      </w:r>
    </w:p>
    <w:p w14:paraId="1C0C3EA3" w14:textId="2D16B9C5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f) Interface control: cite any documents (such as RODAs) with interface definition/control and/or cite the relevant sections of the DRD and FDD.</w:t>
      </w:r>
    </w:p>
    <w:p w14:paraId="19A4AC88" w14:textId="5D7B996C" w:rsidR="00E57040" w:rsidRPr="00E57040" w:rsidRDefault="00E5704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None.</w:t>
      </w:r>
    </w:p>
    <w:p w14:paraId="50A90DB7" w14:textId="2D095722" w:rsidR="00A34ABF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g) Software: cite any software design description documentation</w:t>
      </w:r>
      <w:r w:rsidR="00E57040">
        <w:rPr>
          <w:rFonts w:cs="Helvetica"/>
          <w:i/>
          <w:szCs w:val="24"/>
        </w:rPr>
        <w:t>.</w:t>
      </w:r>
    </w:p>
    <w:p w14:paraId="13C94FDC" w14:textId="641945F9" w:rsidR="00E57040" w:rsidRPr="00E57040" w:rsidRDefault="00D34710" w:rsidP="00A34ABF">
      <w:pPr>
        <w:widowControl w:val="0"/>
        <w:autoSpaceDE w:val="0"/>
        <w:autoSpaceDN w:val="0"/>
        <w:adjustRightInd w:val="0"/>
        <w:jc w:val="left"/>
        <w:rPr>
          <w:rFonts w:cs="Helvetica"/>
          <w:szCs w:val="24"/>
        </w:rPr>
      </w:pPr>
      <w:r>
        <w:rPr>
          <w:rFonts w:cs="Helvetica"/>
          <w:szCs w:val="24"/>
        </w:rPr>
        <w:t>No software.</w:t>
      </w:r>
    </w:p>
    <w:p w14:paraId="0080094A" w14:textId="77777777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h) Design source data:</w:t>
      </w:r>
    </w:p>
    <w:p w14:paraId="1C9691B8" w14:textId="5BE18F29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t>   - Confirm that all mechanical design CAD models are in the SolidWorks/PDMWorks vault, or explain what is not and why.</w:t>
      </w:r>
    </w:p>
    <w:p w14:paraId="344D97BF" w14:textId="53AA672B" w:rsidR="00A34ABF" w:rsidRPr="00453EE9" w:rsidRDefault="00A34ABF" w:rsidP="00A34ABF">
      <w:pPr>
        <w:widowControl w:val="0"/>
        <w:autoSpaceDE w:val="0"/>
        <w:autoSpaceDN w:val="0"/>
        <w:adjustRightInd w:val="0"/>
        <w:jc w:val="left"/>
        <w:rPr>
          <w:rFonts w:cs="Helvetica"/>
          <w:i/>
          <w:szCs w:val="24"/>
        </w:rPr>
      </w:pPr>
      <w:r w:rsidRPr="00453EE9">
        <w:rPr>
          <w:rFonts w:cs="Helvetica"/>
          <w:i/>
          <w:szCs w:val="24"/>
        </w:rPr>
        <w:lastRenderedPageBreak/>
        <w:t>   - Confirm that all electronics design CAD models (schematics and PWB layouts) are backed up and available on LIGO Lab archives, or explain what is not and why.</w:t>
      </w:r>
    </w:p>
    <w:p w14:paraId="75CB97FD" w14:textId="457CB354" w:rsidR="005F48B2" w:rsidRPr="003034E8" w:rsidRDefault="00D34710">
      <w:r>
        <w:t>N/A</w:t>
      </w:r>
      <w:r w:rsidR="003034E8">
        <w:t>.</w:t>
      </w:r>
    </w:p>
    <w:p w14:paraId="1E92CC62" w14:textId="77777777" w:rsidR="005F48B2" w:rsidRDefault="007313B9" w:rsidP="00223FBC">
      <w:pPr>
        <w:pStyle w:val="Heading1"/>
      </w:pPr>
      <w:r>
        <w:t>Materials and fabrication specification</w:t>
      </w:r>
    </w:p>
    <w:p w14:paraId="00B78EAB" w14:textId="0064B7B7" w:rsidR="007313B9" w:rsidRDefault="007313B9" w:rsidP="007313B9">
      <w:pPr>
        <w:rPr>
          <w:i/>
        </w:rPr>
      </w:pPr>
      <w:r w:rsidRPr="007313B9">
        <w:rPr>
          <w:i/>
        </w:rPr>
        <w:t>Any special materials, or treatment of materials including preparation for in-vacuum use; this may be integrated into the Design documentation.</w:t>
      </w:r>
    </w:p>
    <w:p w14:paraId="55255D31" w14:textId="16040925" w:rsidR="003034E8" w:rsidRPr="003034E8" w:rsidRDefault="006F2DE6" w:rsidP="007313B9">
      <w:pPr>
        <w:rPr>
          <w:b/>
          <w:color w:val="008000"/>
        </w:rPr>
      </w:pPr>
      <w:r>
        <w:t>No special materials</w:t>
      </w:r>
      <w:r w:rsidR="003034E8">
        <w:t>.</w:t>
      </w:r>
    </w:p>
    <w:p w14:paraId="1CE8D90A" w14:textId="5D0FF706" w:rsidR="007313B9" w:rsidRPr="007313B9" w:rsidRDefault="007313B9" w:rsidP="00223FBC">
      <w:pPr>
        <w:pStyle w:val="Heading1"/>
      </w:pPr>
      <w:r w:rsidRPr="00810FE9">
        <w:t>Parts</w:t>
      </w:r>
      <w:r>
        <w:t xml:space="preserve"> </w:t>
      </w:r>
      <w:r w:rsidRPr="00C25CE2">
        <w:t xml:space="preserve">and </w:t>
      </w:r>
      <w:r w:rsidR="003D4D8F" w:rsidRPr="00C25CE2">
        <w:t>in-process</w:t>
      </w:r>
      <w:r w:rsidR="003D4D8F">
        <w:t xml:space="preserve"> </w:t>
      </w:r>
      <w:r>
        <w:t>spares inventoried</w:t>
      </w:r>
    </w:p>
    <w:p w14:paraId="2BDB20D6" w14:textId="06EFEA2D" w:rsidR="005F48B2" w:rsidRPr="00E826F4" w:rsidRDefault="00DF2458">
      <w:r>
        <w:t>The components for the ISC in-air optics tables are not inventoried in ICS</w:t>
      </w:r>
      <w:r w:rsidR="0039471B">
        <w:t>.</w:t>
      </w:r>
      <w:r w:rsidR="00D34710">
        <w:t xml:space="preserve"> Most of the components (optics and opto-mechanical) are recycled from initial LIGO. </w:t>
      </w:r>
    </w:p>
    <w:p w14:paraId="10878CAC" w14:textId="77777777" w:rsidR="007313B9" w:rsidRDefault="007313B9" w:rsidP="00223FBC">
      <w:pPr>
        <w:pStyle w:val="Heading1"/>
      </w:pPr>
      <w:r w:rsidRPr="00810FE9">
        <w:t>Assembly</w:t>
      </w:r>
      <w:r>
        <w:t xml:space="preserve"> procedures</w:t>
      </w:r>
    </w:p>
    <w:p w14:paraId="3B2C52ED" w14:textId="6FEBDAEB" w:rsidR="007313B9" w:rsidRPr="003034E8" w:rsidRDefault="001E0F3B" w:rsidP="007313B9">
      <w:hyperlink r:id="rId10" w:history="1">
        <w:r w:rsidRPr="001E0F3B">
          <w:rPr>
            <w:rStyle w:val="Hyperlink"/>
          </w:rPr>
          <w:t>LIGO-T1100416</w:t>
        </w:r>
      </w:hyperlink>
      <w:r>
        <w:t xml:space="preserve"> include</w:t>
      </w:r>
      <w:r w:rsidR="004B1C32">
        <w:t>s</w:t>
      </w:r>
      <w:r>
        <w:t xml:space="preserve"> assembly procedures for the table enclosures.</w:t>
      </w:r>
    </w:p>
    <w:p w14:paraId="2E762547" w14:textId="77777777" w:rsidR="007313B9" w:rsidRDefault="007313B9" w:rsidP="00223FBC">
      <w:pPr>
        <w:pStyle w:val="Heading1"/>
      </w:pPr>
      <w:r w:rsidRPr="00810FE9">
        <w:t>Installation</w:t>
      </w:r>
      <w:r>
        <w:t xml:space="preserve"> procedures</w:t>
      </w:r>
    </w:p>
    <w:p w14:paraId="0580E86B" w14:textId="7A6E4AFA" w:rsidR="007313B9" w:rsidRPr="00E826F4" w:rsidRDefault="00D34710" w:rsidP="007313B9">
      <w:r>
        <w:t>None.</w:t>
      </w:r>
    </w:p>
    <w:p w14:paraId="3D60F942" w14:textId="77777777" w:rsidR="00E2392E" w:rsidRDefault="00E2392E" w:rsidP="00223FBC">
      <w:pPr>
        <w:pStyle w:val="Heading1"/>
      </w:pPr>
      <w:r>
        <w:t>Test documents</w:t>
      </w:r>
    </w:p>
    <w:p w14:paraId="4FC20215" w14:textId="0C43238B" w:rsidR="001E0F3B" w:rsidRPr="001E0F3B" w:rsidRDefault="004003C2" w:rsidP="001E0F3B">
      <w:r>
        <w:t>The RF photodetectors on the ISC tables are typically tested in-situ using a laser diode source (</w:t>
      </w:r>
      <w:hyperlink r:id="rId11" w:history="1">
        <w:r w:rsidRPr="004003C2">
          <w:rPr>
            <w:rStyle w:val="Hyperlink"/>
          </w:rPr>
          <w:t>LIGO-T1200396</w:t>
        </w:r>
      </w:hyperlink>
      <w:r>
        <w:t>), and results are posted in the aLog.</w:t>
      </w:r>
      <w:bookmarkStart w:id="0" w:name="_GoBack"/>
      <w:bookmarkEnd w:id="0"/>
    </w:p>
    <w:p w14:paraId="61E873EF" w14:textId="77777777" w:rsidR="00223FBC" w:rsidRDefault="00223FBC" w:rsidP="00223FBC">
      <w:pPr>
        <w:pStyle w:val="Heading1"/>
      </w:pPr>
      <w:r w:rsidRPr="00810FE9">
        <w:t>User interface software</w:t>
      </w:r>
    </w:p>
    <w:p w14:paraId="426F3090" w14:textId="61EE5726" w:rsidR="00E826F4" w:rsidRPr="00E826F4" w:rsidRDefault="00DF2458" w:rsidP="00E826F4">
      <w:r>
        <w:t>None.</w:t>
      </w:r>
    </w:p>
    <w:p w14:paraId="7FEC27BE" w14:textId="77777777" w:rsidR="00223FBC" w:rsidRDefault="00223FBC" w:rsidP="00223FBC">
      <w:pPr>
        <w:pStyle w:val="Heading1"/>
      </w:pPr>
      <w:r w:rsidRPr="00BF3491">
        <w:t>Operation Manual</w:t>
      </w:r>
    </w:p>
    <w:p w14:paraId="21BDA940" w14:textId="76F241D0" w:rsidR="00223FBC" w:rsidRPr="00A62204" w:rsidRDefault="00DF2458" w:rsidP="00223FBC">
      <w:r>
        <w:t>None.</w:t>
      </w:r>
    </w:p>
    <w:p w14:paraId="0412AE3B" w14:textId="77777777" w:rsidR="00223FBC" w:rsidRDefault="00CB2AD5" w:rsidP="00223FBC">
      <w:pPr>
        <w:pStyle w:val="Heading1"/>
      </w:pPr>
      <w:r>
        <w:t xml:space="preserve"> </w:t>
      </w:r>
      <w:r w:rsidR="00223FBC" w:rsidRPr="00223FBC">
        <w:t>Safety</w:t>
      </w:r>
    </w:p>
    <w:p w14:paraId="5BB2C6D4" w14:textId="77777777" w:rsidR="00223FBC" w:rsidRDefault="00223FBC" w:rsidP="00223FBC">
      <w:pPr>
        <w:rPr>
          <w:i/>
        </w:rPr>
      </w:pPr>
      <w:r w:rsidRPr="00223FBC">
        <w:rPr>
          <w:i/>
        </w:rPr>
        <w:t xml:space="preserve">Safety documentation must be in the DCC for all phases of the subsystem development, including any needed for normal use or foreseen maintenance/repair scenarios. </w:t>
      </w:r>
    </w:p>
    <w:p w14:paraId="1B8D9A9F" w14:textId="22717F02" w:rsidR="00A62204" w:rsidRPr="00A62204" w:rsidRDefault="00A62204" w:rsidP="00223FBC">
      <w:r>
        <w:t>N/A</w:t>
      </w:r>
    </w:p>
    <w:p w14:paraId="74829219" w14:textId="77777777" w:rsidR="00223FBC" w:rsidRPr="00223FBC" w:rsidRDefault="00223FBC" w:rsidP="00223FBC"/>
    <w:p w14:paraId="502BB62D" w14:textId="77777777" w:rsidR="00223FBC" w:rsidRPr="00223FBC" w:rsidRDefault="00223FBC" w:rsidP="00223FBC"/>
    <w:sectPr w:rsidR="00223FBC" w:rsidRPr="00223FBC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7F828" w14:textId="77777777" w:rsidR="004B1C32" w:rsidRDefault="004B1C32">
      <w:r>
        <w:separator/>
      </w:r>
    </w:p>
  </w:endnote>
  <w:endnote w:type="continuationSeparator" w:id="0">
    <w:p w14:paraId="55821BDF" w14:textId="77777777" w:rsidR="004B1C32" w:rsidRDefault="004B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1E859A" w14:textId="77777777" w:rsidR="004B1C32" w:rsidRDefault="004B1C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85F4D" w14:textId="77777777" w:rsidR="004B1C32" w:rsidRDefault="004B1C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1A22F" w14:textId="77777777" w:rsidR="004B1C32" w:rsidRDefault="004B1C3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3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C67BF4A" w14:textId="77777777" w:rsidR="004B1C32" w:rsidRDefault="004B1C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4E53" w14:textId="77777777" w:rsidR="004B1C32" w:rsidRDefault="004B1C32">
      <w:r>
        <w:separator/>
      </w:r>
    </w:p>
  </w:footnote>
  <w:footnote w:type="continuationSeparator" w:id="0">
    <w:p w14:paraId="78784471" w14:textId="77777777" w:rsidR="004B1C32" w:rsidRDefault="004B1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3280F3" w14:textId="4481AA0B" w:rsidR="004B1C32" w:rsidRDefault="004B1C3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3945DD">
      <w:rPr>
        <w:sz w:val="20"/>
      </w:rPr>
      <w:tab/>
      <w:t>LIGO-E1400395-v1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32460F" w14:textId="77777777" w:rsidR="004B1C32" w:rsidRDefault="004B1C3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6D33A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48124688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EB55A2"/>
    <w:multiLevelType w:val="hybridMultilevel"/>
    <w:tmpl w:val="F604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0755CE"/>
    <w:multiLevelType w:val="hybridMultilevel"/>
    <w:tmpl w:val="36829372"/>
    <w:lvl w:ilvl="0" w:tplc="F774BB7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FE805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0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E0D4A"/>
    <w:rsid w:val="00122A32"/>
    <w:rsid w:val="00147B43"/>
    <w:rsid w:val="001B3B66"/>
    <w:rsid w:val="001E0F3B"/>
    <w:rsid w:val="00223FBC"/>
    <w:rsid w:val="00255B4C"/>
    <w:rsid w:val="002616F4"/>
    <w:rsid w:val="003034E8"/>
    <w:rsid w:val="00361234"/>
    <w:rsid w:val="0036226E"/>
    <w:rsid w:val="003945DD"/>
    <w:rsid w:val="0039471B"/>
    <w:rsid w:val="003C5B43"/>
    <w:rsid w:val="003D4D8F"/>
    <w:rsid w:val="004003C2"/>
    <w:rsid w:val="00400A7A"/>
    <w:rsid w:val="004431B8"/>
    <w:rsid w:val="00453EE9"/>
    <w:rsid w:val="004B1C32"/>
    <w:rsid w:val="004D2405"/>
    <w:rsid w:val="0054334E"/>
    <w:rsid w:val="00563A05"/>
    <w:rsid w:val="005E13FE"/>
    <w:rsid w:val="005F48B2"/>
    <w:rsid w:val="0060173C"/>
    <w:rsid w:val="006B0293"/>
    <w:rsid w:val="006F01C4"/>
    <w:rsid w:val="006F2DE6"/>
    <w:rsid w:val="007313B9"/>
    <w:rsid w:val="00741B14"/>
    <w:rsid w:val="00776291"/>
    <w:rsid w:val="0078145B"/>
    <w:rsid w:val="00832753"/>
    <w:rsid w:val="00864E39"/>
    <w:rsid w:val="008857B1"/>
    <w:rsid w:val="008C3B72"/>
    <w:rsid w:val="008E7496"/>
    <w:rsid w:val="009022BF"/>
    <w:rsid w:val="00976A78"/>
    <w:rsid w:val="009B19DD"/>
    <w:rsid w:val="009D2C01"/>
    <w:rsid w:val="00A06C3A"/>
    <w:rsid w:val="00A34ABF"/>
    <w:rsid w:val="00A62204"/>
    <w:rsid w:val="00BC37C2"/>
    <w:rsid w:val="00BF5E6A"/>
    <w:rsid w:val="00C25CE2"/>
    <w:rsid w:val="00CB2AD5"/>
    <w:rsid w:val="00CC3B9F"/>
    <w:rsid w:val="00D34710"/>
    <w:rsid w:val="00DB51F1"/>
    <w:rsid w:val="00DF2458"/>
    <w:rsid w:val="00E2392E"/>
    <w:rsid w:val="00E271E7"/>
    <w:rsid w:val="00E57040"/>
    <w:rsid w:val="00E66298"/>
    <w:rsid w:val="00E826F4"/>
    <w:rsid w:val="00F5292B"/>
    <w:rsid w:val="00F65452"/>
    <w:rsid w:val="00F8058A"/>
    <w:rsid w:val="00FB3DA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E245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23FB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E2392E"/>
    <w:pPr>
      <w:widowControl w:val="0"/>
      <w:numPr>
        <w:numId w:val="29"/>
      </w:numPr>
      <w:autoSpaceDE w:val="0"/>
      <w:autoSpaceDN w:val="0"/>
      <w:adjustRightInd w:val="0"/>
      <w:spacing w:after="120"/>
      <w:ind w:right="-1411"/>
      <w:contextualSpacing/>
    </w:pPr>
    <w:rPr>
      <w:szCs w:val="24"/>
    </w:rPr>
  </w:style>
  <w:style w:type="character" w:styleId="FollowedHyperlink">
    <w:name w:val="FollowedHyperlink"/>
    <w:basedOn w:val="DefaultParagraphFont"/>
    <w:rsid w:val="00741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cc.ligo.org/LIGO-T120039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LIGO-E1200198" TargetMode="External"/><Relationship Id="rId9" Type="http://schemas.openxmlformats.org/officeDocument/2006/relationships/hyperlink" Target="https://dcc.ligo.org/LIGO-T1100416" TargetMode="External"/><Relationship Id="rId10" Type="http://schemas.openxmlformats.org/officeDocument/2006/relationships/hyperlink" Target="https://dcc.ligo.org/LIGO-T110041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Peter Fritschel User</cp:lastModifiedBy>
  <cp:revision>5</cp:revision>
  <cp:lastPrinted>2000-07-19T02:21:00Z</cp:lastPrinted>
  <dcterms:created xsi:type="dcterms:W3CDTF">2014-10-06T19:57:00Z</dcterms:created>
  <dcterms:modified xsi:type="dcterms:W3CDTF">2014-10-08T14:18:00Z</dcterms:modified>
</cp:coreProperties>
</file>