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995CE" w14:textId="334D4C6C" w:rsidR="00263EDA" w:rsidRDefault="00263EDA" w:rsidP="00A304F5">
      <w:pPr>
        <w:pStyle w:val="BodyText"/>
        <w:spacing w:after="0"/>
      </w:pPr>
      <w:r>
        <w:t>This document covers the technical content for acceptance review of a subset of the Advanced LIGO (aLIGO) installation.</w:t>
      </w:r>
      <w:r w:rsidR="002133C4">
        <w:t xml:space="preserve"> See document </w:t>
      </w:r>
      <w:hyperlink r:id="rId8"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5604B911" w14:textId="43CB2101" w:rsidR="00380849" w:rsidRPr="00380849" w:rsidRDefault="00380849" w:rsidP="003B5D98">
      <w:pPr>
        <w:pStyle w:val="BodyText"/>
      </w:pPr>
      <w:r>
        <w:t xml:space="preserve">This installation covers the </w:t>
      </w:r>
      <w:r w:rsidR="002331A2">
        <w:t>DAQ system at LLO.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860"/>
      </w:tblGrid>
      <w:tr w:rsidR="007946CF" w14:paraId="14320EC8" w14:textId="77777777" w:rsidTr="00130874">
        <w:tc>
          <w:tcPr>
            <w:tcW w:w="432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4860" w:type="dxa"/>
            <w:shd w:val="clear" w:color="auto" w:fill="auto"/>
          </w:tcPr>
          <w:p w14:paraId="63717F6B" w14:textId="77777777" w:rsidR="003B5D98" w:rsidRPr="00664863" w:rsidRDefault="00664863" w:rsidP="003B5D98">
            <w:pPr>
              <w:pStyle w:val="BodyText"/>
              <w:rPr>
                <w:b/>
              </w:rPr>
            </w:pPr>
            <w:r>
              <w:rPr>
                <w:b/>
              </w:rPr>
              <w:t>L1</w:t>
            </w:r>
          </w:p>
        </w:tc>
      </w:tr>
      <w:tr w:rsidR="007946CF" w14:paraId="1BB170B1" w14:textId="77777777" w:rsidTr="00130874">
        <w:tc>
          <w:tcPr>
            <w:tcW w:w="432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4860" w:type="dxa"/>
            <w:shd w:val="clear" w:color="auto" w:fill="auto"/>
          </w:tcPr>
          <w:p w14:paraId="0F64738C" w14:textId="62BE0106" w:rsidR="003B5D98" w:rsidRPr="00664863" w:rsidRDefault="00664863" w:rsidP="003B5D98">
            <w:pPr>
              <w:pStyle w:val="BodyText"/>
              <w:rPr>
                <w:b/>
              </w:rPr>
            </w:pPr>
            <w:r w:rsidRPr="00664863">
              <w:rPr>
                <w:b/>
              </w:rPr>
              <w:t>LVEA</w:t>
            </w:r>
            <w:r w:rsidR="002331A2">
              <w:rPr>
                <w:b/>
              </w:rPr>
              <w:t>, CER, End-X, End-Y</w:t>
            </w:r>
          </w:p>
        </w:tc>
      </w:tr>
      <w:tr w:rsidR="003B5D98" w14:paraId="5D61A22A" w14:textId="77777777" w:rsidTr="00130874">
        <w:tc>
          <w:tcPr>
            <w:tcW w:w="4320" w:type="dxa"/>
            <w:shd w:val="clear" w:color="auto" w:fill="auto"/>
          </w:tcPr>
          <w:p w14:paraId="6D369688" w14:textId="77777777" w:rsidR="003B5D98" w:rsidRDefault="003B5D98" w:rsidP="003B5D98">
            <w:pPr>
              <w:pStyle w:val="BodyText"/>
            </w:pPr>
            <w:r w:rsidRPr="007946CF">
              <w:rPr>
                <w:b/>
              </w:rPr>
              <w:t>Electronics Rack Designation</w:t>
            </w:r>
            <w:r>
              <w:t>(s):</w:t>
            </w:r>
          </w:p>
        </w:tc>
        <w:tc>
          <w:tcPr>
            <w:tcW w:w="4860" w:type="dxa"/>
            <w:shd w:val="clear" w:color="auto" w:fill="auto"/>
          </w:tcPr>
          <w:p w14:paraId="6239C5AE" w14:textId="4F0C1AD2" w:rsidR="007C5469" w:rsidRPr="00861084" w:rsidRDefault="002651A0" w:rsidP="002463C5">
            <w:pPr>
              <w:pStyle w:val="BodyText"/>
            </w:pPr>
            <w:r>
              <w:t xml:space="preserve">L1-ISC-C1, L1-ISC-C2, L1-ISC-C3, L1-ISC-C4, L1-SEI-C1, </w:t>
            </w:r>
            <w:r w:rsidR="001739D8" w:rsidRPr="00861084">
              <w:t>L1-</w:t>
            </w:r>
            <w:r w:rsidR="00054C90">
              <w:t>ISC</w:t>
            </w:r>
            <w:r w:rsidR="001739D8" w:rsidRPr="00861084">
              <w:t>-R</w:t>
            </w:r>
            <w:r w:rsidR="00682ED2">
              <w:t>1,</w:t>
            </w:r>
            <w:r w:rsidR="003D099E" w:rsidRPr="00861084">
              <w:t xml:space="preserve"> L1-</w:t>
            </w:r>
            <w:r w:rsidR="00682ED2">
              <w:t>ISC-R2,</w:t>
            </w:r>
            <w:r w:rsidR="002043EC">
              <w:t xml:space="preserve"> L1-ISC-R4</w:t>
            </w:r>
            <w:r>
              <w:t>.</w:t>
            </w:r>
          </w:p>
        </w:tc>
      </w:tr>
    </w:tbl>
    <w:p w14:paraId="1198F22C" w14:textId="77777777" w:rsidR="003B5D98" w:rsidRDefault="00125237" w:rsidP="00125237">
      <w:pPr>
        <w:pStyle w:val="Heading1"/>
      </w:pPr>
      <w:r>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D3113E" w14:paraId="2F23AD28" w14:textId="77777777" w:rsidTr="00130874">
        <w:tc>
          <w:tcPr>
            <w:tcW w:w="3870" w:type="dxa"/>
            <w:shd w:val="clear" w:color="auto" w:fill="auto"/>
          </w:tcPr>
          <w:p w14:paraId="1695B1F7" w14:textId="4CA7F55B" w:rsidR="00D3113E" w:rsidRDefault="002331A2" w:rsidP="002331A2">
            <w:pPr>
              <w:pStyle w:val="BodyText"/>
              <w:spacing w:after="0"/>
            </w:pPr>
            <w:r>
              <w:rPr>
                <w:b/>
              </w:rPr>
              <w:t>System Documentation:</w:t>
            </w:r>
            <w:r w:rsidR="00D3113E">
              <w:t xml:space="preserve"> </w:t>
            </w:r>
            <w:r w:rsidR="00D3113E">
              <w:br/>
            </w:r>
            <w:r w:rsidR="00D3113E" w:rsidRPr="00130874">
              <w:rPr>
                <w:i/>
                <w:sz w:val="18"/>
              </w:rPr>
              <w:t xml:space="preserve">[enter linked </w:t>
            </w:r>
            <w:r w:rsidR="00971D92" w:rsidRPr="00130874">
              <w:rPr>
                <w:i/>
                <w:sz w:val="18"/>
              </w:rPr>
              <w:t>DCC document #</w:t>
            </w:r>
            <w:r w:rsidR="00D3113E" w:rsidRPr="00130874">
              <w:rPr>
                <w:i/>
                <w:sz w:val="18"/>
              </w:rPr>
              <w:t>(s)</w:t>
            </w:r>
            <w:r w:rsidR="00971D92" w:rsidRPr="00130874">
              <w:rPr>
                <w:i/>
                <w:sz w:val="18"/>
              </w:rPr>
              <w:t xml:space="preserve">; </w:t>
            </w:r>
            <w:r w:rsidR="00A304F5" w:rsidRPr="00130874">
              <w:rPr>
                <w:i/>
                <w:sz w:val="18"/>
              </w:rPr>
              <w:t xml:space="preserve">found under </w:t>
            </w:r>
            <w:hyperlink r:id="rId9" w:history="1">
              <w:r w:rsidR="00A304F5" w:rsidRPr="00130874">
                <w:rPr>
                  <w:rStyle w:val="Hyperlink"/>
                  <w:i/>
                  <w:sz w:val="18"/>
                  <w:bdr w:val="none" w:sz="0" w:space="0" w:color="auto"/>
                </w:rPr>
                <w:t>E1200023</w:t>
              </w:r>
            </w:hyperlink>
            <w:r w:rsidR="00D3113E" w:rsidRPr="00130874">
              <w:rPr>
                <w:i/>
                <w:sz w:val="18"/>
              </w:rPr>
              <w:t>]</w:t>
            </w:r>
          </w:p>
        </w:tc>
        <w:tc>
          <w:tcPr>
            <w:tcW w:w="5310" w:type="dxa"/>
            <w:shd w:val="clear" w:color="auto" w:fill="auto"/>
          </w:tcPr>
          <w:p w14:paraId="3839B395" w14:textId="5B44A5C1" w:rsidR="00D3113E" w:rsidRDefault="00CA3E3E" w:rsidP="00DF6D9E">
            <w:pPr>
              <w:pStyle w:val="BodyText"/>
            </w:pPr>
            <w:hyperlink r:id="rId10" w:tooltip="E1200645" w:history="1">
              <w:r w:rsidR="002331A2">
                <w:rPr>
                  <w:rStyle w:val="Hyperlink"/>
                </w:rPr>
                <w:t>E1200645</w:t>
              </w:r>
            </w:hyperlink>
            <w:r w:rsidR="00803919">
              <w:rPr>
                <w:bdr w:val="none" w:sz="0" w:space="0" w:color="auto" w:frame="1"/>
              </w:rPr>
              <w:t xml:space="preserve"> </w:t>
            </w:r>
            <w:r w:rsidR="002331A2">
              <w:t>is the top level DAQ system document.</w:t>
            </w:r>
          </w:p>
          <w:p w14:paraId="07D91C69" w14:textId="04C0598B" w:rsidR="002043EC" w:rsidRPr="00DF6D9E" w:rsidRDefault="00CA3E3E" w:rsidP="002331A2">
            <w:pPr>
              <w:pStyle w:val="BodyText"/>
            </w:pPr>
            <w:hyperlink r:id="rId11" w:tooltip="E1400085" w:history="1">
              <w:r w:rsidR="002331A2">
                <w:rPr>
                  <w:rStyle w:val="Hyperlink"/>
                  <w:bdr w:val="none" w:sz="0" w:space="0" w:color="auto"/>
                </w:rPr>
                <w:t>E1400085</w:t>
              </w:r>
            </w:hyperlink>
            <w:r w:rsidR="00803919">
              <w:t xml:space="preserve"> </w:t>
            </w:r>
            <w:r w:rsidR="002331A2">
              <w:t>is the top level document for aLIGO DAQ Installation.</w:t>
            </w:r>
          </w:p>
        </w:tc>
      </w:tr>
      <w:tr w:rsidR="00D3113E" w14:paraId="43510EEA" w14:textId="77777777" w:rsidTr="00130874">
        <w:tc>
          <w:tcPr>
            <w:tcW w:w="3870" w:type="dxa"/>
            <w:shd w:val="clear" w:color="auto" w:fill="auto"/>
          </w:tcPr>
          <w:p w14:paraId="2941E6E4" w14:textId="6043760B" w:rsidR="002331A2" w:rsidRDefault="00D3113E" w:rsidP="007946CF">
            <w:pPr>
              <w:pStyle w:val="BodyText"/>
              <w:spacing w:after="0"/>
              <w:rPr>
                <w:b/>
              </w:rPr>
            </w:pPr>
            <w:r w:rsidRPr="007946CF">
              <w:rPr>
                <w:b/>
              </w:rPr>
              <w:t>As-Built/Installed Procedur</w:t>
            </w:r>
            <w:r w:rsidR="002331A2">
              <w:rPr>
                <w:b/>
              </w:rPr>
              <w:t>e(s) and Documents</w:t>
            </w:r>
          </w:p>
          <w:p w14:paraId="06B6962D" w14:textId="7192D6A8" w:rsidR="00D3113E" w:rsidRPr="003B0F38" w:rsidRDefault="00D3113E" w:rsidP="007946CF">
            <w:pPr>
              <w:pStyle w:val="BodyText"/>
              <w:spacing w:after="0"/>
              <w:rPr>
                <w:sz w:val="20"/>
              </w:rPr>
            </w:pPr>
            <w:r w:rsidRPr="003B0F38">
              <w:rPr>
                <w:sz w:val="20"/>
              </w:rPr>
              <w:t>either:</w:t>
            </w:r>
          </w:p>
          <w:p w14:paraId="25ABEA21"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revised or red-lined baseline install procedure, and/or</w:t>
            </w:r>
          </w:p>
          <w:p w14:paraId="4F41CD27"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separate document with installation notes on deviations, changes in procedure, changes in tooling, etc., and/or</w:t>
            </w:r>
          </w:p>
          <w:p w14:paraId="2A6830DA" w14:textId="77777777" w:rsidR="00D3113E" w:rsidRDefault="00D3113E" w:rsidP="007946CF">
            <w:pPr>
              <w:pStyle w:val="BodyText"/>
              <w:numPr>
                <w:ilvl w:val="0"/>
                <w:numId w:val="36"/>
              </w:numPr>
              <w:spacing w:after="0"/>
              <w:ind w:left="346"/>
            </w:pPr>
            <w:r w:rsidRPr="00130874">
              <w:rPr>
                <w:sz w:val="18"/>
              </w:rPr>
              <w:t xml:space="preserve">Enter a list of </w:t>
            </w:r>
            <w:r w:rsidR="003F5627" w:rsidRPr="00130874">
              <w:rPr>
                <w:sz w:val="18"/>
              </w:rPr>
              <w:t xml:space="preserve">hyperlinked </w:t>
            </w:r>
            <w:r w:rsidRPr="00130874">
              <w:rPr>
                <w:sz w:val="18"/>
              </w:rPr>
              <w:t>electronic log entries detailing the experience in applying the baseline installation procedure</w:t>
            </w:r>
            <w:r w:rsidRPr="00130874">
              <w:rPr>
                <w:sz w:val="22"/>
              </w:rPr>
              <w:t xml:space="preserve"> </w:t>
            </w:r>
          </w:p>
        </w:tc>
        <w:tc>
          <w:tcPr>
            <w:tcW w:w="5310" w:type="dxa"/>
            <w:shd w:val="clear" w:color="auto" w:fill="auto"/>
          </w:tcPr>
          <w:p w14:paraId="6237E669" w14:textId="77777777" w:rsidR="0000359E" w:rsidRDefault="002331A2" w:rsidP="002331A2">
            <w:pPr>
              <w:pStyle w:val="BodyText"/>
            </w:pPr>
            <w:r>
              <w:t>The following documents are relevant:</w:t>
            </w:r>
          </w:p>
          <w:p w14:paraId="4D6DA6B4" w14:textId="5BFBEFDA" w:rsidR="002331A2" w:rsidRDefault="00CA3E3E" w:rsidP="002331A2">
            <w:pPr>
              <w:pStyle w:val="BodyText"/>
            </w:pPr>
            <w:hyperlink r:id="rId12" w:tooltip="T1100260" w:history="1">
              <w:r w:rsidR="002331A2" w:rsidRPr="002331A2">
                <w:rPr>
                  <w:rStyle w:val="Hyperlink"/>
                  <w:bdr w:val="none" w:sz="0" w:space="0" w:color="auto"/>
                </w:rPr>
                <w:t>T1100260</w:t>
              </w:r>
            </w:hyperlink>
            <w:r w:rsidR="002331A2">
              <w:rPr>
                <w:color w:val="0044B3"/>
                <w:u w:val="single"/>
              </w:rPr>
              <w:t>:</w:t>
            </w:r>
            <w:r w:rsidR="002331A2">
              <w:rPr>
                <w:color w:val="0044B3"/>
              </w:rPr>
              <w:t xml:space="preserve"> </w:t>
            </w:r>
            <w:r w:rsidR="002331A2">
              <w:t>LLO CDS VLANs and Computer Names</w:t>
            </w:r>
          </w:p>
          <w:p w14:paraId="47DBC8D1" w14:textId="77777777" w:rsidR="002331A2" w:rsidRDefault="00CA3E3E" w:rsidP="002331A2">
            <w:pPr>
              <w:pStyle w:val="BodyText"/>
            </w:pPr>
            <w:hyperlink r:id="rId13" w:tooltip="D1102217" w:history="1">
              <w:r w:rsidR="002331A2" w:rsidRPr="002331A2">
                <w:rPr>
                  <w:rStyle w:val="Hyperlink"/>
                  <w:bdr w:val="none" w:sz="0" w:space="0" w:color="auto"/>
                </w:rPr>
                <w:t>D1102217</w:t>
              </w:r>
            </w:hyperlink>
            <w:r w:rsidR="002331A2">
              <w:rPr>
                <w:color w:val="0044B3"/>
              </w:rPr>
              <w:t xml:space="preserve">: </w:t>
            </w:r>
            <w:r w:rsidR="002331A2">
              <w:t>LLO CDS Network Diagram</w:t>
            </w:r>
          </w:p>
          <w:p w14:paraId="5BC501D0" w14:textId="77777777" w:rsidR="002331A2" w:rsidRDefault="00CA3E3E" w:rsidP="002331A2">
            <w:pPr>
              <w:pStyle w:val="BodyText"/>
            </w:pPr>
            <w:hyperlink r:id="rId14" w:tooltip="D1400014" w:history="1">
              <w:r w:rsidR="002331A2" w:rsidRPr="002331A2">
                <w:rPr>
                  <w:rStyle w:val="Hyperlink"/>
                  <w:bdr w:val="none" w:sz="0" w:space="0" w:color="auto"/>
                </w:rPr>
                <w:t>D1400014</w:t>
              </w:r>
            </w:hyperlink>
            <w:r w:rsidR="002331A2">
              <w:rPr>
                <w:color w:val="0044B3"/>
              </w:rPr>
              <w:t xml:space="preserve">: </w:t>
            </w:r>
            <w:r w:rsidR="002331A2">
              <w:t>aLIGO L1 Front-End IO Chassis As-Built Drawings.</w:t>
            </w:r>
          </w:p>
          <w:p w14:paraId="7A26F34F" w14:textId="0418C5CF" w:rsidR="002331A2" w:rsidRPr="002331A2" w:rsidRDefault="00CA3E3E" w:rsidP="002331A2">
            <w:pPr>
              <w:pStyle w:val="BodyText"/>
              <w:rPr>
                <w:color w:val="0044B3"/>
              </w:rPr>
            </w:pPr>
            <w:hyperlink r:id="rId15" w:tooltip="E1400089" w:history="1">
              <w:r w:rsidR="002331A2" w:rsidRPr="002331A2">
                <w:rPr>
                  <w:rStyle w:val="Hyperlink"/>
                  <w:bdr w:val="none" w:sz="0" w:space="0" w:color="auto"/>
                </w:rPr>
                <w:t>E1400089</w:t>
              </w:r>
            </w:hyperlink>
            <w:r w:rsidR="002331A2">
              <w:rPr>
                <w:color w:val="0044B3"/>
              </w:rPr>
              <w:t xml:space="preserve">: </w:t>
            </w:r>
            <w:r w:rsidR="002331A2">
              <w:t>LLO aLIGO DAQ Racks</w:t>
            </w:r>
          </w:p>
        </w:tc>
      </w:tr>
    </w:tbl>
    <w:p w14:paraId="5E3116D4" w14:textId="06A731F2" w:rsidR="003B5D98" w:rsidRDefault="00F86574" w:rsidP="00D3113E">
      <w:pPr>
        <w:pStyle w:val="Heading1"/>
      </w:pPr>
      <w:r>
        <w:t>Drawings</w:t>
      </w:r>
    </w:p>
    <w:p w14:paraId="1C45AC71" w14:textId="77777777" w:rsidR="007B21AC" w:rsidRPr="002C3074" w:rsidRDefault="007B21AC" w:rsidP="007B21AC">
      <w:pPr>
        <w:pStyle w:val="BodyText"/>
        <w:rPr>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16"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17" w:history="1">
        <w:r w:rsidR="00A304F5" w:rsidRPr="002C3074">
          <w:rPr>
            <w:rStyle w:val="Hyperlink"/>
            <w:i/>
            <w:sz w:val="20"/>
            <w:bdr w:val="none" w:sz="0" w:space="0" w:color="auto"/>
          </w:rPr>
          <w:t>D0901491</w:t>
        </w:r>
      </w:hyperlink>
      <w:r w:rsidR="00A304F5" w:rsidRPr="002C307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7B21AC" w14:paraId="00968E0F" w14:textId="77777777" w:rsidTr="00130874">
        <w:tc>
          <w:tcPr>
            <w:tcW w:w="3870" w:type="dxa"/>
            <w:shd w:val="clear" w:color="auto" w:fill="auto"/>
          </w:tcPr>
          <w:p w14:paraId="37F53455" w14:textId="2E427B21" w:rsidR="007B21AC" w:rsidRDefault="007B21AC" w:rsidP="00253660">
            <w:pPr>
              <w:pStyle w:val="BodyText"/>
            </w:pPr>
            <w:r>
              <w:t xml:space="preserve">Applicable </w:t>
            </w:r>
            <w:r w:rsidR="008152AE">
              <w:t>Top-Level Drawing(s):</w:t>
            </w:r>
          </w:p>
        </w:tc>
        <w:tc>
          <w:tcPr>
            <w:tcW w:w="5310" w:type="dxa"/>
            <w:shd w:val="clear" w:color="auto" w:fill="auto"/>
          </w:tcPr>
          <w:p w14:paraId="54E56D14" w14:textId="4FCC9E5A" w:rsidR="007B21AC" w:rsidRPr="00253660" w:rsidRDefault="00CA3E3E" w:rsidP="00253660">
            <w:pPr>
              <w:pStyle w:val="BodyText"/>
            </w:pPr>
            <w:hyperlink r:id="rId18" w:tooltip="D1400014" w:history="1">
              <w:r w:rsidR="00253660" w:rsidRPr="002331A2">
                <w:rPr>
                  <w:rStyle w:val="Hyperlink"/>
                  <w:bdr w:val="none" w:sz="0" w:space="0" w:color="auto"/>
                </w:rPr>
                <w:t>D1400014</w:t>
              </w:r>
            </w:hyperlink>
            <w:r w:rsidR="00253660">
              <w:rPr>
                <w:color w:val="0044B3"/>
              </w:rPr>
              <w:t xml:space="preserve">: </w:t>
            </w:r>
            <w:r w:rsidR="00253660">
              <w:t>aLIGO L1 Front-End IO Chassis As-</w:t>
            </w:r>
            <w:r w:rsidR="00253660">
              <w:lastRenderedPageBreak/>
              <w:t>Built Drawings. See also “Related Files”.</w:t>
            </w:r>
          </w:p>
        </w:tc>
      </w:tr>
      <w:tr w:rsidR="00FB7E1F" w14:paraId="52BF391F" w14:textId="77777777" w:rsidTr="00130874">
        <w:tc>
          <w:tcPr>
            <w:tcW w:w="3870" w:type="dxa"/>
            <w:shd w:val="clear" w:color="auto" w:fill="auto"/>
          </w:tcPr>
          <w:p w14:paraId="26035C87" w14:textId="77777777" w:rsidR="00FB7E1F" w:rsidRDefault="007B21AC" w:rsidP="003B5D98">
            <w:pPr>
              <w:pStyle w:val="BodyText"/>
            </w:pPr>
            <w:r>
              <w:lastRenderedPageBreak/>
              <w:t>Electronics Rack Drawing(s)</w:t>
            </w:r>
            <w:r w:rsidR="008152AE">
              <w:t>:</w:t>
            </w:r>
          </w:p>
        </w:tc>
        <w:tc>
          <w:tcPr>
            <w:tcW w:w="5310" w:type="dxa"/>
            <w:shd w:val="clear" w:color="auto" w:fill="auto"/>
          </w:tcPr>
          <w:p w14:paraId="6A016652" w14:textId="6F34D052" w:rsidR="00FB7E1F" w:rsidRPr="002157DD" w:rsidRDefault="003938A5" w:rsidP="00DD7D85">
            <w:pPr>
              <w:pStyle w:val="BodyText"/>
            </w:pPr>
            <w:r w:rsidRPr="002157DD">
              <w:t xml:space="preserve">All drawings for the racks can be found by navigating through </w:t>
            </w:r>
            <w:hyperlink r:id="rId19" w:tooltip="G1001032" w:history="1">
              <w:r w:rsidR="00B225A1" w:rsidRPr="002157DD">
                <w:rPr>
                  <w:rStyle w:val="Hyperlink"/>
                  <w:bdr w:val="none" w:sz="0" w:space="0" w:color="auto"/>
                </w:rPr>
                <w:t>G1001032</w:t>
              </w:r>
            </w:hyperlink>
            <w:r w:rsidR="00B225A1" w:rsidRPr="002157DD">
              <w:t>.</w:t>
            </w:r>
            <w:r w:rsidRPr="002157DD">
              <w:t xml:space="preserve"> </w:t>
            </w:r>
          </w:p>
        </w:tc>
      </w:tr>
    </w:tbl>
    <w:p w14:paraId="551BA28A" w14:textId="77777777" w:rsidR="00416EE3" w:rsidRDefault="00416EE3" w:rsidP="00416EE3">
      <w:pPr>
        <w:pStyle w:val="Heading1"/>
      </w:pPr>
      <w:r>
        <w:t>Serial Number Records</w:t>
      </w:r>
    </w:p>
    <w:p w14:paraId="20376A71" w14:textId="77777777" w:rsidR="00416EE3" w:rsidRPr="003B0F38" w:rsidRDefault="00416EE3" w:rsidP="00416EE3">
      <w:pPr>
        <w:pStyle w:val="BodyText"/>
        <w:rPr>
          <w:sz w:val="20"/>
        </w:rPr>
      </w:pPr>
      <w:r w:rsidRPr="003B0F38">
        <w:rPr>
          <w:i/>
          <w:sz w:val="20"/>
        </w:rPr>
        <w:t xml:space="preserve">Serial numbers are used to track a subset of the parts, particularly active elements (see </w:t>
      </w:r>
      <w:hyperlink r:id="rId20" w:history="1">
        <w:r w:rsidRPr="003B0F38">
          <w:rPr>
            <w:rStyle w:val="Hyperlink"/>
            <w:i/>
            <w:sz w:val="20"/>
            <w:bdr w:val="none" w:sz="0" w:space="0" w:color="auto"/>
          </w:rPr>
          <w:t>M1000051</w:t>
        </w:r>
      </w:hyperlink>
      <w:r w:rsidRPr="003B0F38">
        <w:rPr>
          <w:i/>
          <w:sz w:val="20"/>
        </w:rPr>
        <w:t xml:space="preserve">) and electronics (with S-numbered documents; see </w:t>
      </w:r>
      <w:hyperlink r:id="rId21" w:history="1">
        <w:r w:rsidRPr="003B0F38">
          <w:rPr>
            <w:rStyle w:val="Hyperlink"/>
            <w:i/>
            <w:sz w:val="20"/>
            <w:bdr w:val="none" w:sz="0" w:space="0" w:color="auto"/>
          </w:rPr>
          <w:t>T0900520</w:t>
        </w:r>
      </w:hyperlink>
      <w:r w:rsidRPr="003B0F38">
        <w:rPr>
          <w:i/>
          <w:sz w:val="20"/>
        </w:rPr>
        <w:t>). Enter the hyperlinked DCC document number(s), and name(s) for the highest level assembly(ies) covered by this installation acceptance document in the table below. Also enter the hyperlink to the ICS entry for the instance of this assembly in the Inventory Control System (ICS).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595"/>
        <w:gridCol w:w="4069"/>
      </w:tblGrid>
      <w:tr w:rsidR="00416EE3" w14:paraId="36958AAE" w14:textId="77777777" w:rsidTr="00416EE3">
        <w:trPr>
          <w:trHeight w:val="972"/>
        </w:trPr>
        <w:tc>
          <w:tcPr>
            <w:tcW w:w="1564" w:type="dxa"/>
            <w:shd w:val="clear" w:color="auto" w:fill="auto"/>
          </w:tcPr>
          <w:p w14:paraId="08FB3085" w14:textId="77777777" w:rsidR="00416EE3" w:rsidRDefault="00416EE3" w:rsidP="00416EE3">
            <w:pPr>
              <w:pStyle w:val="BodyText"/>
            </w:pPr>
            <w:r>
              <w:t xml:space="preserve">Assembly DCC D-Number </w:t>
            </w:r>
          </w:p>
        </w:tc>
        <w:tc>
          <w:tcPr>
            <w:tcW w:w="3595" w:type="dxa"/>
            <w:shd w:val="clear" w:color="auto" w:fill="auto"/>
          </w:tcPr>
          <w:p w14:paraId="27810C06" w14:textId="77777777" w:rsidR="00416EE3" w:rsidRDefault="00416EE3" w:rsidP="00416EE3">
            <w:pPr>
              <w:pStyle w:val="BodyText"/>
            </w:pPr>
            <w:r>
              <w:t>Assembly Name</w:t>
            </w:r>
          </w:p>
        </w:tc>
        <w:tc>
          <w:tcPr>
            <w:tcW w:w="4069" w:type="dxa"/>
            <w:shd w:val="clear" w:color="auto" w:fill="auto"/>
          </w:tcPr>
          <w:p w14:paraId="1CB71461" w14:textId="77777777" w:rsidR="00416EE3" w:rsidRDefault="00416EE3" w:rsidP="00416EE3">
            <w:pPr>
              <w:pStyle w:val="BodyText"/>
            </w:pPr>
            <w:r>
              <w:t xml:space="preserve">ICS entry. </w:t>
            </w:r>
          </w:p>
        </w:tc>
      </w:tr>
      <w:tr w:rsidR="00416EE3" w14:paraId="631BE940" w14:textId="77777777" w:rsidTr="00416EE3">
        <w:trPr>
          <w:trHeight w:val="957"/>
        </w:trPr>
        <w:tc>
          <w:tcPr>
            <w:tcW w:w="1564" w:type="dxa"/>
            <w:shd w:val="clear" w:color="auto" w:fill="auto"/>
          </w:tcPr>
          <w:p w14:paraId="21F60CF4" w14:textId="77777777" w:rsidR="00416EE3" w:rsidRDefault="00CA3E3E" w:rsidP="00416EE3">
            <w:pPr>
              <w:pStyle w:val="BodyText"/>
            </w:pPr>
            <w:hyperlink r:id="rId22" w:tooltip="E1400089" w:history="1">
              <w:r w:rsidR="00416EE3" w:rsidRPr="00253660">
                <w:rPr>
                  <w:rStyle w:val="Hyperlink"/>
                  <w:bdr w:val="none" w:sz="0" w:space="0" w:color="auto"/>
                </w:rPr>
                <w:t>E1400089</w:t>
              </w:r>
            </w:hyperlink>
          </w:p>
        </w:tc>
        <w:tc>
          <w:tcPr>
            <w:tcW w:w="3595" w:type="dxa"/>
            <w:shd w:val="clear" w:color="auto" w:fill="auto"/>
          </w:tcPr>
          <w:p w14:paraId="775BBB03" w14:textId="77777777" w:rsidR="00416EE3" w:rsidRPr="007D62A2" w:rsidRDefault="00416EE3" w:rsidP="00416EE3">
            <w:pPr>
              <w:rPr>
                <w:sz w:val="24"/>
              </w:rPr>
            </w:pPr>
            <w:r>
              <w:rPr>
                <w:sz w:val="24"/>
              </w:rPr>
              <w:t>LLO aLIGO DAQ Racks</w:t>
            </w:r>
          </w:p>
        </w:tc>
        <w:tc>
          <w:tcPr>
            <w:tcW w:w="4069" w:type="dxa"/>
            <w:shd w:val="clear" w:color="auto" w:fill="auto"/>
          </w:tcPr>
          <w:p w14:paraId="15226225" w14:textId="77777777" w:rsidR="00416EE3" w:rsidRPr="00E53F86" w:rsidRDefault="00416EE3" w:rsidP="00416EE3">
            <w:pPr>
              <w:rPr>
                <w:color w:val="0044B3"/>
                <w:sz w:val="24"/>
                <w:szCs w:val="24"/>
                <w:u w:val="single"/>
              </w:rPr>
            </w:pPr>
            <w:r>
              <w:rPr>
                <w:sz w:val="24"/>
                <w:szCs w:val="24"/>
              </w:rPr>
              <w:t>Serial Numbers for DAQ installs are listed in “Related Documents”.</w:t>
            </w:r>
          </w:p>
        </w:tc>
      </w:tr>
      <w:tr w:rsidR="00416EE3" w14:paraId="7E2E59FE" w14:textId="77777777" w:rsidTr="00416EE3">
        <w:trPr>
          <w:trHeight w:val="957"/>
        </w:trPr>
        <w:tc>
          <w:tcPr>
            <w:tcW w:w="1564" w:type="dxa"/>
            <w:shd w:val="clear" w:color="auto" w:fill="auto"/>
          </w:tcPr>
          <w:p w14:paraId="40D024DA" w14:textId="77777777" w:rsidR="00416EE3" w:rsidRDefault="00CA3E3E" w:rsidP="00416EE3">
            <w:pPr>
              <w:pStyle w:val="BodyText"/>
            </w:pPr>
            <w:hyperlink r:id="rId23" w:tooltip="E1200331" w:history="1">
              <w:r w:rsidR="00416EE3" w:rsidRPr="00253660">
                <w:rPr>
                  <w:rStyle w:val="Hyperlink"/>
                  <w:bdr w:val="none" w:sz="0" w:space="0" w:color="auto"/>
                </w:rPr>
                <w:t>E1200331</w:t>
              </w:r>
            </w:hyperlink>
          </w:p>
        </w:tc>
        <w:tc>
          <w:tcPr>
            <w:tcW w:w="3595" w:type="dxa"/>
            <w:shd w:val="clear" w:color="auto" w:fill="auto"/>
          </w:tcPr>
          <w:p w14:paraId="0C22888E" w14:textId="19FE10BC" w:rsidR="00416EE3" w:rsidRPr="007D62A2" w:rsidRDefault="00416EE3" w:rsidP="00416EE3">
            <w:pPr>
              <w:rPr>
                <w:sz w:val="24"/>
              </w:rPr>
            </w:pPr>
            <w:r>
              <w:rPr>
                <w:sz w:val="24"/>
              </w:rPr>
              <w:t>LLO Rack S</w:t>
            </w:r>
            <w:r w:rsidR="0008504A">
              <w:rPr>
                <w:sz w:val="24"/>
              </w:rPr>
              <w:t xml:space="preserve"> </w:t>
            </w:r>
            <w:r>
              <w:rPr>
                <w:sz w:val="24"/>
              </w:rPr>
              <w:t>numbers</w:t>
            </w:r>
          </w:p>
        </w:tc>
        <w:tc>
          <w:tcPr>
            <w:tcW w:w="4069" w:type="dxa"/>
            <w:shd w:val="clear" w:color="auto" w:fill="auto"/>
          </w:tcPr>
          <w:p w14:paraId="23DD5C65" w14:textId="77777777" w:rsidR="00416EE3" w:rsidRPr="00E53F86" w:rsidRDefault="00416EE3" w:rsidP="00416EE3">
            <w:pPr>
              <w:rPr>
                <w:color w:val="0044B3"/>
                <w:sz w:val="24"/>
                <w:szCs w:val="24"/>
                <w:u w:val="single"/>
              </w:rPr>
            </w:pPr>
            <w:r>
              <w:rPr>
                <w:sz w:val="24"/>
                <w:szCs w:val="24"/>
              </w:rPr>
              <w:t>Serial Numbers for all racks, and for components installed in said racks, can be found through this document.</w:t>
            </w:r>
          </w:p>
        </w:tc>
      </w:tr>
      <w:tr w:rsidR="00416EE3" w14:paraId="5F632824" w14:textId="77777777" w:rsidTr="00416EE3">
        <w:trPr>
          <w:trHeight w:val="957"/>
        </w:trPr>
        <w:tc>
          <w:tcPr>
            <w:tcW w:w="1564" w:type="dxa"/>
            <w:shd w:val="clear" w:color="auto" w:fill="auto"/>
          </w:tcPr>
          <w:p w14:paraId="533F542B" w14:textId="77777777" w:rsidR="00416EE3" w:rsidRDefault="00CA3E3E" w:rsidP="00416EE3">
            <w:pPr>
              <w:pStyle w:val="BodyText"/>
            </w:pPr>
            <w:hyperlink r:id="rId24" w:tooltip="E1200331" w:history="1">
              <w:r w:rsidR="00416EE3">
                <w:rPr>
                  <w:rStyle w:val="Hyperlink"/>
                  <w:bdr w:val="none" w:sz="0" w:space="0" w:color="auto"/>
                </w:rPr>
                <w:t>E1400091</w:t>
              </w:r>
            </w:hyperlink>
          </w:p>
        </w:tc>
        <w:tc>
          <w:tcPr>
            <w:tcW w:w="3595" w:type="dxa"/>
            <w:shd w:val="clear" w:color="auto" w:fill="auto"/>
          </w:tcPr>
          <w:p w14:paraId="3F8CC8DE" w14:textId="77777777" w:rsidR="00416EE3" w:rsidRPr="007D62A2" w:rsidRDefault="00416EE3" w:rsidP="00416EE3">
            <w:pPr>
              <w:rPr>
                <w:sz w:val="24"/>
              </w:rPr>
            </w:pPr>
            <w:r>
              <w:rPr>
                <w:sz w:val="24"/>
              </w:rPr>
              <w:t>LLO aLIGO Timing Racks</w:t>
            </w:r>
          </w:p>
        </w:tc>
        <w:tc>
          <w:tcPr>
            <w:tcW w:w="4069" w:type="dxa"/>
            <w:shd w:val="clear" w:color="auto" w:fill="auto"/>
          </w:tcPr>
          <w:p w14:paraId="1702BEEC" w14:textId="77777777" w:rsidR="00416EE3" w:rsidRPr="001C19DE" w:rsidRDefault="00416EE3" w:rsidP="00416EE3">
            <w:pPr>
              <w:rPr>
                <w:color w:val="0044B3"/>
                <w:sz w:val="24"/>
                <w:szCs w:val="24"/>
                <w:u w:val="single"/>
              </w:rPr>
            </w:pPr>
            <w:r w:rsidRPr="001C19DE">
              <w:rPr>
                <w:sz w:val="24"/>
                <w:szCs w:val="24"/>
              </w:rPr>
              <w:t>Bookmark to racks where aLIGO timing equipment is installed at LLO</w:t>
            </w:r>
          </w:p>
        </w:tc>
      </w:tr>
    </w:tbl>
    <w:p w14:paraId="7A07E70F" w14:textId="77777777" w:rsidR="00416EE3" w:rsidRDefault="00416EE3" w:rsidP="00416EE3"/>
    <w:p w14:paraId="5E05A8D1" w14:textId="4AC4E916" w:rsidR="008F1B4C" w:rsidRPr="008F1B4C" w:rsidRDefault="00416EE3" w:rsidP="001C19DE">
      <w:r>
        <w:br w:type="page"/>
      </w:r>
    </w:p>
    <w:p w14:paraId="40665D2F" w14:textId="1C0B08A5" w:rsidR="008F1B4C" w:rsidRDefault="008F1B4C"/>
    <w:p w14:paraId="55C171F3" w14:textId="77777777" w:rsidR="008F1B4C" w:rsidRPr="008F1B4C" w:rsidRDefault="008F1B4C" w:rsidP="008F1B4C"/>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25"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26"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790"/>
        <w:gridCol w:w="5021"/>
      </w:tblGrid>
      <w:tr w:rsidR="003F026B" w14:paraId="7BD7CD70" w14:textId="77777777" w:rsidTr="00C03703">
        <w:tc>
          <w:tcPr>
            <w:tcW w:w="1417" w:type="dxa"/>
            <w:shd w:val="clear" w:color="auto" w:fill="auto"/>
          </w:tcPr>
          <w:p w14:paraId="4156E980" w14:textId="77777777" w:rsidR="004B0ED2" w:rsidRDefault="004B0ED2" w:rsidP="007946CF">
            <w:pPr>
              <w:pStyle w:val="BodyText"/>
              <w:spacing w:after="0"/>
            </w:pPr>
            <w:r>
              <w:t>Subsystem</w:t>
            </w:r>
          </w:p>
        </w:tc>
        <w:tc>
          <w:tcPr>
            <w:tcW w:w="2790" w:type="dxa"/>
            <w:shd w:val="clear" w:color="auto" w:fill="auto"/>
          </w:tcPr>
          <w:p w14:paraId="3E48A0D4" w14:textId="77777777" w:rsidR="004B0ED2" w:rsidRDefault="004B0ED2" w:rsidP="007946CF">
            <w:pPr>
              <w:pStyle w:val="BodyText"/>
              <w:spacing w:after="0"/>
            </w:pPr>
            <w:r>
              <w:t>Testable Item</w:t>
            </w:r>
          </w:p>
        </w:tc>
        <w:tc>
          <w:tcPr>
            <w:tcW w:w="5021" w:type="dxa"/>
            <w:shd w:val="clear" w:color="auto" w:fill="auto"/>
          </w:tcPr>
          <w:p w14:paraId="034EA9E1" w14:textId="77777777" w:rsidR="004B0ED2" w:rsidRDefault="004B0ED2" w:rsidP="00793DBD">
            <w:pPr>
              <w:pStyle w:val="BodyText"/>
              <w:jc w:val="center"/>
            </w:pPr>
            <w:r>
              <w:t>DCC document numbers</w:t>
            </w:r>
          </w:p>
        </w:tc>
      </w:tr>
      <w:tr w:rsidR="00AF3728" w14:paraId="787002B8" w14:textId="77777777" w:rsidTr="00AF3728">
        <w:tc>
          <w:tcPr>
            <w:tcW w:w="1417" w:type="dxa"/>
            <w:shd w:val="clear" w:color="auto" w:fill="auto"/>
          </w:tcPr>
          <w:p w14:paraId="07813456" w14:textId="0406A1D1" w:rsidR="00AF3728" w:rsidRDefault="00AF3728" w:rsidP="00834A15">
            <w:pPr>
              <w:pStyle w:val="BodyText"/>
            </w:pPr>
            <w:r>
              <w:t>DAQ</w:t>
            </w:r>
          </w:p>
        </w:tc>
        <w:tc>
          <w:tcPr>
            <w:tcW w:w="2790" w:type="dxa"/>
            <w:shd w:val="clear" w:color="auto" w:fill="auto"/>
          </w:tcPr>
          <w:p w14:paraId="25F54E1D" w14:textId="0414ECB7" w:rsidR="0008504A" w:rsidRPr="00AF3728" w:rsidRDefault="00AF3728" w:rsidP="0008504A">
            <w:pPr>
              <w:pStyle w:val="BodyText"/>
              <w:rPr>
                <w:color w:val="FF0000"/>
              </w:rPr>
            </w:pPr>
            <w:r>
              <w:rPr>
                <w:color w:val="FF0000"/>
              </w:rPr>
              <w:t xml:space="preserve">Extensive testing was done for most if not all installed electronics. </w:t>
            </w:r>
          </w:p>
          <w:p w14:paraId="02C178B3" w14:textId="390248DF" w:rsidR="00025D49" w:rsidRPr="00AF3728" w:rsidRDefault="00025D49" w:rsidP="00834A15">
            <w:pPr>
              <w:pStyle w:val="BodyText"/>
              <w:rPr>
                <w:color w:val="FF0000"/>
              </w:rPr>
            </w:pPr>
          </w:p>
        </w:tc>
        <w:tc>
          <w:tcPr>
            <w:tcW w:w="5021" w:type="dxa"/>
            <w:tcBorders>
              <w:bottom w:val="single" w:sz="4" w:space="0" w:color="auto"/>
            </w:tcBorders>
            <w:shd w:val="clear" w:color="auto" w:fill="auto"/>
          </w:tcPr>
          <w:p w14:paraId="11336409" w14:textId="77777777" w:rsidR="0008504A" w:rsidRDefault="0008504A" w:rsidP="0008504A">
            <w:pPr>
              <w:pStyle w:val="BodyText"/>
              <w:rPr>
                <w:color w:val="FF0000"/>
              </w:rPr>
            </w:pPr>
            <w:r>
              <w:rPr>
                <w:color w:val="FF0000"/>
              </w:rPr>
              <w:t>These test results need to be collated into either a DCC document tree or an SVN repository or both.</w:t>
            </w:r>
          </w:p>
          <w:p w14:paraId="5D32944C" w14:textId="7B91580D" w:rsidR="00AF3728" w:rsidRPr="0008504A" w:rsidRDefault="0008504A" w:rsidP="0008504A">
            <w:pPr>
              <w:pStyle w:val="BodyText"/>
              <w:rPr>
                <w:color w:val="FF0000"/>
              </w:rPr>
            </w:pPr>
            <w:r>
              <w:rPr>
                <w:color w:val="FF0000"/>
              </w:rPr>
              <w:t>Software validation tests should also be linked.</w:t>
            </w:r>
          </w:p>
        </w:tc>
      </w:tr>
    </w:tbl>
    <w:p w14:paraId="57788277" w14:textId="6C363B28" w:rsidR="008F1B4C" w:rsidRDefault="008F1B4C" w:rsidP="008F1B4C"/>
    <w:p w14:paraId="14149D24" w14:textId="77777777" w:rsidR="00416EE3" w:rsidRPr="00B378D6" w:rsidRDefault="00416EE3" w:rsidP="00416EE3">
      <w:pPr>
        <w:pStyle w:val="Heading1"/>
      </w:pPr>
      <w:r>
        <w:t>Installation Completeness</w:t>
      </w:r>
    </w:p>
    <w:p w14:paraId="75DD3BA0" w14:textId="77777777" w:rsidR="00416EE3" w:rsidRPr="003B0F38" w:rsidRDefault="00416EE3" w:rsidP="00416EE3">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416EE3" w14:paraId="318299AE" w14:textId="77777777" w:rsidTr="00416EE3">
        <w:tc>
          <w:tcPr>
            <w:tcW w:w="4493" w:type="dxa"/>
            <w:shd w:val="clear" w:color="auto" w:fill="auto"/>
          </w:tcPr>
          <w:p w14:paraId="43456941" w14:textId="77777777" w:rsidR="00416EE3" w:rsidRDefault="00416EE3" w:rsidP="00416EE3">
            <w:pPr>
              <w:pStyle w:val="BodyText"/>
            </w:pPr>
            <w:r>
              <w:t>Installation tasks remaining to be completed:</w:t>
            </w:r>
          </w:p>
        </w:tc>
        <w:tc>
          <w:tcPr>
            <w:tcW w:w="4687" w:type="dxa"/>
            <w:shd w:val="clear" w:color="auto" w:fill="auto"/>
          </w:tcPr>
          <w:p w14:paraId="58E3AD77" w14:textId="20061D2B" w:rsidR="00416EE3" w:rsidRDefault="0008504A" w:rsidP="00416EE3">
            <w:pPr>
              <w:pStyle w:val="BodyText"/>
            </w:pPr>
            <w:r>
              <w:t>None – installation has been completed</w:t>
            </w:r>
          </w:p>
        </w:tc>
      </w:tr>
    </w:tbl>
    <w:p w14:paraId="77886D48" w14:textId="77777777" w:rsidR="008F1B4C" w:rsidRDefault="008F1B4C">
      <w:r>
        <w:br w:type="page"/>
      </w:r>
    </w:p>
    <w:p w14:paraId="2A8FDDA1" w14:textId="77777777" w:rsidR="008F1B4C" w:rsidRPr="008F1B4C" w:rsidRDefault="008F1B4C" w:rsidP="008F1B4C"/>
    <w:p w14:paraId="0E17BCC5" w14:textId="77777777" w:rsidR="00D86A81" w:rsidRPr="00E748E1" w:rsidRDefault="00D86A81" w:rsidP="00D86A81">
      <w:pPr>
        <w:pStyle w:val="Heading1"/>
      </w:pPr>
      <w:r w:rsidRPr="00E748E1">
        <w:t>Installation/Integration Issues</w:t>
      </w:r>
      <w:r w:rsidR="0032651F" w:rsidRPr="00E748E1">
        <w:t xml:space="preserve"> and ECRs</w:t>
      </w:r>
    </w:p>
    <w:p w14:paraId="3FB1868B" w14:textId="40A0AC8F" w:rsidR="00D86A81" w:rsidRDefault="00D86A81" w:rsidP="00D86A81">
      <w:pPr>
        <w:pStyle w:val="BodyText"/>
        <w:rPr>
          <w:i/>
          <w:sz w:val="20"/>
        </w:rPr>
      </w:pPr>
      <w:r w:rsidRPr="00E748E1">
        <w:rPr>
          <w:i/>
          <w:sz w:val="20"/>
        </w:rPr>
        <w:t>If/as applicable, provide a hyperlinked list of integration issues</w:t>
      </w:r>
      <w:r w:rsidR="0032651F" w:rsidRPr="00E748E1">
        <w:rPr>
          <w:i/>
          <w:sz w:val="20"/>
        </w:rPr>
        <w:t xml:space="preserve"> and Engineering Change Requests (ECRs)</w:t>
      </w:r>
      <w:r w:rsidRPr="00E748E1">
        <w:rPr>
          <w:i/>
          <w:sz w:val="20"/>
        </w:rPr>
        <w:t xml:space="preserve"> encountered during installation and which are relevant to the installation subset/instance covered by this acceptance document. See </w:t>
      </w:r>
      <w:hyperlink r:id="rId27" w:history="1">
        <w:r w:rsidR="0032651F" w:rsidRPr="00E748E1">
          <w:rPr>
            <w:rStyle w:val="Hyperlink"/>
            <w:i/>
            <w:sz w:val="20"/>
            <w:bdr w:val="none" w:sz="0" w:space="0" w:color="auto"/>
          </w:rPr>
          <w:t>M1300323</w:t>
        </w:r>
      </w:hyperlink>
      <w:r w:rsidR="0032651F" w:rsidRPr="00E748E1">
        <w:rPr>
          <w:i/>
          <w:sz w:val="20"/>
        </w:rPr>
        <w:t xml:space="preserve"> for a description of the Integration Issue and ECR Tracker.</w:t>
      </w:r>
    </w:p>
    <w:p w14:paraId="6D357D00" w14:textId="1AF63625" w:rsidR="00310C57" w:rsidRDefault="00310C57" w:rsidP="00D86A81">
      <w:pPr>
        <w:pStyle w:val="BodyText"/>
        <w:rPr>
          <w:i/>
          <w:sz w:val="20"/>
        </w:rPr>
      </w:pPr>
      <w:r>
        <w:rPr>
          <w:i/>
          <w:sz w:val="20"/>
        </w:rPr>
        <w:t xml:space="preserve">The format of the url for the bug tracker is as follows e.g. </w:t>
      </w:r>
    </w:p>
    <w:p w14:paraId="38095B7E" w14:textId="06FA1B92" w:rsidR="00310C57" w:rsidRDefault="00EE64B5" w:rsidP="00D86A81">
      <w:pPr>
        <w:pStyle w:val="BodyText"/>
        <w:rPr>
          <w:rStyle w:val="Hyperlink"/>
          <w:i/>
          <w:sz w:val="20"/>
          <w:bdr w:val="none" w:sz="0" w:space="0" w:color="auto"/>
        </w:rPr>
      </w:pPr>
      <w:r>
        <w:rPr>
          <w:b/>
          <w:i/>
          <w:sz w:val="20"/>
        </w:rPr>
        <w:t>*</w:t>
      </w:r>
      <w:hyperlink r:id="rId28" w:history="1">
        <w:r w:rsidR="00310C57" w:rsidRPr="0016235C">
          <w:rPr>
            <w:rStyle w:val="Hyperlink"/>
            <w:b/>
            <w:i/>
            <w:sz w:val="20"/>
            <w:bdr w:val="none" w:sz="0" w:space="0" w:color="auto"/>
          </w:rPr>
          <w:t>https://services.ligo-wa.caltech.edu/integrationissues/show_bug.cgi?id=</w:t>
        </w:r>
        <w:r w:rsidR="00310C57" w:rsidRPr="0016235C">
          <w:rPr>
            <w:rStyle w:val="Hyperlink"/>
            <w:i/>
            <w:sz w:val="20"/>
            <w:bdr w:val="none" w:sz="0" w:space="0" w:color="auto"/>
          </w:rPr>
          <w:t>826</w:t>
        </w:r>
      </w:hyperlink>
    </w:p>
    <w:p w14:paraId="53334DF6" w14:textId="491E4847" w:rsidR="0022473B" w:rsidRPr="0022473B" w:rsidRDefault="0022473B" w:rsidP="00D86A81">
      <w:pPr>
        <w:pStyle w:val="BodyText"/>
        <w:rPr>
          <w:sz w:val="20"/>
        </w:rPr>
      </w:pPr>
      <w:r>
        <w:rPr>
          <w:rStyle w:val="Hyperlink"/>
          <w:sz w:val="20"/>
          <w:u w:val="none"/>
          <w:bdr w:val="none" w:sz="0" w:space="0" w:color="auto"/>
        </w:rPr>
        <w:t>N.B.: Many of the issues/actions noted below relate to subsystem racks (not specifically DAQ racks). They are included here in case they were/are missed in the other separate installation instance reviews.</w:t>
      </w:r>
      <w:bookmarkStart w:id="0" w:name="_GoBack"/>
      <w:bookmarkEnd w:id="0"/>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7898"/>
      </w:tblGrid>
      <w:tr w:rsidR="00DF6C1D" w:rsidRPr="00E748E1" w14:paraId="167FADD3" w14:textId="77777777" w:rsidTr="00A8120C">
        <w:tc>
          <w:tcPr>
            <w:tcW w:w="1556" w:type="dxa"/>
            <w:tcBorders>
              <w:bottom w:val="single" w:sz="4" w:space="0" w:color="auto"/>
            </w:tcBorders>
            <w:shd w:val="clear" w:color="auto" w:fill="auto"/>
          </w:tcPr>
          <w:p w14:paraId="4038417D" w14:textId="77777777" w:rsidR="00DF6C1D" w:rsidRPr="00E748E1" w:rsidRDefault="00DF6C1D" w:rsidP="00DF6C1D">
            <w:pPr>
              <w:pStyle w:val="BodyText"/>
            </w:pPr>
            <w:r w:rsidRPr="00E748E1">
              <w:t>Tracker #</w:t>
            </w:r>
            <w:r w:rsidRPr="00E748E1">
              <w:br/>
            </w:r>
            <w:r w:rsidRPr="00E748E1">
              <w:rPr>
                <w:i/>
              </w:rPr>
              <w:t>[hyperlinked]</w:t>
            </w:r>
          </w:p>
        </w:tc>
        <w:tc>
          <w:tcPr>
            <w:tcW w:w="7898" w:type="dxa"/>
            <w:tcBorders>
              <w:bottom w:val="single" w:sz="4" w:space="0" w:color="auto"/>
            </w:tcBorders>
            <w:shd w:val="clear" w:color="auto" w:fill="auto"/>
          </w:tcPr>
          <w:p w14:paraId="493522AA" w14:textId="77777777" w:rsidR="00DF6C1D" w:rsidRPr="00E748E1" w:rsidRDefault="00DF6C1D" w:rsidP="00DF6C1D">
            <w:pPr>
              <w:pStyle w:val="BodyText"/>
            </w:pPr>
            <w:r w:rsidRPr="00E748E1">
              <w:t>Title/description</w:t>
            </w:r>
          </w:p>
        </w:tc>
      </w:tr>
      <w:tr w:rsidR="00DF6C1D" w14:paraId="514B1832" w14:textId="77777777" w:rsidTr="00A8120C">
        <w:tc>
          <w:tcPr>
            <w:tcW w:w="1556" w:type="dxa"/>
            <w:shd w:val="clear" w:color="auto" w:fill="auto"/>
          </w:tcPr>
          <w:p w14:paraId="3B3C37DE" w14:textId="77777777" w:rsidR="00DF6C1D" w:rsidRPr="00E748E1" w:rsidRDefault="00DF6C1D" w:rsidP="00DF6C1D">
            <w:pPr>
              <w:pStyle w:val="BodyText"/>
            </w:pPr>
          </w:p>
        </w:tc>
        <w:tc>
          <w:tcPr>
            <w:tcW w:w="7898" w:type="dxa"/>
            <w:shd w:val="clear" w:color="auto" w:fill="auto"/>
          </w:tcPr>
          <w:p w14:paraId="10380CAE" w14:textId="77777777" w:rsidR="00DF6C1D" w:rsidRPr="00E748E1" w:rsidRDefault="00DF6C1D" w:rsidP="00DF6C1D">
            <w:pPr>
              <w:pStyle w:val="HTMLPreformatted"/>
            </w:pPr>
          </w:p>
        </w:tc>
      </w:tr>
      <w:tr w:rsidR="00760461" w14:paraId="445CC191" w14:textId="77777777" w:rsidTr="00A8120C">
        <w:tc>
          <w:tcPr>
            <w:tcW w:w="1556" w:type="dxa"/>
            <w:shd w:val="clear" w:color="auto" w:fill="E2EFD9" w:themeFill="accent6" w:themeFillTint="33"/>
          </w:tcPr>
          <w:p w14:paraId="64EDEA99" w14:textId="02D7DBBA" w:rsidR="00760461" w:rsidRDefault="00CA3E3E" w:rsidP="00EB6EF1">
            <w:pPr>
              <w:pStyle w:val="BodyText"/>
            </w:pPr>
            <w:hyperlink r:id="rId29" w:history="1">
              <w:r w:rsidR="00FA57E2">
                <w:rPr>
                  <w:rStyle w:val="Hyperlink"/>
                  <w:bdr w:val="none" w:sz="0" w:space="0" w:color="auto"/>
                </w:rPr>
                <w:t>#7</w:t>
              </w:r>
            </w:hyperlink>
            <w:r w:rsidR="00760461">
              <w:t xml:space="preserve"> closed</w:t>
            </w:r>
          </w:p>
        </w:tc>
        <w:tc>
          <w:tcPr>
            <w:tcW w:w="7898" w:type="dxa"/>
            <w:shd w:val="clear" w:color="auto" w:fill="E2EFD9" w:themeFill="accent6" w:themeFillTint="33"/>
          </w:tcPr>
          <w:p w14:paraId="164DDE7B" w14:textId="4C0EF36E" w:rsidR="00760461" w:rsidRDefault="00FA57E2" w:rsidP="00EB6EF1">
            <w:pPr>
              <w:pStyle w:val="BodyText"/>
            </w:pPr>
            <w:r>
              <w:t>AI chassis outputs mislabel on front panel</w:t>
            </w:r>
          </w:p>
        </w:tc>
      </w:tr>
      <w:tr w:rsidR="00FA57E2" w14:paraId="520D3D61" w14:textId="77777777" w:rsidTr="00A8120C">
        <w:tc>
          <w:tcPr>
            <w:tcW w:w="1556" w:type="dxa"/>
            <w:shd w:val="clear" w:color="auto" w:fill="auto"/>
          </w:tcPr>
          <w:p w14:paraId="16E2D681" w14:textId="5ED2B240" w:rsidR="00FA57E2" w:rsidRDefault="00CA3E3E" w:rsidP="006A4CC6">
            <w:pPr>
              <w:pStyle w:val="BodyText"/>
            </w:pPr>
            <w:hyperlink r:id="rId30" w:history="1">
              <w:r w:rsidR="00FA57E2">
                <w:rPr>
                  <w:rStyle w:val="Hyperlink"/>
                  <w:bdr w:val="none" w:sz="0" w:space="0" w:color="auto"/>
                </w:rPr>
                <w:t>#17</w:t>
              </w:r>
            </w:hyperlink>
          </w:p>
        </w:tc>
        <w:tc>
          <w:tcPr>
            <w:tcW w:w="7898" w:type="dxa"/>
            <w:shd w:val="clear" w:color="auto" w:fill="auto"/>
          </w:tcPr>
          <w:p w14:paraId="174BCD3C" w14:textId="66648649" w:rsidR="00FA57E2" w:rsidRPr="003F7725" w:rsidRDefault="00FA57E2" w:rsidP="006A4CC6">
            <w:pPr>
              <w:pStyle w:val="BodyText"/>
            </w:pPr>
            <w:r>
              <w:t>PSL/ISC racks very close</w:t>
            </w:r>
          </w:p>
        </w:tc>
      </w:tr>
      <w:tr w:rsidR="00DD14BE" w14:paraId="393E3065" w14:textId="77777777" w:rsidTr="00A8120C">
        <w:tc>
          <w:tcPr>
            <w:tcW w:w="1556" w:type="dxa"/>
            <w:shd w:val="clear" w:color="auto" w:fill="E2EFD9" w:themeFill="accent6" w:themeFillTint="33"/>
          </w:tcPr>
          <w:p w14:paraId="3E92E0D1" w14:textId="30FECD36" w:rsidR="00DD14BE" w:rsidRDefault="00CA3E3E" w:rsidP="00DD14BE">
            <w:pPr>
              <w:pStyle w:val="BodyText"/>
            </w:pPr>
            <w:hyperlink r:id="rId31" w:history="1">
              <w:r w:rsidR="00FA57E2">
                <w:rPr>
                  <w:rStyle w:val="Hyperlink"/>
                  <w:bdr w:val="none" w:sz="0" w:space="0" w:color="auto"/>
                </w:rPr>
                <w:t>#26</w:t>
              </w:r>
            </w:hyperlink>
            <w:r w:rsidR="00DD14BE">
              <w:t xml:space="preserve"> closed</w:t>
            </w:r>
          </w:p>
        </w:tc>
        <w:tc>
          <w:tcPr>
            <w:tcW w:w="7898" w:type="dxa"/>
            <w:shd w:val="clear" w:color="auto" w:fill="E2EFD9" w:themeFill="accent6" w:themeFillTint="33"/>
          </w:tcPr>
          <w:p w14:paraId="23C78B78" w14:textId="637DE7BD" w:rsidR="00DD14BE" w:rsidRDefault="00FA57E2" w:rsidP="00DD14BE">
            <w:pPr>
              <w:pStyle w:val="BodyText"/>
            </w:pPr>
            <w:r>
              <w:t>LLO End Station Rack layout missing ISC rack</w:t>
            </w:r>
          </w:p>
        </w:tc>
      </w:tr>
      <w:tr w:rsidR="00EE3F94" w14:paraId="529B671D" w14:textId="77777777" w:rsidTr="00A8120C">
        <w:tc>
          <w:tcPr>
            <w:tcW w:w="1556" w:type="dxa"/>
            <w:shd w:val="clear" w:color="auto" w:fill="E2EFD9" w:themeFill="accent6" w:themeFillTint="33"/>
          </w:tcPr>
          <w:p w14:paraId="00A5D2AE" w14:textId="7E38E115" w:rsidR="00EE3F94" w:rsidRDefault="00CA3E3E" w:rsidP="00EE3F94">
            <w:pPr>
              <w:pStyle w:val="BodyText"/>
            </w:pPr>
            <w:hyperlink r:id="rId32" w:history="1">
              <w:r w:rsidR="00FA57E2">
                <w:rPr>
                  <w:rStyle w:val="Hyperlink"/>
                  <w:bdr w:val="none" w:sz="0" w:space="0" w:color="auto"/>
                </w:rPr>
                <w:t>#28</w:t>
              </w:r>
            </w:hyperlink>
            <w:r w:rsidR="00EE3F94">
              <w:t xml:space="preserve"> closed</w:t>
            </w:r>
          </w:p>
        </w:tc>
        <w:tc>
          <w:tcPr>
            <w:tcW w:w="7898" w:type="dxa"/>
            <w:shd w:val="clear" w:color="auto" w:fill="E2EFD9" w:themeFill="accent6" w:themeFillTint="33"/>
          </w:tcPr>
          <w:p w14:paraId="748FFAF4" w14:textId="48A8E6A5" w:rsidR="00EE3F94" w:rsidRDefault="00FA57E2" w:rsidP="00EE3F94">
            <w:pPr>
              <w:pStyle w:val="BodyText"/>
            </w:pPr>
            <w:r>
              <w:t>End Station EtherCAT Chassis Modification for TCS</w:t>
            </w:r>
          </w:p>
        </w:tc>
      </w:tr>
      <w:tr w:rsidR="00343D7A" w14:paraId="64AD4924" w14:textId="77777777" w:rsidTr="00A8120C">
        <w:tc>
          <w:tcPr>
            <w:tcW w:w="1556" w:type="dxa"/>
            <w:shd w:val="clear" w:color="auto" w:fill="E2EFD9" w:themeFill="accent6" w:themeFillTint="33"/>
          </w:tcPr>
          <w:p w14:paraId="74912E43" w14:textId="0DF2B4BA" w:rsidR="00343D7A" w:rsidRDefault="00CA3E3E" w:rsidP="00504C03">
            <w:pPr>
              <w:pStyle w:val="BodyText"/>
            </w:pPr>
            <w:hyperlink r:id="rId33" w:history="1">
              <w:r w:rsidR="00FA57E2">
                <w:rPr>
                  <w:rStyle w:val="Hyperlink"/>
                  <w:bdr w:val="none" w:sz="0" w:space="0" w:color="auto"/>
                </w:rPr>
                <w:t>#29</w:t>
              </w:r>
            </w:hyperlink>
            <w:r w:rsidR="00343D7A">
              <w:t xml:space="preserve"> closed</w:t>
            </w:r>
          </w:p>
        </w:tc>
        <w:tc>
          <w:tcPr>
            <w:tcW w:w="7898" w:type="dxa"/>
            <w:shd w:val="clear" w:color="auto" w:fill="E2EFD9" w:themeFill="accent6" w:themeFillTint="33"/>
          </w:tcPr>
          <w:p w14:paraId="00A8BED3" w14:textId="116CD1AC" w:rsidR="00343D7A" w:rsidRDefault="00FA57E2" w:rsidP="00504C03">
            <w:pPr>
              <w:pStyle w:val="BodyText"/>
            </w:pPr>
            <w:r>
              <w:t>EtherCAT chassis End 2 changed</w:t>
            </w:r>
          </w:p>
        </w:tc>
      </w:tr>
      <w:tr w:rsidR="006A4CC6" w14:paraId="25B1C6E3" w14:textId="77777777" w:rsidTr="00A8120C">
        <w:tc>
          <w:tcPr>
            <w:tcW w:w="1556" w:type="dxa"/>
            <w:shd w:val="clear" w:color="auto" w:fill="auto"/>
          </w:tcPr>
          <w:p w14:paraId="7675A8CC" w14:textId="10B1F4D7" w:rsidR="006A4CC6" w:rsidRDefault="00CA3E3E" w:rsidP="006A4CC6">
            <w:pPr>
              <w:pStyle w:val="BodyText"/>
            </w:pPr>
            <w:hyperlink r:id="rId34" w:history="1">
              <w:r w:rsidR="006A4CC6">
                <w:rPr>
                  <w:rStyle w:val="Hyperlink"/>
                  <w:bdr w:val="none" w:sz="0" w:space="0" w:color="auto"/>
                </w:rPr>
                <w:t>#33</w:t>
              </w:r>
            </w:hyperlink>
          </w:p>
        </w:tc>
        <w:tc>
          <w:tcPr>
            <w:tcW w:w="7898" w:type="dxa"/>
            <w:shd w:val="clear" w:color="auto" w:fill="auto"/>
          </w:tcPr>
          <w:p w14:paraId="1AD98436" w14:textId="575262E9" w:rsidR="006A4CC6" w:rsidRPr="003F7725" w:rsidRDefault="000A301B" w:rsidP="006A4CC6">
            <w:pPr>
              <w:pStyle w:val="BodyText"/>
            </w:pPr>
            <w:r>
              <w:t>Lack of drawings for timing diagnostics/cesium clock replacement</w:t>
            </w:r>
          </w:p>
        </w:tc>
      </w:tr>
      <w:tr w:rsidR="000A301B" w14:paraId="59A828A9" w14:textId="77777777" w:rsidTr="00A8120C">
        <w:tc>
          <w:tcPr>
            <w:tcW w:w="1556" w:type="dxa"/>
            <w:shd w:val="clear" w:color="auto" w:fill="E2EFD9" w:themeFill="accent6" w:themeFillTint="33"/>
          </w:tcPr>
          <w:p w14:paraId="56EEF971" w14:textId="361798FB" w:rsidR="000A301B" w:rsidRDefault="00CA3E3E" w:rsidP="00FD2A55">
            <w:pPr>
              <w:pStyle w:val="BodyText"/>
            </w:pPr>
            <w:hyperlink r:id="rId35" w:history="1">
              <w:r w:rsidR="000A301B">
                <w:rPr>
                  <w:rStyle w:val="Hyperlink"/>
                  <w:bdr w:val="none" w:sz="0" w:space="0" w:color="auto"/>
                </w:rPr>
                <w:t>#34</w:t>
              </w:r>
            </w:hyperlink>
            <w:r w:rsidR="000A301B">
              <w:t xml:space="preserve"> closed</w:t>
            </w:r>
          </w:p>
        </w:tc>
        <w:tc>
          <w:tcPr>
            <w:tcW w:w="7898" w:type="dxa"/>
            <w:shd w:val="clear" w:color="auto" w:fill="E2EFD9" w:themeFill="accent6" w:themeFillTint="33"/>
          </w:tcPr>
          <w:p w14:paraId="28E44E9A" w14:textId="1E67A7EF" w:rsidR="000A301B" w:rsidRDefault="000A301B" w:rsidP="00FD2A55">
            <w:pPr>
              <w:pStyle w:val="BodyText"/>
            </w:pPr>
            <w:r>
              <w:t>ECR: Add PEM, timing chassis to end-station TCS Remote racks</w:t>
            </w:r>
          </w:p>
        </w:tc>
      </w:tr>
      <w:tr w:rsidR="000A301B" w14:paraId="2C2D2D20" w14:textId="77777777" w:rsidTr="00A8120C">
        <w:tc>
          <w:tcPr>
            <w:tcW w:w="1556" w:type="dxa"/>
            <w:shd w:val="clear" w:color="auto" w:fill="E2EFD9" w:themeFill="accent6" w:themeFillTint="33"/>
          </w:tcPr>
          <w:p w14:paraId="232CB682" w14:textId="3E3D49FC" w:rsidR="000A301B" w:rsidRDefault="00CA3E3E" w:rsidP="00FD2A55">
            <w:pPr>
              <w:pStyle w:val="BodyText"/>
            </w:pPr>
            <w:hyperlink r:id="rId36" w:history="1">
              <w:r w:rsidR="000A301B">
                <w:rPr>
                  <w:rStyle w:val="Hyperlink"/>
                  <w:bdr w:val="none" w:sz="0" w:space="0" w:color="auto"/>
                </w:rPr>
                <w:t>#35</w:t>
              </w:r>
            </w:hyperlink>
            <w:r w:rsidR="000A301B">
              <w:t xml:space="preserve"> closed</w:t>
            </w:r>
          </w:p>
        </w:tc>
        <w:tc>
          <w:tcPr>
            <w:tcW w:w="7898" w:type="dxa"/>
            <w:shd w:val="clear" w:color="auto" w:fill="E2EFD9" w:themeFill="accent6" w:themeFillTint="33"/>
          </w:tcPr>
          <w:p w14:paraId="05626E46" w14:textId="01E80F12" w:rsidR="000A301B" w:rsidRDefault="000A301B" w:rsidP="00FD2A55">
            <w:pPr>
              <w:pStyle w:val="BodyText"/>
            </w:pPr>
            <w:r>
              <w:t>ECR: Add Beckhoff, Dolphin equipment to end-station DAQ racks</w:t>
            </w:r>
          </w:p>
        </w:tc>
      </w:tr>
      <w:tr w:rsidR="000A301B" w14:paraId="7C6A3EF5" w14:textId="77777777" w:rsidTr="00A8120C">
        <w:tc>
          <w:tcPr>
            <w:tcW w:w="1556" w:type="dxa"/>
            <w:shd w:val="clear" w:color="auto" w:fill="E2EFD9" w:themeFill="accent6" w:themeFillTint="33"/>
          </w:tcPr>
          <w:p w14:paraId="5C28F938" w14:textId="033BBA67" w:rsidR="000A301B" w:rsidRDefault="00CA3E3E" w:rsidP="00FD2A55">
            <w:pPr>
              <w:pStyle w:val="BodyText"/>
            </w:pPr>
            <w:hyperlink r:id="rId37" w:history="1">
              <w:r w:rsidR="000A301B">
                <w:rPr>
                  <w:rStyle w:val="Hyperlink"/>
                  <w:bdr w:val="none" w:sz="0" w:space="0" w:color="auto"/>
                </w:rPr>
                <w:t>#36</w:t>
              </w:r>
            </w:hyperlink>
            <w:r w:rsidR="000A301B">
              <w:t xml:space="preserve"> closed</w:t>
            </w:r>
          </w:p>
        </w:tc>
        <w:tc>
          <w:tcPr>
            <w:tcW w:w="7898" w:type="dxa"/>
            <w:shd w:val="clear" w:color="auto" w:fill="E2EFD9" w:themeFill="accent6" w:themeFillTint="33"/>
          </w:tcPr>
          <w:p w14:paraId="2AEDB5F5" w14:textId="3BB202F9" w:rsidR="000A301B" w:rsidRDefault="000A301B" w:rsidP="00FD2A55">
            <w:pPr>
              <w:pStyle w:val="BodyText"/>
            </w:pPr>
            <w:r>
              <w:t>D1200136 Rear Panel D-number is wrong</w:t>
            </w:r>
          </w:p>
        </w:tc>
      </w:tr>
      <w:tr w:rsidR="000A301B" w14:paraId="2A206177" w14:textId="77777777" w:rsidTr="00A8120C">
        <w:tc>
          <w:tcPr>
            <w:tcW w:w="1556" w:type="dxa"/>
            <w:shd w:val="clear" w:color="auto" w:fill="E2EFD9" w:themeFill="accent6" w:themeFillTint="33"/>
          </w:tcPr>
          <w:p w14:paraId="12FE3DBC" w14:textId="030C933A" w:rsidR="000A301B" w:rsidRDefault="00CA3E3E" w:rsidP="00FD2A55">
            <w:pPr>
              <w:pStyle w:val="BodyText"/>
            </w:pPr>
            <w:hyperlink r:id="rId38" w:history="1">
              <w:r w:rsidR="000A301B">
                <w:rPr>
                  <w:rStyle w:val="Hyperlink"/>
                  <w:bdr w:val="none" w:sz="0" w:space="0" w:color="auto"/>
                </w:rPr>
                <w:t>#37</w:t>
              </w:r>
            </w:hyperlink>
            <w:r w:rsidR="000A301B">
              <w:t xml:space="preserve"> closed</w:t>
            </w:r>
          </w:p>
        </w:tc>
        <w:tc>
          <w:tcPr>
            <w:tcW w:w="7898" w:type="dxa"/>
            <w:shd w:val="clear" w:color="auto" w:fill="E2EFD9" w:themeFill="accent6" w:themeFillTint="33"/>
          </w:tcPr>
          <w:p w14:paraId="3E930B2C" w14:textId="72FBDF37" w:rsidR="000A301B" w:rsidRDefault="000A301B" w:rsidP="00FD2A55">
            <w:pPr>
              <w:pStyle w:val="BodyText"/>
            </w:pPr>
            <w:r>
              <w:t>D1200136 24V Connector is non-standard</w:t>
            </w:r>
          </w:p>
        </w:tc>
      </w:tr>
      <w:tr w:rsidR="000A301B" w14:paraId="3EC10E28" w14:textId="77777777" w:rsidTr="00A8120C">
        <w:tc>
          <w:tcPr>
            <w:tcW w:w="1556" w:type="dxa"/>
            <w:shd w:val="clear" w:color="auto" w:fill="E2EFD9" w:themeFill="accent6" w:themeFillTint="33"/>
          </w:tcPr>
          <w:p w14:paraId="3747DAD6" w14:textId="3F1720FD" w:rsidR="000A301B" w:rsidRDefault="00CA3E3E" w:rsidP="00FD2A55">
            <w:pPr>
              <w:pStyle w:val="BodyText"/>
            </w:pPr>
            <w:hyperlink r:id="rId39" w:history="1">
              <w:r w:rsidR="000A301B">
                <w:rPr>
                  <w:rStyle w:val="Hyperlink"/>
                  <w:bdr w:val="none" w:sz="0" w:space="0" w:color="auto"/>
                </w:rPr>
                <w:t>#38</w:t>
              </w:r>
            </w:hyperlink>
            <w:r w:rsidR="000A301B">
              <w:t xml:space="preserve"> closed</w:t>
            </w:r>
          </w:p>
        </w:tc>
        <w:tc>
          <w:tcPr>
            <w:tcW w:w="7898" w:type="dxa"/>
            <w:shd w:val="clear" w:color="auto" w:fill="E2EFD9" w:themeFill="accent6" w:themeFillTint="33"/>
          </w:tcPr>
          <w:p w14:paraId="5AA31DF4" w14:textId="23719161" w:rsidR="000A301B" w:rsidRDefault="000A301B" w:rsidP="00FD2A55">
            <w:pPr>
              <w:pStyle w:val="BodyText"/>
            </w:pPr>
            <w:r>
              <w:t>D1200136 has no ON/OFF switch and does not do its own power regulation</w:t>
            </w:r>
          </w:p>
        </w:tc>
      </w:tr>
      <w:tr w:rsidR="00DD14BE" w14:paraId="17D327CF" w14:textId="77777777" w:rsidTr="00A8120C">
        <w:tc>
          <w:tcPr>
            <w:tcW w:w="1556" w:type="dxa"/>
            <w:shd w:val="clear" w:color="auto" w:fill="E2EFD9" w:themeFill="accent6" w:themeFillTint="33"/>
          </w:tcPr>
          <w:p w14:paraId="3348215F" w14:textId="65B66B0E" w:rsidR="00DD14BE" w:rsidRDefault="00CA3E3E" w:rsidP="00DD14BE">
            <w:pPr>
              <w:pStyle w:val="BodyText"/>
            </w:pPr>
            <w:hyperlink r:id="rId40" w:history="1">
              <w:r w:rsidR="00812A98">
                <w:rPr>
                  <w:rStyle w:val="Hyperlink"/>
                  <w:bdr w:val="none" w:sz="0" w:space="0" w:color="auto"/>
                </w:rPr>
                <w:t>#39</w:t>
              </w:r>
            </w:hyperlink>
            <w:r w:rsidR="00DD14BE">
              <w:t xml:space="preserve"> closed</w:t>
            </w:r>
          </w:p>
        </w:tc>
        <w:tc>
          <w:tcPr>
            <w:tcW w:w="7898" w:type="dxa"/>
            <w:shd w:val="clear" w:color="auto" w:fill="E2EFD9" w:themeFill="accent6" w:themeFillTint="33"/>
          </w:tcPr>
          <w:p w14:paraId="7134F620" w14:textId="2BA8E42C" w:rsidR="00DD14BE" w:rsidRDefault="00812A98" w:rsidP="00DD14BE">
            <w:pPr>
              <w:pStyle w:val="BodyText"/>
            </w:pPr>
            <w:r>
              <w:t>Ring Heater Chassis: Part Numbers are wrong, Documentation is not correct</w:t>
            </w:r>
          </w:p>
        </w:tc>
      </w:tr>
      <w:tr w:rsidR="00343D7A" w14:paraId="579C4140" w14:textId="77777777" w:rsidTr="00A8120C">
        <w:tc>
          <w:tcPr>
            <w:tcW w:w="1556" w:type="dxa"/>
            <w:shd w:val="clear" w:color="auto" w:fill="E2EFD9" w:themeFill="accent6" w:themeFillTint="33"/>
          </w:tcPr>
          <w:p w14:paraId="676B4226" w14:textId="48AA6823" w:rsidR="00343D7A" w:rsidRDefault="00CA3E3E" w:rsidP="00504C03">
            <w:pPr>
              <w:pStyle w:val="BodyText"/>
            </w:pPr>
            <w:hyperlink r:id="rId41" w:history="1">
              <w:r w:rsidR="00812A98">
                <w:rPr>
                  <w:rStyle w:val="Hyperlink"/>
                  <w:bdr w:val="none" w:sz="0" w:space="0" w:color="auto"/>
                </w:rPr>
                <w:t>#40</w:t>
              </w:r>
            </w:hyperlink>
            <w:r w:rsidR="00343D7A">
              <w:t xml:space="preserve"> closed</w:t>
            </w:r>
          </w:p>
        </w:tc>
        <w:tc>
          <w:tcPr>
            <w:tcW w:w="7898" w:type="dxa"/>
            <w:shd w:val="clear" w:color="auto" w:fill="E2EFD9" w:themeFill="accent6" w:themeFillTint="33"/>
          </w:tcPr>
          <w:p w14:paraId="18D5A80A" w14:textId="27A2EDC7" w:rsidR="00343D7A" w:rsidRDefault="00812A98" w:rsidP="00504C03">
            <w:pPr>
              <w:pStyle w:val="BodyText"/>
            </w:pPr>
            <w:r>
              <w:t>Need housing, power, network for rotation stage Beckhoff modules</w:t>
            </w:r>
          </w:p>
        </w:tc>
      </w:tr>
      <w:tr w:rsidR="00964412" w14:paraId="049DF4FE" w14:textId="77777777" w:rsidTr="00A8120C">
        <w:tc>
          <w:tcPr>
            <w:tcW w:w="1556" w:type="dxa"/>
            <w:shd w:val="clear" w:color="auto" w:fill="auto"/>
          </w:tcPr>
          <w:p w14:paraId="441E5B28" w14:textId="77777777" w:rsidR="00964412" w:rsidRDefault="00CA3E3E" w:rsidP="00FD2A55">
            <w:pPr>
              <w:pStyle w:val="BodyText"/>
            </w:pPr>
            <w:hyperlink r:id="rId42" w:history="1">
              <w:r w:rsidR="00964412">
                <w:rPr>
                  <w:rStyle w:val="Hyperlink"/>
                  <w:bdr w:val="none" w:sz="0" w:space="0" w:color="auto"/>
                </w:rPr>
                <w:t>#41</w:t>
              </w:r>
            </w:hyperlink>
          </w:p>
        </w:tc>
        <w:tc>
          <w:tcPr>
            <w:tcW w:w="7898" w:type="dxa"/>
            <w:shd w:val="clear" w:color="auto" w:fill="auto"/>
          </w:tcPr>
          <w:p w14:paraId="5B9BD742" w14:textId="77777777" w:rsidR="00964412" w:rsidRPr="003F7725" w:rsidRDefault="00964412" w:rsidP="00FD2A55">
            <w:pPr>
              <w:pStyle w:val="BodyText"/>
            </w:pPr>
            <w:r>
              <w:t>Add PSL environmental sensors, EtherCat chassis to L1</w:t>
            </w:r>
          </w:p>
        </w:tc>
      </w:tr>
      <w:tr w:rsidR="00812A98" w14:paraId="5BE2D5F1" w14:textId="77777777" w:rsidTr="00A8120C">
        <w:tc>
          <w:tcPr>
            <w:tcW w:w="1556" w:type="dxa"/>
            <w:shd w:val="clear" w:color="auto" w:fill="auto"/>
          </w:tcPr>
          <w:p w14:paraId="51D54C5D" w14:textId="497C9D7B" w:rsidR="00812A98" w:rsidRDefault="00CA3E3E" w:rsidP="00FD2A55">
            <w:pPr>
              <w:pStyle w:val="BodyText"/>
            </w:pPr>
            <w:hyperlink r:id="rId43" w:history="1">
              <w:r w:rsidR="00964412">
                <w:rPr>
                  <w:rStyle w:val="Hyperlink"/>
                  <w:bdr w:val="none" w:sz="0" w:space="0" w:color="auto"/>
                </w:rPr>
                <w:t>#42</w:t>
              </w:r>
            </w:hyperlink>
          </w:p>
        </w:tc>
        <w:tc>
          <w:tcPr>
            <w:tcW w:w="7898" w:type="dxa"/>
            <w:shd w:val="clear" w:color="auto" w:fill="auto"/>
          </w:tcPr>
          <w:p w14:paraId="7EDF6998" w14:textId="7887A1B0" w:rsidR="00812A98" w:rsidRPr="003F7725" w:rsidRDefault="00964412" w:rsidP="00FD2A55">
            <w:pPr>
              <w:pStyle w:val="BodyText"/>
            </w:pPr>
            <w:r>
              <w:t>ECR: Install SSD RAID in DAQ for raw minute trend files</w:t>
            </w:r>
          </w:p>
        </w:tc>
      </w:tr>
      <w:tr w:rsidR="00964412" w14:paraId="521CC194" w14:textId="77777777" w:rsidTr="00A8120C">
        <w:tc>
          <w:tcPr>
            <w:tcW w:w="1556" w:type="dxa"/>
            <w:shd w:val="clear" w:color="auto" w:fill="E2EFD9" w:themeFill="accent6" w:themeFillTint="33"/>
          </w:tcPr>
          <w:p w14:paraId="1D618B8F" w14:textId="77777777" w:rsidR="00964412" w:rsidRDefault="00CA3E3E" w:rsidP="00FD2A55">
            <w:pPr>
              <w:pStyle w:val="BodyText"/>
            </w:pPr>
            <w:hyperlink r:id="rId44" w:history="1">
              <w:r w:rsidR="00964412">
                <w:rPr>
                  <w:rStyle w:val="Hyperlink"/>
                  <w:bdr w:val="none" w:sz="0" w:space="0" w:color="auto"/>
                </w:rPr>
                <w:t>#43</w:t>
              </w:r>
            </w:hyperlink>
            <w:r w:rsidR="00964412">
              <w:t xml:space="preserve"> closed</w:t>
            </w:r>
          </w:p>
        </w:tc>
        <w:tc>
          <w:tcPr>
            <w:tcW w:w="7898" w:type="dxa"/>
            <w:shd w:val="clear" w:color="auto" w:fill="E2EFD9" w:themeFill="accent6" w:themeFillTint="33"/>
          </w:tcPr>
          <w:p w14:paraId="4233A3B9" w14:textId="77777777" w:rsidR="00964412" w:rsidRDefault="00964412" w:rsidP="00FD2A55">
            <w:pPr>
              <w:pStyle w:val="BodyText"/>
            </w:pPr>
            <w:r>
              <w:t>ECR: Add second DAQ adapter to data concentrator</w:t>
            </w:r>
          </w:p>
        </w:tc>
      </w:tr>
      <w:tr w:rsidR="00964412" w14:paraId="6510B9A5" w14:textId="77777777" w:rsidTr="00A8120C">
        <w:tc>
          <w:tcPr>
            <w:tcW w:w="1556" w:type="dxa"/>
            <w:shd w:val="clear" w:color="auto" w:fill="E2EFD9" w:themeFill="accent6" w:themeFillTint="33"/>
          </w:tcPr>
          <w:p w14:paraId="6D546FE1" w14:textId="6DA2DAD0" w:rsidR="00964412" w:rsidRDefault="00CA3E3E" w:rsidP="00FD2A55">
            <w:pPr>
              <w:pStyle w:val="BodyText"/>
            </w:pPr>
            <w:hyperlink r:id="rId45" w:history="1">
              <w:r w:rsidR="00964412">
                <w:rPr>
                  <w:rStyle w:val="Hyperlink"/>
                  <w:bdr w:val="none" w:sz="0" w:space="0" w:color="auto"/>
                </w:rPr>
                <w:t>#50</w:t>
              </w:r>
            </w:hyperlink>
            <w:r w:rsidR="00964412">
              <w:t xml:space="preserve"> closed</w:t>
            </w:r>
          </w:p>
        </w:tc>
        <w:tc>
          <w:tcPr>
            <w:tcW w:w="7898" w:type="dxa"/>
            <w:shd w:val="clear" w:color="auto" w:fill="E2EFD9" w:themeFill="accent6" w:themeFillTint="33"/>
          </w:tcPr>
          <w:p w14:paraId="5B54F390" w14:textId="00F95B8F" w:rsidR="00964412" w:rsidRDefault="00964412" w:rsidP="00FD2A55">
            <w:pPr>
              <w:pStyle w:val="BodyText"/>
            </w:pPr>
            <w:r>
              <w:t>Communication error in the Dolphin -&gt; Tripped the 3 BSCs</w:t>
            </w:r>
          </w:p>
        </w:tc>
      </w:tr>
      <w:tr w:rsidR="00215D09" w14:paraId="4CAC1EFB" w14:textId="77777777" w:rsidTr="00A8120C">
        <w:tc>
          <w:tcPr>
            <w:tcW w:w="1556" w:type="dxa"/>
            <w:shd w:val="clear" w:color="auto" w:fill="E2EFD9" w:themeFill="accent6" w:themeFillTint="33"/>
          </w:tcPr>
          <w:p w14:paraId="7E9AD9AA" w14:textId="77777777" w:rsidR="00215D09" w:rsidRDefault="00CA3E3E" w:rsidP="00FD2A55">
            <w:pPr>
              <w:pStyle w:val="BodyText"/>
            </w:pPr>
            <w:hyperlink r:id="rId46" w:history="1">
              <w:r w:rsidR="00215D09">
                <w:rPr>
                  <w:rStyle w:val="Hyperlink"/>
                  <w:bdr w:val="none" w:sz="0" w:space="0" w:color="auto"/>
                </w:rPr>
                <w:t>#58</w:t>
              </w:r>
            </w:hyperlink>
            <w:r w:rsidR="00215D09">
              <w:t xml:space="preserve"> closed</w:t>
            </w:r>
          </w:p>
        </w:tc>
        <w:tc>
          <w:tcPr>
            <w:tcW w:w="7898" w:type="dxa"/>
            <w:shd w:val="clear" w:color="auto" w:fill="E2EFD9" w:themeFill="accent6" w:themeFillTint="33"/>
          </w:tcPr>
          <w:p w14:paraId="159D3FFA" w14:textId="77777777" w:rsidR="00215D09" w:rsidRDefault="00215D09" w:rsidP="00FD2A55">
            <w:pPr>
              <w:pStyle w:val="BodyText"/>
            </w:pPr>
            <w:r>
              <w:t>Retrieval of second trend data in control-room too slow</w:t>
            </w:r>
          </w:p>
        </w:tc>
      </w:tr>
      <w:tr w:rsidR="00BC7F9D" w14:paraId="2F452F5B" w14:textId="77777777" w:rsidTr="00A8120C">
        <w:tc>
          <w:tcPr>
            <w:tcW w:w="1556" w:type="dxa"/>
            <w:shd w:val="clear" w:color="auto" w:fill="E2EFD9" w:themeFill="accent6" w:themeFillTint="33"/>
          </w:tcPr>
          <w:p w14:paraId="25DA09C6" w14:textId="21D8FF77" w:rsidR="00BC7F9D" w:rsidRDefault="00CA3E3E" w:rsidP="00FD2A55">
            <w:pPr>
              <w:pStyle w:val="BodyText"/>
            </w:pPr>
            <w:hyperlink r:id="rId47" w:history="1">
              <w:r w:rsidR="00215D09">
                <w:rPr>
                  <w:rStyle w:val="Hyperlink"/>
                  <w:bdr w:val="none" w:sz="0" w:space="0" w:color="auto"/>
                </w:rPr>
                <w:t>#59</w:t>
              </w:r>
            </w:hyperlink>
            <w:r w:rsidR="00BC7F9D">
              <w:t xml:space="preserve"> closed</w:t>
            </w:r>
          </w:p>
        </w:tc>
        <w:tc>
          <w:tcPr>
            <w:tcW w:w="7898" w:type="dxa"/>
            <w:shd w:val="clear" w:color="auto" w:fill="E2EFD9" w:themeFill="accent6" w:themeFillTint="33"/>
          </w:tcPr>
          <w:p w14:paraId="38B5BDF5" w14:textId="210D7505" w:rsidR="00BC7F9D" w:rsidRDefault="00215D09" w:rsidP="00FD2A55">
            <w:pPr>
              <w:pStyle w:val="BodyText"/>
            </w:pPr>
            <w:r>
              <w:t>need ethernet cable to HEPI pumps</w:t>
            </w:r>
          </w:p>
        </w:tc>
      </w:tr>
      <w:tr w:rsidR="00FD2A55" w14:paraId="1954254B" w14:textId="77777777" w:rsidTr="00A8120C">
        <w:tc>
          <w:tcPr>
            <w:tcW w:w="1556" w:type="dxa"/>
            <w:shd w:val="clear" w:color="auto" w:fill="E2EFD9" w:themeFill="accent6" w:themeFillTint="33"/>
          </w:tcPr>
          <w:p w14:paraId="1D84F881" w14:textId="54923E90" w:rsidR="00FD2A55" w:rsidRDefault="00CA3E3E" w:rsidP="00FD2A55">
            <w:pPr>
              <w:pStyle w:val="BodyText"/>
            </w:pPr>
            <w:hyperlink r:id="rId48" w:history="1">
              <w:r w:rsidR="00FD2A55">
                <w:rPr>
                  <w:rStyle w:val="Hyperlink"/>
                  <w:bdr w:val="none" w:sz="0" w:space="0" w:color="auto"/>
                </w:rPr>
                <w:t>#60</w:t>
              </w:r>
            </w:hyperlink>
            <w:r w:rsidR="00FD2A55">
              <w:t xml:space="preserve"> closed</w:t>
            </w:r>
          </w:p>
        </w:tc>
        <w:tc>
          <w:tcPr>
            <w:tcW w:w="7898" w:type="dxa"/>
            <w:shd w:val="clear" w:color="auto" w:fill="E2EFD9" w:themeFill="accent6" w:themeFillTint="33"/>
          </w:tcPr>
          <w:p w14:paraId="113E2D14" w14:textId="135665DF" w:rsidR="00FD2A55" w:rsidRDefault="00763601" w:rsidP="00FD2A55">
            <w:pPr>
              <w:pStyle w:val="BodyText"/>
            </w:pPr>
            <w:r>
              <w:t>DC Power Monitoring System</w:t>
            </w:r>
          </w:p>
        </w:tc>
      </w:tr>
      <w:tr w:rsidR="00A77208" w14:paraId="2499F4BF" w14:textId="77777777" w:rsidTr="00A8120C">
        <w:tc>
          <w:tcPr>
            <w:tcW w:w="1556" w:type="dxa"/>
            <w:shd w:val="clear" w:color="auto" w:fill="auto"/>
          </w:tcPr>
          <w:p w14:paraId="5A1910CD" w14:textId="6FA1A251" w:rsidR="00A77208" w:rsidRDefault="00CA3E3E" w:rsidP="00D52185">
            <w:pPr>
              <w:pStyle w:val="BodyText"/>
            </w:pPr>
            <w:hyperlink r:id="rId49" w:history="1">
              <w:r w:rsidR="00A77208">
                <w:rPr>
                  <w:rStyle w:val="Hyperlink"/>
                  <w:bdr w:val="none" w:sz="0" w:space="0" w:color="auto"/>
                </w:rPr>
                <w:t>#65</w:t>
              </w:r>
            </w:hyperlink>
          </w:p>
        </w:tc>
        <w:tc>
          <w:tcPr>
            <w:tcW w:w="7898" w:type="dxa"/>
            <w:shd w:val="clear" w:color="auto" w:fill="auto"/>
          </w:tcPr>
          <w:p w14:paraId="0EA68070" w14:textId="4D37CFB1" w:rsidR="00A77208" w:rsidRPr="003F7725" w:rsidRDefault="00A77208" w:rsidP="00D52185">
            <w:pPr>
              <w:pStyle w:val="BodyText"/>
            </w:pPr>
            <w:r>
              <w:t>Migrate TCS corner-station readout to OAF chassis</w:t>
            </w:r>
          </w:p>
        </w:tc>
      </w:tr>
      <w:tr w:rsidR="00A77208" w14:paraId="481954CA" w14:textId="77777777" w:rsidTr="00A8120C">
        <w:tc>
          <w:tcPr>
            <w:tcW w:w="1556" w:type="dxa"/>
            <w:shd w:val="clear" w:color="auto" w:fill="E2EFD9" w:themeFill="accent6" w:themeFillTint="33"/>
          </w:tcPr>
          <w:p w14:paraId="7B919F0C" w14:textId="1A2B1C95" w:rsidR="00A77208" w:rsidRDefault="00CA3E3E" w:rsidP="00D52185">
            <w:pPr>
              <w:pStyle w:val="BodyText"/>
            </w:pPr>
            <w:hyperlink r:id="rId50" w:history="1">
              <w:r w:rsidR="00A77208">
                <w:rPr>
                  <w:rStyle w:val="Hyperlink"/>
                  <w:bdr w:val="none" w:sz="0" w:space="0" w:color="auto"/>
                </w:rPr>
                <w:t>#78</w:t>
              </w:r>
            </w:hyperlink>
            <w:r w:rsidR="00A77208">
              <w:t xml:space="preserve"> closed</w:t>
            </w:r>
          </w:p>
        </w:tc>
        <w:tc>
          <w:tcPr>
            <w:tcW w:w="7898" w:type="dxa"/>
            <w:shd w:val="clear" w:color="auto" w:fill="E2EFD9" w:themeFill="accent6" w:themeFillTint="33"/>
          </w:tcPr>
          <w:p w14:paraId="1C8F7F74" w14:textId="789F237A" w:rsidR="00A77208" w:rsidRDefault="00A77208" w:rsidP="00D52185">
            <w:pPr>
              <w:pStyle w:val="BodyText"/>
            </w:pPr>
            <w:r>
              <w:t>SUS Electronics Missing/Incomplete/Out-of-date Drawings</w:t>
            </w:r>
          </w:p>
        </w:tc>
      </w:tr>
      <w:tr w:rsidR="00725E0A" w14:paraId="31604FCF" w14:textId="77777777" w:rsidTr="00A8120C">
        <w:tc>
          <w:tcPr>
            <w:tcW w:w="1556" w:type="dxa"/>
            <w:shd w:val="clear" w:color="auto" w:fill="auto"/>
          </w:tcPr>
          <w:p w14:paraId="07D068D5" w14:textId="4D53EE8B" w:rsidR="00725E0A" w:rsidRDefault="00CA3E3E" w:rsidP="00D52185">
            <w:pPr>
              <w:pStyle w:val="BodyText"/>
            </w:pPr>
            <w:hyperlink r:id="rId51" w:history="1">
              <w:r w:rsidR="00725E0A">
                <w:rPr>
                  <w:rStyle w:val="Hyperlink"/>
                  <w:bdr w:val="none" w:sz="0" w:space="0" w:color="auto"/>
                </w:rPr>
                <w:t>#85</w:t>
              </w:r>
            </w:hyperlink>
          </w:p>
        </w:tc>
        <w:tc>
          <w:tcPr>
            <w:tcW w:w="7898" w:type="dxa"/>
            <w:shd w:val="clear" w:color="auto" w:fill="auto"/>
          </w:tcPr>
          <w:p w14:paraId="615267AD" w14:textId="75F49563" w:rsidR="00725E0A" w:rsidRPr="003F7725" w:rsidRDefault="00725E0A" w:rsidP="00D52185">
            <w:pPr>
              <w:pStyle w:val="BodyText"/>
            </w:pPr>
            <w:r>
              <w:t>procedure(s), safe-guards and cautions for safe/proper use and diagnosis of equipment</w:t>
            </w:r>
          </w:p>
        </w:tc>
      </w:tr>
      <w:tr w:rsidR="007218E9" w14:paraId="218FE6A9" w14:textId="77777777" w:rsidTr="00A8120C">
        <w:tc>
          <w:tcPr>
            <w:tcW w:w="1556" w:type="dxa"/>
            <w:shd w:val="clear" w:color="auto" w:fill="E2EFD9" w:themeFill="accent6" w:themeFillTint="33"/>
          </w:tcPr>
          <w:p w14:paraId="68DA54CD" w14:textId="77777777" w:rsidR="007218E9" w:rsidRDefault="00CA3E3E" w:rsidP="00D52185">
            <w:pPr>
              <w:pStyle w:val="BodyText"/>
            </w:pPr>
            <w:hyperlink r:id="rId52" w:history="1">
              <w:r w:rsidR="007218E9">
                <w:rPr>
                  <w:rStyle w:val="Hyperlink"/>
                  <w:bdr w:val="none" w:sz="0" w:space="0" w:color="auto"/>
                </w:rPr>
                <w:t>#91</w:t>
              </w:r>
            </w:hyperlink>
            <w:r w:rsidR="007218E9">
              <w:t xml:space="preserve"> closed</w:t>
            </w:r>
          </w:p>
        </w:tc>
        <w:tc>
          <w:tcPr>
            <w:tcW w:w="7898" w:type="dxa"/>
            <w:shd w:val="clear" w:color="auto" w:fill="E2EFD9" w:themeFill="accent6" w:themeFillTint="33"/>
          </w:tcPr>
          <w:p w14:paraId="1AF419D6" w14:textId="77777777" w:rsidR="007218E9" w:rsidRDefault="007218E9" w:rsidP="00D52185">
            <w:pPr>
              <w:pStyle w:val="BodyText"/>
            </w:pPr>
            <w:r>
              <w:t>ECR - Adding Coil Driver Monitor Signals to Frames</w:t>
            </w:r>
          </w:p>
        </w:tc>
      </w:tr>
      <w:tr w:rsidR="00C71E19" w14:paraId="1094A880" w14:textId="77777777" w:rsidTr="00A8120C">
        <w:tc>
          <w:tcPr>
            <w:tcW w:w="1556" w:type="dxa"/>
            <w:shd w:val="clear" w:color="auto" w:fill="E2EFD9" w:themeFill="accent6" w:themeFillTint="33"/>
          </w:tcPr>
          <w:p w14:paraId="095B1358" w14:textId="77777777" w:rsidR="00C71E19" w:rsidRDefault="00CA3E3E" w:rsidP="00D52185">
            <w:pPr>
              <w:pStyle w:val="BodyText"/>
            </w:pPr>
            <w:hyperlink r:id="rId53" w:history="1">
              <w:r w:rsidR="00C71E19">
                <w:rPr>
                  <w:rStyle w:val="Hyperlink"/>
                  <w:bdr w:val="none" w:sz="0" w:space="0" w:color="auto"/>
                </w:rPr>
                <w:t>#92</w:t>
              </w:r>
            </w:hyperlink>
            <w:r w:rsidR="00C71E19">
              <w:t xml:space="preserve"> closed</w:t>
            </w:r>
          </w:p>
        </w:tc>
        <w:tc>
          <w:tcPr>
            <w:tcW w:w="7898" w:type="dxa"/>
            <w:shd w:val="clear" w:color="auto" w:fill="E2EFD9" w:themeFill="accent6" w:themeFillTint="33"/>
          </w:tcPr>
          <w:p w14:paraId="0601DD55" w14:textId="77777777" w:rsidR="00C71E19" w:rsidRDefault="00C71E19" w:rsidP="00D52185">
            <w:pPr>
              <w:pStyle w:val="BodyText"/>
            </w:pPr>
            <w:r>
              <w:t>ports misidentified on End 2 EtherCAT chassis</w:t>
            </w:r>
          </w:p>
        </w:tc>
      </w:tr>
      <w:tr w:rsidR="00A10E70" w14:paraId="29064218" w14:textId="77777777" w:rsidTr="00A8120C">
        <w:tc>
          <w:tcPr>
            <w:tcW w:w="1556" w:type="dxa"/>
            <w:shd w:val="clear" w:color="auto" w:fill="E2EFD9" w:themeFill="accent6" w:themeFillTint="33"/>
          </w:tcPr>
          <w:p w14:paraId="0F85402E" w14:textId="5C06D5E1" w:rsidR="00A10E70" w:rsidRDefault="00CA3E3E" w:rsidP="00D52185">
            <w:pPr>
              <w:pStyle w:val="BodyText"/>
            </w:pPr>
            <w:hyperlink r:id="rId54" w:history="1">
              <w:r w:rsidR="00C71E19">
                <w:rPr>
                  <w:rStyle w:val="Hyperlink"/>
                  <w:bdr w:val="none" w:sz="0" w:space="0" w:color="auto"/>
                </w:rPr>
                <w:t>#96</w:t>
              </w:r>
            </w:hyperlink>
            <w:r w:rsidR="00A10E70">
              <w:t xml:space="preserve"> closed</w:t>
            </w:r>
          </w:p>
        </w:tc>
        <w:tc>
          <w:tcPr>
            <w:tcW w:w="7898" w:type="dxa"/>
            <w:shd w:val="clear" w:color="auto" w:fill="E2EFD9" w:themeFill="accent6" w:themeFillTint="33"/>
          </w:tcPr>
          <w:p w14:paraId="05FBD425" w14:textId="10C04F68" w:rsidR="00A10E70" w:rsidRDefault="00C71E19" w:rsidP="00D52185">
            <w:pPr>
              <w:pStyle w:val="BodyText"/>
            </w:pPr>
            <w:r>
              <w:t>ALS COMM/DIFF signals missing</w:t>
            </w:r>
          </w:p>
        </w:tc>
      </w:tr>
      <w:tr w:rsidR="00D970C3" w14:paraId="0533340C" w14:textId="77777777" w:rsidTr="00A8120C">
        <w:tc>
          <w:tcPr>
            <w:tcW w:w="1556" w:type="dxa"/>
            <w:shd w:val="clear" w:color="auto" w:fill="auto"/>
          </w:tcPr>
          <w:p w14:paraId="5C44F1B3" w14:textId="312BA369" w:rsidR="00D970C3" w:rsidRDefault="00CA3E3E" w:rsidP="00D52185">
            <w:pPr>
              <w:pStyle w:val="BodyText"/>
            </w:pPr>
            <w:hyperlink r:id="rId55" w:history="1">
              <w:r w:rsidR="00EC2460">
                <w:rPr>
                  <w:rStyle w:val="Hyperlink"/>
                  <w:bdr w:val="none" w:sz="0" w:space="0" w:color="auto"/>
                </w:rPr>
                <w:t>#97</w:t>
              </w:r>
            </w:hyperlink>
          </w:p>
        </w:tc>
        <w:tc>
          <w:tcPr>
            <w:tcW w:w="7898" w:type="dxa"/>
            <w:shd w:val="clear" w:color="auto" w:fill="auto"/>
          </w:tcPr>
          <w:p w14:paraId="5BF9475A" w14:textId="339824BE" w:rsidR="00D970C3" w:rsidRPr="003F7725" w:rsidRDefault="00EC2460" w:rsidP="00D52185">
            <w:pPr>
              <w:pStyle w:val="BodyText"/>
            </w:pPr>
            <w:r>
              <w:t>Add direct wire connection between RT and EtherCAT systems</w:t>
            </w:r>
          </w:p>
        </w:tc>
      </w:tr>
      <w:tr w:rsidR="00C26C81" w14:paraId="74398214" w14:textId="77777777" w:rsidTr="00A8120C">
        <w:tc>
          <w:tcPr>
            <w:tcW w:w="1556" w:type="dxa"/>
            <w:shd w:val="clear" w:color="auto" w:fill="E2EFD9" w:themeFill="accent6" w:themeFillTint="33"/>
          </w:tcPr>
          <w:p w14:paraId="65A6BB34" w14:textId="1F9B0D9E" w:rsidR="00C26C81" w:rsidRDefault="00CA3E3E" w:rsidP="00D52185">
            <w:pPr>
              <w:pStyle w:val="BodyText"/>
            </w:pPr>
            <w:hyperlink r:id="rId56" w:history="1">
              <w:r w:rsidR="00C26C81">
                <w:rPr>
                  <w:rStyle w:val="Hyperlink"/>
                  <w:bdr w:val="none" w:sz="0" w:space="0" w:color="auto"/>
                </w:rPr>
                <w:t>#139</w:t>
              </w:r>
            </w:hyperlink>
            <w:r w:rsidR="00C26C81">
              <w:t xml:space="preserve"> closed</w:t>
            </w:r>
          </w:p>
        </w:tc>
        <w:tc>
          <w:tcPr>
            <w:tcW w:w="7898" w:type="dxa"/>
            <w:shd w:val="clear" w:color="auto" w:fill="E2EFD9" w:themeFill="accent6" w:themeFillTint="33"/>
          </w:tcPr>
          <w:p w14:paraId="4868B6CC" w14:textId="497C6E2B" w:rsidR="00C26C81" w:rsidRDefault="00C26C81" w:rsidP="00D52185">
            <w:pPr>
              <w:pStyle w:val="BodyText"/>
            </w:pPr>
            <w:r>
              <w:t>H1 PSL tripped due to Beckhoff remote client 'glitching'</w:t>
            </w:r>
          </w:p>
        </w:tc>
      </w:tr>
      <w:tr w:rsidR="00E66845" w14:paraId="3D00B3F8" w14:textId="77777777" w:rsidTr="00A8120C">
        <w:tc>
          <w:tcPr>
            <w:tcW w:w="1556" w:type="dxa"/>
            <w:shd w:val="clear" w:color="auto" w:fill="auto"/>
          </w:tcPr>
          <w:p w14:paraId="57E5D9D5" w14:textId="77777777" w:rsidR="00E66845" w:rsidRDefault="00CA3E3E" w:rsidP="00D52185">
            <w:pPr>
              <w:pStyle w:val="BodyText"/>
            </w:pPr>
            <w:hyperlink r:id="rId57" w:history="1">
              <w:r w:rsidR="00E66845">
                <w:rPr>
                  <w:rStyle w:val="Hyperlink"/>
                  <w:bdr w:val="none" w:sz="0" w:space="0" w:color="auto"/>
                </w:rPr>
                <w:t>#142</w:t>
              </w:r>
            </w:hyperlink>
          </w:p>
        </w:tc>
        <w:tc>
          <w:tcPr>
            <w:tcW w:w="7898" w:type="dxa"/>
            <w:shd w:val="clear" w:color="auto" w:fill="auto"/>
          </w:tcPr>
          <w:p w14:paraId="27E2A5D5" w14:textId="77777777" w:rsidR="00E66845" w:rsidRPr="003F7725" w:rsidRDefault="00E66845" w:rsidP="00D52185">
            <w:pPr>
              <w:pStyle w:val="BodyText"/>
            </w:pPr>
            <w:r>
              <w:t>PEM monitoring channels need to be set up</w:t>
            </w:r>
          </w:p>
        </w:tc>
      </w:tr>
      <w:tr w:rsidR="00895F63" w14:paraId="5D0F97EA" w14:textId="77777777" w:rsidTr="00A8120C">
        <w:tc>
          <w:tcPr>
            <w:tcW w:w="1556" w:type="dxa"/>
            <w:shd w:val="clear" w:color="auto" w:fill="auto"/>
          </w:tcPr>
          <w:p w14:paraId="4F096F61" w14:textId="775F99C9" w:rsidR="00895F63" w:rsidRDefault="00CA3E3E" w:rsidP="00D52185">
            <w:pPr>
              <w:pStyle w:val="BodyText"/>
            </w:pPr>
            <w:hyperlink r:id="rId58" w:history="1">
              <w:r w:rsidR="00E66845">
                <w:rPr>
                  <w:rStyle w:val="Hyperlink"/>
                  <w:bdr w:val="none" w:sz="0" w:space="0" w:color="auto"/>
                </w:rPr>
                <w:t>#143</w:t>
              </w:r>
            </w:hyperlink>
          </w:p>
        </w:tc>
        <w:tc>
          <w:tcPr>
            <w:tcW w:w="7898" w:type="dxa"/>
            <w:shd w:val="clear" w:color="auto" w:fill="auto"/>
          </w:tcPr>
          <w:p w14:paraId="3802C36A" w14:textId="5A2F9941" w:rsidR="00895F63" w:rsidRPr="003F7725" w:rsidRDefault="00E66845" w:rsidP="00D52185">
            <w:pPr>
              <w:pStyle w:val="BodyText"/>
            </w:pPr>
            <w:r>
              <w:t>EtherCAT channels freeze</w:t>
            </w:r>
          </w:p>
        </w:tc>
      </w:tr>
      <w:tr w:rsidR="00370C33" w14:paraId="7DDD99B1" w14:textId="77777777" w:rsidTr="00A8120C">
        <w:tc>
          <w:tcPr>
            <w:tcW w:w="1556" w:type="dxa"/>
            <w:shd w:val="clear" w:color="auto" w:fill="E2EFD9" w:themeFill="accent6" w:themeFillTint="33"/>
          </w:tcPr>
          <w:p w14:paraId="1FFA61EE" w14:textId="77777777" w:rsidR="00370C33" w:rsidRDefault="00CA3E3E" w:rsidP="003125C6">
            <w:pPr>
              <w:pStyle w:val="BodyText"/>
            </w:pPr>
            <w:hyperlink r:id="rId59" w:history="1">
              <w:r w:rsidR="00370C33">
                <w:rPr>
                  <w:rStyle w:val="Hyperlink"/>
                  <w:bdr w:val="none" w:sz="0" w:space="0" w:color="auto"/>
                </w:rPr>
                <w:t>#216</w:t>
              </w:r>
            </w:hyperlink>
            <w:r w:rsidR="00370C33">
              <w:t xml:space="preserve"> closed</w:t>
            </w:r>
          </w:p>
        </w:tc>
        <w:tc>
          <w:tcPr>
            <w:tcW w:w="7898" w:type="dxa"/>
            <w:shd w:val="clear" w:color="auto" w:fill="E2EFD9" w:themeFill="accent6" w:themeFillTint="33"/>
          </w:tcPr>
          <w:p w14:paraId="638B9B9C" w14:textId="77777777" w:rsidR="00370C33" w:rsidRDefault="00370C33" w:rsidP="003125C6">
            <w:pPr>
              <w:pStyle w:val="BodyText"/>
            </w:pPr>
            <w:r>
              <w:t>QPD OMC_A/B electronics chain missing</w:t>
            </w:r>
          </w:p>
        </w:tc>
      </w:tr>
      <w:tr w:rsidR="0053535E" w14:paraId="6E82F2B7" w14:textId="77777777" w:rsidTr="00A8120C">
        <w:tc>
          <w:tcPr>
            <w:tcW w:w="1556" w:type="dxa"/>
            <w:shd w:val="clear" w:color="auto" w:fill="E2EFD9" w:themeFill="accent6" w:themeFillTint="33"/>
          </w:tcPr>
          <w:p w14:paraId="3CDD8C92" w14:textId="28AB8C11" w:rsidR="0053535E" w:rsidRDefault="00CA3E3E" w:rsidP="0053535E">
            <w:pPr>
              <w:pStyle w:val="BodyText"/>
            </w:pPr>
            <w:hyperlink r:id="rId60" w:history="1">
              <w:r w:rsidR="00370C33">
                <w:rPr>
                  <w:rStyle w:val="Hyperlink"/>
                  <w:bdr w:val="none" w:sz="0" w:space="0" w:color="auto"/>
                </w:rPr>
                <w:t>#217</w:t>
              </w:r>
            </w:hyperlink>
            <w:r w:rsidR="0053535E">
              <w:t xml:space="preserve"> closed</w:t>
            </w:r>
          </w:p>
        </w:tc>
        <w:tc>
          <w:tcPr>
            <w:tcW w:w="7898" w:type="dxa"/>
            <w:shd w:val="clear" w:color="auto" w:fill="E2EFD9" w:themeFill="accent6" w:themeFillTint="33"/>
          </w:tcPr>
          <w:p w14:paraId="1A66A2DF" w14:textId="41DC6659" w:rsidR="0053535E" w:rsidRDefault="006A7D9B" w:rsidP="0053535E">
            <w:pPr>
              <w:pStyle w:val="BodyText"/>
            </w:pPr>
            <w:r>
              <w:t>BSC ISI coil driver over-temp warning periodically going off</w:t>
            </w:r>
          </w:p>
        </w:tc>
      </w:tr>
      <w:tr w:rsidR="00C6498F" w14:paraId="55C39BBC" w14:textId="77777777" w:rsidTr="00A8120C">
        <w:tc>
          <w:tcPr>
            <w:tcW w:w="1556" w:type="dxa"/>
            <w:shd w:val="clear" w:color="auto" w:fill="auto"/>
          </w:tcPr>
          <w:p w14:paraId="6BC0DEC2" w14:textId="77777777" w:rsidR="00C6498F" w:rsidRDefault="00CA3E3E" w:rsidP="003125C6">
            <w:pPr>
              <w:pStyle w:val="BodyText"/>
            </w:pPr>
            <w:hyperlink r:id="rId61" w:history="1">
              <w:r w:rsidR="00C6498F">
                <w:rPr>
                  <w:rStyle w:val="Hyperlink"/>
                  <w:bdr w:val="none" w:sz="0" w:space="0" w:color="auto"/>
                </w:rPr>
                <w:t>#332</w:t>
              </w:r>
            </w:hyperlink>
          </w:p>
        </w:tc>
        <w:tc>
          <w:tcPr>
            <w:tcW w:w="7898" w:type="dxa"/>
            <w:shd w:val="clear" w:color="auto" w:fill="auto"/>
          </w:tcPr>
          <w:p w14:paraId="612EA6D8" w14:textId="77777777" w:rsidR="00C6498F" w:rsidRPr="003F7725" w:rsidRDefault="00C6498F" w:rsidP="003125C6">
            <w:pPr>
              <w:pStyle w:val="BodyText"/>
            </w:pPr>
            <w:r>
              <w:t>RF phase shifts when cables moved</w:t>
            </w:r>
          </w:p>
        </w:tc>
      </w:tr>
      <w:tr w:rsidR="00DF6C1D" w14:paraId="0CCC1A57" w14:textId="77777777" w:rsidTr="00A8120C">
        <w:tc>
          <w:tcPr>
            <w:tcW w:w="1556" w:type="dxa"/>
            <w:shd w:val="clear" w:color="auto" w:fill="E2EFD9" w:themeFill="accent6" w:themeFillTint="33"/>
          </w:tcPr>
          <w:p w14:paraId="40490BFA" w14:textId="23353E44" w:rsidR="00DF6C1D" w:rsidRDefault="00CA3E3E" w:rsidP="00DF6C1D">
            <w:pPr>
              <w:pStyle w:val="BodyText"/>
            </w:pPr>
            <w:hyperlink r:id="rId62" w:history="1">
              <w:r w:rsidR="00C6498F">
                <w:rPr>
                  <w:rStyle w:val="Hyperlink"/>
                  <w:bdr w:val="none" w:sz="0" w:space="0" w:color="auto"/>
                </w:rPr>
                <w:t>#375</w:t>
              </w:r>
            </w:hyperlink>
            <w:r w:rsidR="00DF6C1D">
              <w:t xml:space="preserve"> closed</w:t>
            </w:r>
          </w:p>
        </w:tc>
        <w:tc>
          <w:tcPr>
            <w:tcW w:w="7898" w:type="dxa"/>
            <w:shd w:val="clear" w:color="auto" w:fill="E2EFD9" w:themeFill="accent6" w:themeFillTint="33"/>
          </w:tcPr>
          <w:p w14:paraId="4D5D3BCE" w14:textId="527FFBF5" w:rsidR="00DF6C1D" w:rsidRDefault="00C6498F" w:rsidP="00DF6C1D">
            <w:pPr>
              <w:pStyle w:val="BodyText"/>
            </w:pPr>
            <w:r>
              <w:t>Migrate the ISI Checker Script functions to the frontend code</w:t>
            </w:r>
          </w:p>
        </w:tc>
      </w:tr>
      <w:tr w:rsidR="00DF6C1D" w14:paraId="5639234F" w14:textId="77777777" w:rsidTr="00A8120C">
        <w:tc>
          <w:tcPr>
            <w:tcW w:w="1556" w:type="dxa"/>
            <w:shd w:val="clear" w:color="auto" w:fill="E2EFD9" w:themeFill="accent6" w:themeFillTint="33"/>
          </w:tcPr>
          <w:p w14:paraId="5E0CE4B3" w14:textId="5E55DE08" w:rsidR="00DF6C1D" w:rsidRDefault="00CA3E3E" w:rsidP="00DF6C1D">
            <w:pPr>
              <w:pStyle w:val="BodyText"/>
            </w:pPr>
            <w:hyperlink r:id="rId63" w:history="1">
              <w:r w:rsidR="00C6498F">
                <w:rPr>
                  <w:rStyle w:val="Hyperlink"/>
                  <w:bdr w:val="none" w:sz="0" w:space="0" w:color="auto"/>
                </w:rPr>
                <w:t>#385</w:t>
              </w:r>
            </w:hyperlink>
            <w:r w:rsidR="00DF6C1D">
              <w:t xml:space="preserve"> closed</w:t>
            </w:r>
          </w:p>
        </w:tc>
        <w:tc>
          <w:tcPr>
            <w:tcW w:w="7898" w:type="dxa"/>
            <w:shd w:val="clear" w:color="auto" w:fill="E2EFD9" w:themeFill="accent6" w:themeFillTint="33"/>
          </w:tcPr>
          <w:p w14:paraId="2FAE8BE2" w14:textId="32D095D5" w:rsidR="00DF6C1D" w:rsidRDefault="00C6498F" w:rsidP="00DF6C1D">
            <w:pPr>
              <w:pStyle w:val="BodyText"/>
            </w:pPr>
            <w:r>
              <w:t>create science frame channels for the SEI models</w:t>
            </w:r>
          </w:p>
        </w:tc>
      </w:tr>
      <w:tr w:rsidR="00EB6EF1" w14:paraId="7568D063" w14:textId="77777777" w:rsidTr="00A8120C">
        <w:tc>
          <w:tcPr>
            <w:tcW w:w="1556" w:type="dxa"/>
            <w:shd w:val="clear" w:color="auto" w:fill="E2EFD9" w:themeFill="accent6" w:themeFillTint="33"/>
          </w:tcPr>
          <w:p w14:paraId="542BFA18" w14:textId="3D74317D" w:rsidR="00EB6EF1" w:rsidRDefault="00CA3E3E" w:rsidP="00EB6EF1">
            <w:pPr>
              <w:pStyle w:val="BodyText"/>
            </w:pPr>
            <w:hyperlink r:id="rId64" w:history="1">
              <w:r w:rsidR="00EB6EF1">
                <w:rPr>
                  <w:rStyle w:val="Hyperlink"/>
                  <w:bdr w:val="none" w:sz="0" w:space="0" w:color="auto"/>
                </w:rPr>
                <w:t>#441</w:t>
              </w:r>
            </w:hyperlink>
            <w:r w:rsidR="00EB6EF1">
              <w:t xml:space="preserve"> closed</w:t>
            </w:r>
          </w:p>
        </w:tc>
        <w:tc>
          <w:tcPr>
            <w:tcW w:w="7898" w:type="dxa"/>
            <w:shd w:val="clear" w:color="auto" w:fill="E2EFD9" w:themeFill="accent6" w:themeFillTint="33"/>
          </w:tcPr>
          <w:p w14:paraId="3626466F" w14:textId="6546E391" w:rsidR="00EB6EF1" w:rsidRDefault="00EB6EF1" w:rsidP="00EB6EF1">
            <w:pPr>
              <w:pStyle w:val="BodyText"/>
            </w:pPr>
            <w:r>
              <w:t>Cable plan for 5-way coax cables</w:t>
            </w:r>
          </w:p>
        </w:tc>
      </w:tr>
      <w:tr w:rsidR="00787A11" w14:paraId="594124A0" w14:textId="77777777" w:rsidTr="00A8120C">
        <w:tc>
          <w:tcPr>
            <w:tcW w:w="1556" w:type="dxa"/>
            <w:shd w:val="clear" w:color="auto" w:fill="auto"/>
          </w:tcPr>
          <w:p w14:paraId="6463248B" w14:textId="4A22D8EF" w:rsidR="00787A11" w:rsidRDefault="00CA3E3E" w:rsidP="003125C6">
            <w:pPr>
              <w:pStyle w:val="BodyText"/>
            </w:pPr>
            <w:hyperlink r:id="rId65" w:history="1">
              <w:r w:rsidR="00787A11">
                <w:rPr>
                  <w:rStyle w:val="Hyperlink"/>
                  <w:bdr w:val="none" w:sz="0" w:space="0" w:color="auto"/>
                </w:rPr>
                <w:t>#463</w:t>
              </w:r>
            </w:hyperlink>
          </w:p>
        </w:tc>
        <w:tc>
          <w:tcPr>
            <w:tcW w:w="7898" w:type="dxa"/>
            <w:shd w:val="clear" w:color="auto" w:fill="auto"/>
          </w:tcPr>
          <w:p w14:paraId="4A7DDAD6" w14:textId="0C2F4927" w:rsidR="00787A11" w:rsidRDefault="00787A11" w:rsidP="003125C6">
            <w:pPr>
              <w:pStyle w:val="BodyText"/>
            </w:pPr>
            <w:r>
              <w:t>AA Filter Chassis Power Regulator Board Has Potential Short Circuit on -15V Rail</w:t>
            </w:r>
          </w:p>
        </w:tc>
      </w:tr>
      <w:tr w:rsidR="00DF6C1D" w14:paraId="13383203" w14:textId="77777777" w:rsidTr="00A8120C">
        <w:tc>
          <w:tcPr>
            <w:tcW w:w="1556" w:type="dxa"/>
            <w:shd w:val="clear" w:color="auto" w:fill="E2EFD9" w:themeFill="accent6" w:themeFillTint="33"/>
          </w:tcPr>
          <w:p w14:paraId="41FFF3FC" w14:textId="77777777" w:rsidR="00DF6C1D" w:rsidRDefault="00CA3E3E" w:rsidP="00DF6C1D">
            <w:pPr>
              <w:pStyle w:val="BodyText"/>
            </w:pPr>
            <w:hyperlink r:id="rId66" w:history="1">
              <w:r w:rsidR="00DF6C1D" w:rsidRPr="000D20B7">
                <w:rPr>
                  <w:rStyle w:val="Hyperlink"/>
                  <w:bdr w:val="none" w:sz="0" w:space="0" w:color="auto"/>
                </w:rPr>
                <w:t>#445</w:t>
              </w:r>
            </w:hyperlink>
            <w:r w:rsidR="00DF6C1D">
              <w:t xml:space="preserve"> closed</w:t>
            </w:r>
          </w:p>
        </w:tc>
        <w:tc>
          <w:tcPr>
            <w:tcW w:w="7898" w:type="dxa"/>
            <w:shd w:val="clear" w:color="auto" w:fill="E2EFD9" w:themeFill="accent6" w:themeFillTint="33"/>
          </w:tcPr>
          <w:p w14:paraId="133FD76D" w14:textId="77777777" w:rsidR="00DF6C1D" w:rsidRDefault="00DF6C1D" w:rsidP="00DF6C1D">
            <w:pPr>
              <w:pStyle w:val="BodyText"/>
            </w:pPr>
            <w:r>
              <w:t>ECR:</w:t>
            </w:r>
            <w:r w:rsidRPr="000D20B7">
              <w:t xml:space="preserve"> Update the SAFE level for the BSC and HEPI model watchdog</w:t>
            </w:r>
          </w:p>
        </w:tc>
      </w:tr>
      <w:tr w:rsidR="00E430E4" w14:paraId="763D9F19" w14:textId="77777777" w:rsidTr="00A8120C">
        <w:tc>
          <w:tcPr>
            <w:tcW w:w="1556" w:type="dxa"/>
            <w:shd w:val="clear" w:color="auto" w:fill="E2EFD9" w:themeFill="accent6" w:themeFillTint="33"/>
          </w:tcPr>
          <w:p w14:paraId="2AA2297F" w14:textId="77777777" w:rsidR="00E430E4" w:rsidRDefault="00CA3E3E" w:rsidP="003125C6">
            <w:pPr>
              <w:pStyle w:val="BodyText"/>
            </w:pPr>
            <w:hyperlink r:id="rId67" w:history="1">
              <w:r w:rsidR="00E430E4">
                <w:rPr>
                  <w:rStyle w:val="Hyperlink"/>
                  <w:bdr w:val="none" w:sz="0" w:space="0" w:color="auto"/>
                </w:rPr>
                <w:t>#465</w:t>
              </w:r>
            </w:hyperlink>
            <w:r w:rsidR="00E430E4">
              <w:t xml:space="preserve"> closed</w:t>
            </w:r>
          </w:p>
        </w:tc>
        <w:tc>
          <w:tcPr>
            <w:tcW w:w="7898" w:type="dxa"/>
            <w:shd w:val="clear" w:color="auto" w:fill="E2EFD9" w:themeFill="accent6" w:themeFillTint="33"/>
          </w:tcPr>
          <w:p w14:paraId="2A1EAF73" w14:textId="77777777" w:rsidR="00E430E4" w:rsidRPr="00E716D3" w:rsidRDefault="00E430E4" w:rsidP="003125C6">
            <w:pPr>
              <w:pStyle w:val="BodyText"/>
            </w:pPr>
            <w:r>
              <w:t>Need for additional amplification on the 135MHz signal chain</w:t>
            </w:r>
          </w:p>
        </w:tc>
      </w:tr>
      <w:tr w:rsidR="00701A86" w14:paraId="64F3CE85" w14:textId="77777777" w:rsidTr="00A8120C">
        <w:tc>
          <w:tcPr>
            <w:tcW w:w="1556" w:type="dxa"/>
            <w:shd w:val="clear" w:color="auto" w:fill="auto"/>
          </w:tcPr>
          <w:p w14:paraId="2598A2DE" w14:textId="384DF5C1" w:rsidR="00701A86" w:rsidRDefault="00CA3E3E" w:rsidP="00701A86">
            <w:pPr>
              <w:pStyle w:val="BodyText"/>
            </w:pPr>
            <w:hyperlink r:id="rId68" w:history="1">
              <w:r w:rsidR="00701A86">
                <w:rPr>
                  <w:rStyle w:val="Hyperlink"/>
                  <w:bdr w:val="none" w:sz="0" w:space="0" w:color="auto"/>
                </w:rPr>
                <w:t>#469</w:t>
              </w:r>
            </w:hyperlink>
            <w:r w:rsidR="00701A86">
              <w:t xml:space="preserve"> </w:t>
            </w:r>
          </w:p>
        </w:tc>
        <w:tc>
          <w:tcPr>
            <w:tcW w:w="7898" w:type="dxa"/>
            <w:shd w:val="clear" w:color="auto" w:fill="auto"/>
          </w:tcPr>
          <w:p w14:paraId="6BACF304" w14:textId="4FAE3532" w:rsidR="00701A86" w:rsidRDefault="00701A86" w:rsidP="003125C6">
            <w:pPr>
              <w:pStyle w:val="BodyText"/>
            </w:pPr>
            <w:r>
              <w:t>ECR: New naming scheme for OMC channels</w:t>
            </w:r>
          </w:p>
        </w:tc>
      </w:tr>
      <w:tr w:rsidR="00701A86" w14:paraId="7C8313C8" w14:textId="77777777" w:rsidTr="00A8120C">
        <w:tc>
          <w:tcPr>
            <w:tcW w:w="1556" w:type="dxa"/>
            <w:shd w:val="clear" w:color="auto" w:fill="auto"/>
          </w:tcPr>
          <w:p w14:paraId="5B3123FC" w14:textId="77777777" w:rsidR="00701A86" w:rsidRDefault="00CA3E3E" w:rsidP="003125C6">
            <w:pPr>
              <w:pStyle w:val="BodyText"/>
            </w:pPr>
            <w:hyperlink r:id="rId69" w:history="1">
              <w:r w:rsidR="00701A86" w:rsidRPr="00692981">
                <w:rPr>
                  <w:rStyle w:val="Hyperlink"/>
                  <w:bdr w:val="none" w:sz="0" w:space="0" w:color="auto"/>
                </w:rPr>
                <w:t>#482</w:t>
              </w:r>
            </w:hyperlink>
          </w:p>
        </w:tc>
        <w:tc>
          <w:tcPr>
            <w:tcW w:w="7898" w:type="dxa"/>
            <w:shd w:val="clear" w:color="auto" w:fill="auto"/>
          </w:tcPr>
          <w:p w14:paraId="073E4FAB" w14:textId="77777777" w:rsidR="00701A86" w:rsidRDefault="00701A86" w:rsidP="003125C6">
            <w:pPr>
              <w:pStyle w:val="BodyText"/>
            </w:pPr>
            <w:r w:rsidRPr="00E716D3">
              <w:t>ECR: ODC changes in SUS, SEI, HPI and PSL</w:t>
            </w:r>
          </w:p>
        </w:tc>
      </w:tr>
      <w:tr w:rsidR="00701A86" w14:paraId="027BC805" w14:textId="77777777" w:rsidTr="00A8120C">
        <w:tc>
          <w:tcPr>
            <w:tcW w:w="1556" w:type="dxa"/>
            <w:shd w:val="clear" w:color="auto" w:fill="auto"/>
          </w:tcPr>
          <w:p w14:paraId="4B9AD67E" w14:textId="33F31524" w:rsidR="00701A86" w:rsidRDefault="00CA3E3E" w:rsidP="003125C6">
            <w:pPr>
              <w:pStyle w:val="BodyText"/>
            </w:pPr>
            <w:hyperlink r:id="rId70" w:history="1">
              <w:r w:rsidR="00701A86">
                <w:rPr>
                  <w:rStyle w:val="Hyperlink"/>
                  <w:bdr w:val="none" w:sz="0" w:space="0" w:color="auto"/>
                </w:rPr>
                <w:t>#483</w:t>
              </w:r>
            </w:hyperlink>
          </w:p>
        </w:tc>
        <w:tc>
          <w:tcPr>
            <w:tcW w:w="7898" w:type="dxa"/>
            <w:shd w:val="clear" w:color="auto" w:fill="auto"/>
          </w:tcPr>
          <w:p w14:paraId="0E237CEA" w14:textId="440010A2" w:rsidR="00701A86" w:rsidRDefault="00701A86" w:rsidP="003125C6">
            <w:pPr>
              <w:pStyle w:val="BodyText"/>
            </w:pPr>
            <w:r>
              <w:t>ECR: ODC Master Implementation</w:t>
            </w:r>
          </w:p>
        </w:tc>
      </w:tr>
      <w:tr w:rsidR="00DF6C1D" w14:paraId="7BDCEB08" w14:textId="77777777" w:rsidTr="00A8120C">
        <w:tc>
          <w:tcPr>
            <w:tcW w:w="1556" w:type="dxa"/>
            <w:shd w:val="clear" w:color="auto" w:fill="auto"/>
          </w:tcPr>
          <w:p w14:paraId="0C6CC1B8" w14:textId="31892B61" w:rsidR="00DF6C1D" w:rsidRDefault="00CA3E3E" w:rsidP="00DF6C1D">
            <w:pPr>
              <w:pStyle w:val="BodyText"/>
            </w:pPr>
            <w:hyperlink r:id="rId71" w:history="1">
              <w:r w:rsidR="00701A86">
                <w:rPr>
                  <w:rStyle w:val="Hyperlink"/>
                  <w:bdr w:val="none" w:sz="0" w:space="0" w:color="auto"/>
                </w:rPr>
                <w:t>#484</w:t>
              </w:r>
            </w:hyperlink>
          </w:p>
        </w:tc>
        <w:tc>
          <w:tcPr>
            <w:tcW w:w="7898" w:type="dxa"/>
            <w:shd w:val="clear" w:color="auto" w:fill="auto"/>
          </w:tcPr>
          <w:p w14:paraId="43505515" w14:textId="3711E817" w:rsidR="00DF6C1D" w:rsidRDefault="00701A86" w:rsidP="00DF6C1D">
            <w:pPr>
              <w:pStyle w:val="BodyText"/>
            </w:pPr>
            <w:r>
              <w:t>ECR: Adding h1psl0 to the Dolphin network</w:t>
            </w:r>
          </w:p>
        </w:tc>
      </w:tr>
      <w:tr w:rsidR="00575438" w14:paraId="6A0D2396" w14:textId="77777777" w:rsidTr="00A8120C">
        <w:tc>
          <w:tcPr>
            <w:tcW w:w="1556" w:type="dxa"/>
            <w:shd w:val="clear" w:color="auto" w:fill="E2EFD9" w:themeFill="accent6" w:themeFillTint="33"/>
          </w:tcPr>
          <w:p w14:paraId="37706FD2" w14:textId="77777777" w:rsidR="00575438" w:rsidRDefault="00CA3E3E" w:rsidP="00A84F3E">
            <w:pPr>
              <w:pStyle w:val="BodyText"/>
            </w:pPr>
            <w:hyperlink r:id="rId72" w:history="1">
              <w:r w:rsidR="00575438">
                <w:rPr>
                  <w:rStyle w:val="Hyperlink"/>
                  <w:bdr w:val="none" w:sz="0" w:space="0" w:color="auto"/>
                </w:rPr>
                <w:t>#487</w:t>
              </w:r>
            </w:hyperlink>
            <w:r w:rsidR="00575438">
              <w:t xml:space="preserve"> closed</w:t>
            </w:r>
          </w:p>
        </w:tc>
        <w:tc>
          <w:tcPr>
            <w:tcW w:w="7898" w:type="dxa"/>
            <w:shd w:val="clear" w:color="auto" w:fill="E2EFD9" w:themeFill="accent6" w:themeFillTint="33"/>
          </w:tcPr>
          <w:p w14:paraId="6F7EAF04" w14:textId="77777777" w:rsidR="00575438" w:rsidRDefault="00575438" w:rsidP="00A84F3E">
            <w:pPr>
              <w:pStyle w:val="BodyText"/>
            </w:pPr>
            <w:r>
              <w:t>Remove ISI IPC links which come from SUS offload</w:t>
            </w:r>
          </w:p>
        </w:tc>
      </w:tr>
      <w:tr w:rsidR="00911D8C" w14:paraId="54668B5F" w14:textId="77777777" w:rsidTr="00A8120C">
        <w:tc>
          <w:tcPr>
            <w:tcW w:w="1556" w:type="dxa"/>
            <w:shd w:val="clear" w:color="auto" w:fill="E2EFD9" w:themeFill="accent6" w:themeFillTint="33"/>
          </w:tcPr>
          <w:p w14:paraId="664A4BD8" w14:textId="77777777" w:rsidR="00911D8C" w:rsidRDefault="00CA3E3E" w:rsidP="00A84F3E">
            <w:pPr>
              <w:pStyle w:val="BodyText"/>
            </w:pPr>
            <w:hyperlink r:id="rId73" w:history="1">
              <w:r w:rsidR="00911D8C">
                <w:rPr>
                  <w:rStyle w:val="Hyperlink"/>
                  <w:bdr w:val="none" w:sz="0" w:space="0" w:color="auto"/>
                </w:rPr>
                <w:t>#489</w:t>
              </w:r>
            </w:hyperlink>
            <w:r w:rsidR="00911D8C">
              <w:t xml:space="preserve"> closed</w:t>
            </w:r>
          </w:p>
        </w:tc>
        <w:tc>
          <w:tcPr>
            <w:tcW w:w="7898" w:type="dxa"/>
            <w:shd w:val="clear" w:color="auto" w:fill="E2EFD9" w:themeFill="accent6" w:themeFillTint="33"/>
          </w:tcPr>
          <w:p w14:paraId="4B4C97C0" w14:textId="77777777" w:rsidR="00911D8C" w:rsidRDefault="00911D8C" w:rsidP="00A84F3E">
            <w:pPr>
              <w:pStyle w:val="BodyText"/>
            </w:pPr>
            <w:r>
              <w:t>Duplicate cable number in end station wiring diagram</w:t>
            </w:r>
          </w:p>
        </w:tc>
      </w:tr>
      <w:tr w:rsidR="00411711" w14:paraId="62A3B9E8" w14:textId="77777777" w:rsidTr="00A8120C">
        <w:tc>
          <w:tcPr>
            <w:tcW w:w="1556" w:type="dxa"/>
            <w:shd w:val="clear" w:color="auto" w:fill="E2EFD9" w:themeFill="accent6" w:themeFillTint="33"/>
          </w:tcPr>
          <w:p w14:paraId="32E9DCD5" w14:textId="77777777" w:rsidR="00411711" w:rsidRDefault="00CA3E3E" w:rsidP="00A84F3E">
            <w:pPr>
              <w:pStyle w:val="BodyText"/>
            </w:pPr>
            <w:hyperlink r:id="rId74" w:history="1">
              <w:r w:rsidR="00411711">
                <w:rPr>
                  <w:rStyle w:val="Hyperlink"/>
                  <w:bdr w:val="none" w:sz="0" w:space="0" w:color="auto"/>
                </w:rPr>
                <w:t>#490</w:t>
              </w:r>
            </w:hyperlink>
            <w:r w:rsidR="00411711">
              <w:t xml:space="preserve"> closed</w:t>
            </w:r>
          </w:p>
        </w:tc>
        <w:tc>
          <w:tcPr>
            <w:tcW w:w="7898" w:type="dxa"/>
            <w:shd w:val="clear" w:color="auto" w:fill="E2EFD9" w:themeFill="accent6" w:themeFillTint="33"/>
          </w:tcPr>
          <w:p w14:paraId="50C9A3F4" w14:textId="77777777" w:rsidR="00411711" w:rsidRDefault="00411711" w:rsidP="00A84F3E">
            <w:pPr>
              <w:pStyle w:val="BodyText"/>
            </w:pPr>
            <w:r>
              <w:t>ECR for DAQ frame file name change</w:t>
            </w:r>
          </w:p>
        </w:tc>
      </w:tr>
      <w:tr w:rsidR="003125C6" w14:paraId="27EB5289" w14:textId="77777777" w:rsidTr="00A8120C">
        <w:tc>
          <w:tcPr>
            <w:tcW w:w="1556" w:type="dxa"/>
            <w:shd w:val="clear" w:color="auto" w:fill="E2EFD9" w:themeFill="accent6" w:themeFillTint="33"/>
          </w:tcPr>
          <w:p w14:paraId="28A60D05" w14:textId="195498CC" w:rsidR="003125C6" w:rsidRDefault="00CA3E3E" w:rsidP="003125C6">
            <w:pPr>
              <w:pStyle w:val="BodyText"/>
            </w:pPr>
            <w:hyperlink r:id="rId75" w:history="1">
              <w:r w:rsidR="00411711">
                <w:rPr>
                  <w:rStyle w:val="Hyperlink"/>
                  <w:bdr w:val="none" w:sz="0" w:space="0" w:color="auto"/>
                </w:rPr>
                <w:t>#491</w:t>
              </w:r>
            </w:hyperlink>
            <w:r w:rsidR="003125C6">
              <w:t xml:space="preserve"> closed</w:t>
            </w:r>
          </w:p>
        </w:tc>
        <w:tc>
          <w:tcPr>
            <w:tcW w:w="7898" w:type="dxa"/>
            <w:shd w:val="clear" w:color="auto" w:fill="E2EFD9" w:themeFill="accent6" w:themeFillTint="33"/>
          </w:tcPr>
          <w:p w14:paraId="054E4CF7" w14:textId="7210EF23" w:rsidR="003125C6" w:rsidRDefault="00411711" w:rsidP="003125C6">
            <w:pPr>
              <w:pStyle w:val="BodyText"/>
            </w:pPr>
            <w:r>
              <w:t>ECR - PSL channels in the science frame</w:t>
            </w:r>
          </w:p>
        </w:tc>
      </w:tr>
      <w:tr w:rsidR="00DF6C1D" w14:paraId="10867B3B" w14:textId="77777777" w:rsidTr="00A8120C">
        <w:tc>
          <w:tcPr>
            <w:tcW w:w="1556" w:type="dxa"/>
            <w:shd w:val="clear" w:color="auto" w:fill="E2EFD9" w:themeFill="accent6" w:themeFillTint="33"/>
          </w:tcPr>
          <w:p w14:paraId="405C2050" w14:textId="77777777" w:rsidR="00DF6C1D" w:rsidRDefault="00CA3E3E" w:rsidP="00DF6C1D">
            <w:pPr>
              <w:pStyle w:val="BodyText"/>
            </w:pPr>
            <w:hyperlink r:id="rId76" w:history="1">
              <w:r w:rsidR="00DF6C1D" w:rsidRPr="00692981">
                <w:rPr>
                  <w:rStyle w:val="Hyperlink"/>
                  <w:bdr w:val="none" w:sz="0" w:space="0" w:color="auto"/>
                </w:rPr>
                <w:t>#500</w:t>
              </w:r>
            </w:hyperlink>
            <w:r w:rsidR="00DF6C1D">
              <w:t xml:space="preserve"> closed</w:t>
            </w:r>
          </w:p>
        </w:tc>
        <w:tc>
          <w:tcPr>
            <w:tcW w:w="7898" w:type="dxa"/>
            <w:shd w:val="clear" w:color="auto" w:fill="E2EFD9" w:themeFill="accent6" w:themeFillTint="33"/>
          </w:tcPr>
          <w:p w14:paraId="2950818B" w14:textId="77777777" w:rsidR="00DF6C1D" w:rsidRDefault="00DF6C1D" w:rsidP="00DF6C1D">
            <w:pPr>
              <w:pStyle w:val="BodyText"/>
            </w:pPr>
            <w:r>
              <w:t>ECR:</w:t>
            </w:r>
            <w:r w:rsidRPr="00352435">
              <w:t xml:space="preserve"> HEPI MEDM Update</w:t>
            </w:r>
          </w:p>
        </w:tc>
      </w:tr>
      <w:tr w:rsidR="00310F76" w14:paraId="403EAB91" w14:textId="77777777" w:rsidTr="00A8120C">
        <w:tc>
          <w:tcPr>
            <w:tcW w:w="1556" w:type="dxa"/>
            <w:shd w:val="clear" w:color="auto" w:fill="E2EFD9" w:themeFill="accent6" w:themeFillTint="33"/>
          </w:tcPr>
          <w:p w14:paraId="4826F962" w14:textId="77777777" w:rsidR="00310F76" w:rsidRDefault="00CA3E3E" w:rsidP="00310F76">
            <w:pPr>
              <w:pStyle w:val="BodyText"/>
            </w:pPr>
            <w:hyperlink r:id="rId77" w:history="1">
              <w:r w:rsidR="00310F76">
                <w:rPr>
                  <w:rStyle w:val="Hyperlink"/>
                  <w:bdr w:val="none" w:sz="0" w:space="0" w:color="auto"/>
                </w:rPr>
                <w:t>#530</w:t>
              </w:r>
            </w:hyperlink>
            <w:r w:rsidR="00310F76">
              <w:t xml:space="preserve"> closed</w:t>
            </w:r>
          </w:p>
        </w:tc>
        <w:tc>
          <w:tcPr>
            <w:tcW w:w="7898" w:type="dxa"/>
            <w:shd w:val="clear" w:color="auto" w:fill="E2EFD9" w:themeFill="accent6" w:themeFillTint="33"/>
          </w:tcPr>
          <w:p w14:paraId="1A3A0E2E" w14:textId="77777777" w:rsidR="00310F76" w:rsidRDefault="00310F76" w:rsidP="00310F76">
            <w:pPr>
              <w:pStyle w:val="BodyText"/>
            </w:pPr>
            <w:r>
              <w:t>update to the HEPI master model and related MEDM screens</w:t>
            </w:r>
          </w:p>
        </w:tc>
      </w:tr>
      <w:tr w:rsidR="00791349" w14:paraId="0F4A20F5" w14:textId="77777777" w:rsidTr="00A8120C">
        <w:tc>
          <w:tcPr>
            <w:tcW w:w="1556" w:type="dxa"/>
            <w:shd w:val="clear" w:color="auto" w:fill="E2EFD9" w:themeFill="accent6" w:themeFillTint="33"/>
          </w:tcPr>
          <w:p w14:paraId="295644D8" w14:textId="50FF00E3" w:rsidR="00791349" w:rsidRDefault="00CA3E3E" w:rsidP="00FF105E">
            <w:pPr>
              <w:pStyle w:val="BodyText"/>
            </w:pPr>
            <w:hyperlink r:id="rId78" w:history="1">
              <w:r w:rsidR="00411711">
                <w:rPr>
                  <w:rStyle w:val="Hyperlink"/>
                  <w:bdr w:val="none" w:sz="0" w:space="0" w:color="auto"/>
                </w:rPr>
                <w:t>#552</w:t>
              </w:r>
            </w:hyperlink>
            <w:r w:rsidR="00791349">
              <w:t xml:space="preserve"> closed</w:t>
            </w:r>
          </w:p>
        </w:tc>
        <w:tc>
          <w:tcPr>
            <w:tcW w:w="7898" w:type="dxa"/>
            <w:shd w:val="clear" w:color="auto" w:fill="E2EFD9" w:themeFill="accent6" w:themeFillTint="33"/>
          </w:tcPr>
          <w:p w14:paraId="6D9BDBBF" w14:textId="0D801031" w:rsidR="00791349" w:rsidRDefault="00411711" w:rsidP="00FF105E">
            <w:pPr>
              <w:pStyle w:val="BodyText"/>
            </w:pPr>
            <w:r>
              <w:t>Change the Data rate for the Watchdog State channel in the science frame</w:t>
            </w:r>
            <w:r w:rsidR="000A324B">
              <w:t xml:space="preserve"> (duplicate of #650).</w:t>
            </w:r>
          </w:p>
        </w:tc>
      </w:tr>
      <w:tr w:rsidR="001F1CAD" w14:paraId="68F9142D" w14:textId="77777777" w:rsidTr="00A8120C">
        <w:tc>
          <w:tcPr>
            <w:tcW w:w="1556" w:type="dxa"/>
            <w:shd w:val="clear" w:color="auto" w:fill="auto"/>
          </w:tcPr>
          <w:p w14:paraId="4B07CC62" w14:textId="77777777" w:rsidR="001F1CAD" w:rsidRDefault="00CA3E3E" w:rsidP="00A84F3E">
            <w:pPr>
              <w:pStyle w:val="BodyText"/>
            </w:pPr>
            <w:hyperlink r:id="rId79" w:history="1">
              <w:r w:rsidR="001F1CAD">
                <w:rPr>
                  <w:rStyle w:val="Hyperlink"/>
                  <w:bdr w:val="none" w:sz="0" w:space="0" w:color="auto"/>
                </w:rPr>
                <w:t>#556</w:t>
              </w:r>
            </w:hyperlink>
          </w:p>
        </w:tc>
        <w:tc>
          <w:tcPr>
            <w:tcW w:w="7898" w:type="dxa"/>
            <w:shd w:val="clear" w:color="auto" w:fill="auto"/>
          </w:tcPr>
          <w:p w14:paraId="0538A405" w14:textId="77777777" w:rsidR="001F1CAD" w:rsidRDefault="001F1CAD" w:rsidP="00A84F3E">
            <w:pPr>
              <w:pStyle w:val="BodyText"/>
            </w:pPr>
            <w:r>
              <w:t>TCS End Station EtherCAT chassis design modifications</w:t>
            </w:r>
          </w:p>
        </w:tc>
      </w:tr>
      <w:tr w:rsidR="001F1CAD" w14:paraId="271BAABC" w14:textId="77777777" w:rsidTr="00A8120C">
        <w:tc>
          <w:tcPr>
            <w:tcW w:w="1556" w:type="dxa"/>
            <w:shd w:val="clear" w:color="auto" w:fill="auto"/>
          </w:tcPr>
          <w:p w14:paraId="6F194008" w14:textId="5F31E512" w:rsidR="001F1CAD" w:rsidRDefault="00CA3E3E" w:rsidP="00A84F3E">
            <w:pPr>
              <w:pStyle w:val="BodyText"/>
            </w:pPr>
            <w:hyperlink r:id="rId80" w:history="1">
              <w:r w:rsidR="001F1CAD">
                <w:rPr>
                  <w:rStyle w:val="Hyperlink"/>
                  <w:bdr w:val="none" w:sz="0" w:space="0" w:color="auto"/>
                </w:rPr>
                <w:t>#557</w:t>
              </w:r>
            </w:hyperlink>
          </w:p>
        </w:tc>
        <w:tc>
          <w:tcPr>
            <w:tcW w:w="7898" w:type="dxa"/>
            <w:shd w:val="clear" w:color="auto" w:fill="auto"/>
          </w:tcPr>
          <w:p w14:paraId="36BA60AD" w14:textId="7A4219F5" w:rsidR="001F1CAD" w:rsidRDefault="001F1CAD" w:rsidP="00A84F3E">
            <w:pPr>
              <w:pStyle w:val="BodyText"/>
            </w:pPr>
            <w:r>
              <w:t>Lack of Baffle Photo-diode Readback</w:t>
            </w:r>
          </w:p>
        </w:tc>
      </w:tr>
      <w:tr w:rsidR="00DA203D" w14:paraId="55E5F265" w14:textId="77777777" w:rsidTr="00A8120C">
        <w:tc>
          <w:tcPr>
            <w:tcW w:w="1556" w:type="dxa"/>
            <w:shd w:val="clear" w:color="auto" w:fill="E2EFD9" w:themeFill="accent6" w:themeFillTint="33"/>
          </w:tcPr>
          <w:p w14:paraId="6E263564" w14:textId="11B532FA" w:rsidR="00DA203D" w:rsidRDefault="00CA3E3E" w:rsidP="00A84F3E">
            <w:pPr>
              <w:pStyle w:val="BodyText"/>
            </w:pPr>
            <w:hyperlink r:id="rId81" w:history="1">
              <w:r w:rsidR="00DA203D">
                <w:rPr>
                  <w:rStyle w:val="Hyperlink"/>
                  <w:bdr w:val="none" w:sz="0" w:space="0" w:color="auto"/>
                </w:rPr>
                <w:t>#562</w:t>
              </w:r>
            </w:hyperlink>
            <w:r w:rsidR="00DA203D">
              <w:t xml:space="preserve"> closed</w:t>
            </w:r>
          </w:p>
        </w:tc>
        <w:tc>
          <w:tcPr>
            <w:tcW w:w="7898" w:type="dxa"/>
            <w:shd w:val="clear" w:color="auto" w:fill="E2EFD9" w:themeFill="accent6" w:themeFillTint="33"/>
          </w:tcPr>
          <w:p w14:paraId="4ADB30A4" w14:textId="2735283C" w:rsidR="00DA203D" w:rsidRDefault="00DA203D" w:rsidP="00A84F3E">
            <w:pPr>
              <w:pStyle w:val="BodyText"/>
            </w:pPr>
            <w:r>
              <w:t>Readbacks for arm cavity baffle photodiodes (Duplicate of #557)</w:t>
            </w:r>
          </w:p>
        </w:tc>
      </w:tr>
      <w:tr w:rsidR="001E1B76" w14:paraId="2FA9B27A" w14:textId="77777777" w:rsidTr="00A8120C">
        <w:tc>
          <w:tcPr>
            <w:tcW w:w="1556" w:type="dxa"/>
            <w:shd w:val="clear" w:color="auto" w:fill="auto"/>
          </w:tcPr>
          <w:p w14:paraId="3746471A" w14:textId="4D87A6DC" w:rsidR="001E1B76" w:rsidRDefault="00CA3E3E" w:rsidP="00A84F3E">
            <w:pPr>
              <w:pStyle w:val="BodyText"/>
            </w:pPr>
            <w:hyperlink r:id="rId82" w:history="1">
              <w:r w:rsidR="001E1B76">
                <w:rPr>
                  <w:rStyle w:val="Hyperlink"/>
                  <w:bdr w:val="none" w:sz="0" w:space="0" w:color="auto"/>
                </w:rPr>
                <w:t>#569</w:t>
              </w:r>
            </w:hyperlink>
          </w:p>
        </w:tc>
        <w:tc>
          <w:tcPr>
            <w:tcW w:w="7898" w:type="dxa"/>
            <w:shd w:val="clear" w:color="auto" w:fill="auto"/>
          </w:tcPr>
          <w:p w14:paraId="1E22948D" w14:textId="3486744E" w:rsidR="001E1B76" w:rsidRDefault="001E1B76" w:rsidP="00A84F3E">
            <w:pPr>
              <w:pStyle w:val="BodyText"/>
            </w:pPr>
            <w:r>
              <w:t>Modulator uses DB15 for RF connecto</w:t>
            </w:r>
            <w:r w:rsidR="00A84F3E">
              <w:t>r</w:t>
            </w:r>
          </w:p>
        </w:tc>
      </w:tr>
      <w:tr w:rsidR="00A84F3E" w14:paraId="70DFE4F5" w14:textId="77777777" w:rsidTr="00A8120C">
        <w:tc>
          <w:tcPr>
            <w:tcW w:w="1556" w:type="dxa"/>
            <w:shd w:val="clear" w:color="auto" w:fill="auto"/>
          </w:tcPr>
          <w:p w14:paraId="4A8C0262" w14:textId="60C0368F" w:rsidR="00A84F3E" w:rsidRDefault="00CA3E3E" w:rsidP="00A84F3E">
            <w:pPr>
              <w:pStyle w:val="BodyText"/>
            </w:pPr>
            <w:hyperlink r:id="rId83" w:history="1">
              <w:r w:rsidR="00A84F3E">
                <w:rPr>
                  <w:rStyle w:val="Hyperlink"/>
                  <w:bdr w:val="none" w:sz="0" w:space="0" w:color="auto"/>
                </w:rPr>
                <w:t>#598</w:t>
              </w:r>
            </w:hyperlink>
          </w:p>
        </w:tc>
        <w:tc>
          <w:tcPr>
            <w:tcW w:w="7898" w:type="dxa"/>
            <w:shd w:val="clear" w:color="auto" w:fill="auto"/>
          </w:tcPr>
          <w:p w14:paraId="7844578E" w14:textId="0AD37C12" w:rsidR="00A84F3E" w:rsidRDefault="00A84F3E" w:rsidP="00A84F3E">
            <w:pPr>
              <w:pStyle w:val="BodyText"/>
            </w:pPr>
            <w:r>
              <w:t>SMA connectors on demod chassis</w:t>
            </w:r>
          </w:p>
        </w:tc>
      </w:tr>
      <w:tr w:rsidR="00A84F3E" w14:paraId="37E06F4C" w14:textId="77777777" w:rsidTr="00A8120C">
        <w:tc>
          <w:tcPr>
            <w:tcW w:w="1556" w:type="dxa"/>
            <w:shd w:val="clear" w:color="auto" w:fill="auto"/>
          </w:tcPr>
          <w:p w14:paraId="585F8D4E" w14:textId="37E9EFA2" w:rsidR="00A84F3E" w:rsidRDefault="00CA3E3E" w:rsidP="00A84F3E">
            <w:pPr>
              <w:pStyle w:val="BodyText"/>
            </w:pPr>
            <w:hyperlink r:id="rId84" w:history="1">
              <w:r w:rsidR="00A84F3E">
                <w:rPr>
                  <w:rStyle w:val="Hyperlink"/>
                  <w:bdr w:val="none" w:sz="0" w:space="0" w:color="auto"/>
                </w:rPr>
                <w:t>#599</w:t>
              </w:r>
            </w:hyperlink>
          </w:p>
        </w:tc>
        <w:tc>
          <w:tcPr>
            <w:tcW w:w="7898" w:type="dxa"/>
            <w:shd w:val="clear" w:color="auto" w:fill="auto"/>
          </w:tcPr>
          <w:p w14:paraId="64BCBE61" w14:textId="51C0F371" w:rsidR="00A84F3E" w:rsidRDefault="00A84F3E" w:rsidP="00A84F3E">
            <w:pPr>
              <w:pStyle w:val="BodyText"/>
            </w:pPr>
            <w:r>
              <w:t>EPICS gateways</w:t>
            </w:r>
          </w:p>
        </w:tc>
      </w:tr>
      <w:tr w:rsidR="00A84F3E" w14:paraId="1DE5C943" w14:textId="77777777" w:rsidTr="00A8120C">
        <w:tc>
          <w:tcPr>
            <w:tcW w:w="1556" w:type="dxa"/>
            <w:shd w:val="clear" w:color="auto" w:fill="auto"/>
          </w:tcPr>
          <w:p w14:paraId="57EDD8C8" w14:textId="77777777" w:rsidR="00A84F3E" w:rsidRDefault="00CA3E3E" w:rsidP="00A84F3E">
            <w:pPr>
              <w:pStyle w:val="BodyText"/>
            </w:pPr>
            <w:hyperlink r:id="rId85" w:history="1">
              <w:r w:rsidR="00A84F3E">
                <w:rPr>
                  <w:rStyle w:val="Hyperlink"/>
                  <w:bdr w:val="none" w:sz="0" w:space="0" w:color="auto"/>
                </w:rPr>
                <w:t>#600</w:t>
              </w:r>
            </w:hyperlink>
          </w:p>
        </w:tc>
        <w:tc>
          <w:tcPr>
            <w:tcW w:w="7898" w:type="dxa"/>
            <w:shd w:val="clear" w:color="auto" w:fill="auto"/>
          </w:tcPr>
          <w:p w14:paraId="5AA242B4" w14:textId="77777777" w:rsidR="00A84F3E" w:rsidRDefault="00A84F3E" w:rsidP="00A84F3E">
            <w:pPr>
              <w:pStyle w:val="BodyText"/>
            </w:pPr>
            <w:r>
              <w:t>medm screen editing</w:t>
            </w:r>
          </w:p>
        </w:tc>
      </w:tr>
      <w:tr w:rsidR="003D3A0D" w14:paraId="40B93D39" w14:textId="77777777" w:rsidTr="00A8120C">
        <w:tc>
          <w:tcPr>
            <w:tcW w:w="1556" w:type="dxa"/>
            <w:shd w:val="clear" w:color="auto" w:fill="auto"/>
          </w:tcPr>
          <w:p w14:paraId="41EB8B88" w14:textId="77777777" w:rsidR="003D3A0D" w:rsidRDefault="00CA3E3E" w:rsidP="003906C2">
            <w:pPr>
              <w:pStyle w:val="BodyText"/>
            </w:pPr>
            <w:hyperlink r:id="rId86" w:history="1">
              <w:r w:rsidR="003D3A0D">
                <w:rPr>
                  <w:rStyle w:val="Hyperlink"/>
                  <w:bdr w:val="none" w:sz="0" w:space="0" w:color="auto"/>
                </w:rPr>
                <w:t>#644</w:t>
              </w:r>
            </w:hyperlink>
          </w:p>
        </w:tc>
        <w:tc>
          <w:tcPr>
            <w:tcW w:w="7898" w:type="dxa"/>
            <w:shd w:val="clear" w:color="auto" w:fill="auto"/>
          </w:tcPr>
          <w:p w14:paraId="0454B53B" w14:textId="77777777" w:rsidR="003D3A0D" w:rsidRDefault="003D3A0D" w:rsidP="003906C2">
            <w:pPr>
              <w:pStyle w:val="BodyText"/>
            </w:pPr>
            <w:r>
              <w:t>checking electronics modules without visible over-current protection</w:t>
            </w:r>
          </w:p>
        </w:tc>
      </w:tr>
      <w:tr w:rsidR="00A84F3E" w14:paraId="5CE0E9D2" w14:textId="77777777" w:rsidTr="00A8120C">
        <w:tc>
          <w:tcPr>
            <w:tcW w:w="1556" w:type="dxa"/>
            <w:shd w:val="clear" w:color="auto" w:fill="auto"/>
          </w:tcPr>
          <w:p w14:paraId="381A8B34" w14:textId="6C253043" w:rsidR="00A84F3E" w:rsidRDefault="00CA3E3E" w:rsidP="00A84F3E">
            <w:pPr>
              <w:pStyle w:val="BodyText"/>
            </w:pPr>
            <w:hyperlink r:id="rId87" w:history="1">
              <w:r w:rsidR="003D3A0D">
                <w:rPr>
                  <w:rStyle w:val="Hyperlink"/>
                  <w:bdr w:val="none" w:sz="0" w:space="0" w:color="auto"/>
                </w:rPr>
                <w:t>#657</w:t>
              </w:r>
            </w:hyperlink>
          </w:p>
        </w:tc>
        <w:tc>
          <w:tcPr>
            <w:tcW w:w="7898" w:type="dxa"/>
            <w:shd w:val="clear" w:color="auto" w:fill="auto"/>
          </w:tcPr>
          <w:p w14:paraId="6D5B2680" w14:textId="415623E6" w:rsidR="00A84F3E" w:rsidRDefault="003D3A0D" w:rsidP="00A84F3E">
            <w:pPr>
              <w:pStyle w:val="BodyText"/>
            </w:pPr>
            <w:r>
              <w:t>upgrade IOP software watchdogs to use targeted dackill</w:t>
            </w:r>
          </w:p>
        </w:tc>
      </w:tr>
      <w:tr w:rsidR="00CD47F5" w14:paraId="051D8EAF" w14:textId="77777777" w:rsidTr="00A8120C">
        <w:tc>
          <w:tcPr>
            <w:tcW w:w="1556" w:type="dxa"/>
            <w:shd w:val="clear" w:color="auto" w:fill="E2EFD9" w:themeFill="accent6" w:themeFillTint="33"/>
          </w:tcPr>
          <w:p w14:paraId="77DF2CC6" w14:textId="50DF223B" w:rsidR="00CD47F5" w:rsidRDefault="00CA3E3E" w:rsidP="00FF105E">
            <w:pPr>
              <w:pStyle w:val="BodyText"/>
            </w:pPr>
            <w:hyperlink r:id="rId88" w:history="1">
              <w:r w:rsidR="009A592A">
                <w:rPr>
                  <w:rStyle w:val="Hyperlink"/>
                  <w:bdr w:val="none" w:sz="0" w:space="0" w:color="auto"/>
                </w:rPr>
                <w:t>#658</w:t>
              </w:r>
            </w:hyperlink>
            <w:r w:rsidR="00CD47F5">
              <w:t xml:space="preserve"> closed</w:t>
            </w:r>
          </w:p>
        </w:tc>
        <w:tc>
          <w:tcPr>
            <w:tcW w:w="7898" w:type="dxa"/>
            <w:shd w:val="clear" w:color="auto" w:fill="E2EFD9" w:themeFill="accent6" w:themeFillTint="33"/>
          </w:tcPr>
          <w:p w14:paraId="47C5AA28" w14:textId="58660624" w:rsidR="00CD47F5" w:rsidRDefault="009A592A" w:rsidP="00FF105E">
            <w:pPr>
              <w:pStyle w:val="BodyText"/>
            </w:pPr>
            <w:r>
              <w:t>mislabeled outputs on D1100680</w:t>
            </w:r>
          </w:p>
        </w:tc>
      </w:tr>
      <w:tr w:rsidR="0024759F" w14:paraId="776D10CA" w14:textId="77777777" w:rsidTr="00A8120C">
        <w:tc>
          <w:tcPr>
            <w:tcW w:w="1556" w:type="dxa"/>
            <w:shd w:val="clear" w:color="auto" w:fill="auto"/>
          </w:tcPr>
          <w:p w14:paraId="20661EF2" w14:textId="77777777" w:rsidR="0024759F" w:rsidRDefault="00CA3E3E" w:rsidP="003906C2">
            <w:pPr>
              <w:pStyle w:val="BodyText"/>
            </w:pPr>
            <w:hyperlink r:id="rId89" w:history="1">
              <w:r w:rsidR="0024759F">
                <w:rPr>
                  <w:rStyle w:val="Hyperlink"/>
                  <w:bdr w:val="none" w:sz="0" w:space="0" w:color="auto"/>
                </w:rPr>
                <w:t>#662</w:t>
              </w:r>
            </w:hyperlink>
          </w:p>
        </w:tc>
        <w:tc>
          <w:tcPr>
            <w:tcW w:w="7898" w:type="dxa"/>
            <w:shd w:val="clear" w:color="auto" w:fill="auto"/>
          </w:tcPr>
          <w:p w14:paraId="08BDE0FD" w14:textId="77777777" w:rsidR="0024759F" w:rsidRDefault="0024759F" w:rsidP="003906C2">
            <w:pPr>
              <w:pStyle w:val="BodyText"/>
            </w:pPr>
            <w:r>
              <w:t>Use of GE FANUC RFM cards on end-station SEI, SUS front-ends</w:t>
            </w:r>
          </w:p>
        </w:tc>
      </w:tr>
      <w:tr w:rsidR="0024759F" w14:paraId="169A9FFF" w14:textId="77777777" w:rsidTr="00A8120C">
        <w:tc>
          <w:tcPr>
            <w:tcW w:w="1556" w:type="dxa"/>
            <w:shd w:val="clear" w:color="auto" w:fill="auto"/>
          </w:tcPr>
          <w:p w14:paraId="783C3594" w14:textId="77777777" w:rsidR="0024759F" w:rsidRDefault="00CA3E3E" w:rsidP="003906C2">
            <w:pPr>
              <w:pStyle w:val="BodyText"/>
            </w:pPr>
            <w:hyperlink r:id="rId90" w:history="1">
              <w:r w:rsidR="0024759F">
                <w:rPr>
                  <w:rStyle w:val="Hyperlink"/>
                  <w:bdr w:val="none" w:sz="0" w:space="0" w:color="auto"/>
                </w:rPr>
                <w:t>#664</w:t>
              </w:r>
            </w:hyperlink>
          </w:p>
        </w:tc>
        <w:tc>
          <w:tcPr>
            <w:tcW w:w="7898" w:type="dxa"/>
            <w:shd w:val="clear" w:color="auto" w:fill="auto"/>
          </w:tcPr>
          <w:p w14:paraId="38E0794F" w14:textId="77777777" w:rsidR="0024759F" w:rsidRDefault="0024759F" w:rsidP="003906C2">
            <w:pPr>
              <w:pStyle w:val="BodyText"/>
            </w:pPr>
            <w:r>
              <w:t>5V regulator failing on Timing Comparators</w:t>
            </w:r>
          </w:p>
        </w:tc>
      </w:tr>
      <w:tr w:rsidR="0024759F" w14:paraId="74000A8A" w14:textId="77777777" w:rsidTr="00A8120C">
        <w:tc>
          <w:tcPr>
            <w:tcW w:w="1556" w:type="dxa"/>
            <w:shd w:val="clear" w:color="auto" w:fill="E2EFD9" w:themeFill="accent6" w:themeFillTint="33"/>
          </w:tcPr>
          <w:p w14:paraId="0437FD0A" w14:textId="38CC4071" w:rsidR="0024759F" w:rsidRDefault="00CA3E3E" w:rsidP="003906C2">
            <w:pPr>
              <w:pStyle w:val="BodyText"/>
            </w:pPr>
            <w:hyperlink r:id="rId91" w:history="1">
              <w:r w:rsidR="00A8120C">
                <w:rPr>
                  <w:rStyle w:val="Hyperlink"/>
                  <w:bdr w:val="none" w:sz="0" w:space="0" w:color="auto"/>
                </w:rPr>
                <w:t>#665</w:t>
              </w:r>
            </w:hyperlink>
            <w:r w:rsidR="0024759F">
              <w:t xml:space="preserve"> closed</w:t>
            </w:r>
          </w:p>
        </w:tc>
        <w:tc>
          <w:tcPr>
            <w:tcW w:w="7898" w:type="dxa"/>
            <w:shd w:val="clear" w:color="auto" w:fill="E2EFD9" w:themeFill="accent6" w:themeFillTint="33"/>
          </w:tcPr>
          <w:p w14:paraId="72F31F2E" w14:textId="5389B770" w:rsidR="0024759F" w:rsidRDefault="00A8120C" w:rsidP="003906C2">
            <w:pPr>
              <w:pStyle w:val="BodyText"/>
            </w:pPr>
            <w:r>
              <w:t>LSC model running too long for RFM to end-stations</w:t>
            </w:r>
          </w:p>
        </w:tc>
      </w:tr>
      <w:tr w:rsidR="00D8183A" w14:paraId="0EB52C6B" w14:textId="77777777" w:rsidTr="00A8120C">
        <w:tc>
          <w:tcPr>
            <w:tcW w:w="1556" w:type="dxa"/>
            <w:shd w:val="clear" w:color="auto" w:fill="auto"/>
          </w:tcPr>
          <w:p w14:paraId="29EBDDEC" w14:textId="191947A4" w:rsidR="00D8183A" w:rsidRDefault="00CA3E3E" w:rsidP="00253660">
            <w:pPr>
              <w:pStyle w:val="BodyText"/>
            </w:pPr>
            <w:hyperlink r:id="rId92" w:history="1">
              <w:r w:rsidR="0024759F">
                <w:rPr>
                  <w:rStyle w:val="Hyperlink"/>
                  <w:bdr w:val="none" w:sz="0" w:space="0" w:color="auto"/>
                </w:rPr>
                <w:t>#668</w:t>
              </w:r>
            </w:hyperlink>
          </w:p>
        </w:tc>
        <w:tc>
          <w:tcPr>
            <w:tcW w:w="7898" w:type="dxa"/>
            <w:shd w:val="clear" w:color="auto" w:fill="auto"/>
          </w:tcPr>
          <w:p w14:paraId="58AD62D3" w14:textId="5AC4E561" w:rsidR="00D8183A" w:rsidRDefault="0024759F" w:rsidP="00253660">
            <w:pPr>
              <w:pStyle w:val="BodyText"/>
            </w:pPr>
            <w:r>
              <w:t>DC Switch Breaker Box Install in Pier Pod and TCS ISS Power cords.</w:t>
            </w:r>
          </w:p>
        </w:tc>
      </w:tr>
      <w:tr w:rsidR="00A8120C" w14:paraId="6B96B152" w14:textId="77777777" w:rsidTr="003906C2">
        <w:tc>
          <w:tcPr>
            <w:tcW w:w="1556" w:type="dxa"/>
            <w:shd w:val="clear" w:color="auto" w:fill="E2EFD9" w:themeFill="accent6" w:themeFillTint="33"/>
          </w:tcPr>
          <w:p w14:paraId="120B30AC" w14:textId="448FEF86" w:rsidR="00A8120C" w:rsidRDefault="00CA3E3E" w:rsidP="003906C2">
            <w:pPr>
              <w:pStyle w:val="BodyText"/>
            </w:pPr>
            <w:hyperlink r:id="rId93" w:history="1">
              <w:r w:rsidR="00A8120C">
                <w:rPr>
                  <w:rStyle w:val="Hyperlink"/>
                  <w:bdr w:val="none" w:sz="0" w:space="0" w:color="auto"/>
                </w:rPr>
                <w:t>#672</w:t>
              </w:r>
            </w:hyperlink>
            <w:r w:rsidR="00A8120C">
              <w:t xml:space="preserve"> closed</w:t>
            </w:r>
          </w:p>
        </w:tc>
        <w:tc>
          <w:tcPr>
            <w:tcW w:w="7898" w:type="dxa"/>
            <w:shd w:val="clear" w:color="auto" w:fill="E2EFD9" w:themeFill="accent6" w:themeFillTint="33"/>
          </w:tcPr>
          <w:p w14:paraId="5256EB88" w14:textId="0F2155C4" w:rsidR="00A8120C" w:rsidRDefault="00A8120C" w:rsidP="003906C2">
            <w:pPr>
              <w:pStyle w:val="BodyText"/>
            </w:pPr>
            <w:r>
              <w:t>Enable Guardian to exceed limit on EPICS enumerated strings</w:t>
            </w:r>
          </w:p>
        </w:tc>
      </w:tr>
      <w:tr w:rsidR="00B05E50" w14:paraId="3E856A54" w14:textId="77777777" w:rsidTr="00A8120C">
        <w:tc>
          <w:tcPr>
            <w:tcW w:w="1556" w:type="dxa"/>
            <w:shd w:val="clear" w:color="auto" w:fill="auto"/>
          </w:tcPr>
          <w:p w14:paraId="578712F6" w14:textId="7B9F2AAD" w:rsidR="00B05E50" w:rsidRDefault="00CA3E3E" w:rsidP="00FF105E">
            <w:pPr>
              <w:pStyle w:val="BodyText"/>
            </w:pPr>
            <w:hyperlink r:id="rId94" w:history="1">
              <w:r w:rsidR="00713BB0">
                <w:rPr>
                  <w:rStyle w:val="Hyperlink"/>
                  <w:bdr w:val="none" w:sz="0" w:space="0" w:color="auto"/>
                </w:rPr>
                <w:t>#705</w:t>
              </w:r>
            </w:hyperlink>
          </w:p>
        </w:tc>
        <w:tc>
          <w:tcPr>
            <w:tcW w:w="7898" w:type="dxa"/>
            <w:shd w:val="clear" w:color="auto" w:fill="auto"/>
          </w:tcPr>
          <w:p w14:paraId="73EF4DB7" w14:textId="490328EE" w:rsidR="00B05E50" w:rsidRDefault="00713BB0" w:rsidP="00FF105E">
            <w:pPr>
              <w:pStyle w:val="BodyText"/>
            </w:pPr>
            <w:r>
              <w:t>Adding frequency readbacks for some RF modulation signals</w:t>
            </w:r>
          </w:p>
        </w:tc>
      </w:tr>
      <w:tr w:rsidR="00616DF8" w14:paraId="66BFC2EE" w14:textId="77777777" w:rsidTr="003906C2">
        <w:tc>
          <w:tcPr>
            <w:tcW w:w="1556" w:type="dxa"/>
            <w:shd w:val="clear" w:color="auto" w:fill="auto"/>
          </w:tcPr>
          <w:p w14:paraId="0E32E743" w14:textId="77777777" w:rsidR="00616DF8" w:rsidRDefault="00CA3E3E" w:rsidP="003906C2">
            <w:pPr>
              <w:pStyle w:val="BodyText"/>
            </w:pPr>
            <w:hyperlink r:id="rId95" w:history="1">
              <w:r w:rsidR="00616DF8">
                <w:rPr>
                  <w:rStyle w:val="Hyperlink"/>
                  <w:bdr w:val="none" w:sz="0" w:space="0" w:color="auto"/>
                </w:rPr>
                <w:t>#713</w:t>
              </w:r>
            </w:hyperlink>
          </w:p>
        </w:tc>
        <w:tc>
          <w:tcPr>
            <w:tcW w:w="7898" w:type="dxa"/>
            <w:shd w:val="clear" w:color="auto" w:fill="auto"/>
          </w:tcPr>
          <w:p w14:paraId="51DEADD6" w14:textId="77777777" w:rsidR="00616DF8" w:rsidRDefault="00616DF8" w:rsidP="003906C2">
            <w:pPr>
              <w:pStyle w:val="BodyText"/>
            </w:pPr>
            <w:r>
              <w:t>AA/AI placement in End Station Remote rack</w:t>
            </w:r>
          </w:p>
        </w:tc>
      </w:tr>
      <w:tr w:rsidR="00E5190F" w14:paraId="3C988137" w14:textId="77777777" w:rsidTr="003906C2">
        <w:tc>
          <w:tcPr>
            <w:tcW w:w="1556" w:type="dxa"/>
            <w:shd w:val="clear" w:color="auto" w:fill="auto"/>
          </w:tcPr>
          <w:p w14:paraId="623413B9" w14:textId="77777777" w:rsidR="00E5190F" w:rsidRDefault="00CA3E3E" w:rsidP="003906C2">
            <w:pPr>
              <w:pStyle w:val="BodyText"/>
            </w:pPr>
            <w:hyperlink r:id="rId96" w:history="1">
              <w:r w:rsidR="00E5190F">
                <w:rPr>
                  <w:rStyle w:val="Hyperlink"/>
                  <w:bdr w:val="none" w:sz="0" w:space="0" w:color="auto"/>
                </w:rPr>
                <w:t>#714</w:t>
              </w:r>
            </w:hyperlink>
          </w:p>
        </w:tc>
        <w:tc>
          <w:tcPr>
            <w:tcW w:w="7898" w:type="dxa"/>
            <w:shd w:val="clear" w:color="auto" w:fill="auto"/>
          </w:tcPr>
          <w:p w14:paraId="02E5952D" w14:textId="77777777" w:rsidR="00E5190F" w:rsidRDefault="00E5190F" w:rsidP="003906C2">
            <w:pPr>
              <w:pStyle w:val="BodyText"/>
            </w:pPr>
            <w:r>
              <w:t>Move the 79.2MHz doubler to ISC-R4</w:t>
            </w:r>
          </w:p>
        </w:tc>
      </w:tr>
      <w:tr w:rsidR="00CC10A1" w14:paraId="3CAB2AC9" w14:textId="77777777" w:rsidTr="003906C2">
        <w:tc>
          <w:tcPr>
            <w:tcW w:w="1556" w:type="dxa"/>
            <w:shd w:val="clear" w:color="auto" w:fill="auto"/>
          </w:tcPr>
          <w:p w14:paraId="2C1E5E4C" w14:textId="77777777" w:rsidR="00CC10A1" w:rsidRDefault="00CA3E3E" w:rsidP="003906C2">
            <w:pPr>
              <w:pStyle w:val="BodyText"/>
            </w:pPr>
            <w:hyperlink r:id="rId97" w:history="1">
              <w:r w:rsidR="00CC10A1">
                <w:rPr>
                  <w:rStyle w:val="Hyperlink"/>
                  <w:bdr w:val="none" w:sz="0" w:space="0" w:color="auto"/>
                </w:rPr>
                <w:t>#716</w:t>
              </w:r>
            </w:hyperlink>
          </w:p>
        </w:tc>
        <w:tc>
          <w:tcPr>
            <w:tcW w:w="7898" w:type="dxa"/>
            <w:shd w:val="clear" w:color="auto" w:fill="auto"/>
          </w:tcPr>
          <w:p w14:paraId="24145FC7" w14:textId="77777777" w:rsidR="00CC10A1" w:rsidRDefault="00CC10A1" w:rsidP="003906C2">
            <w:pPr>
              <w:pStyle w:val="BodyText"/>
            </w:pPr>
            <w:r>
              <w:t>Add a relay switch for ALS laser noise eater</w:t>
            </w:r>
          </w:p>
        </w:tc>
      </w:tr>
      <w:tr w:rsidR="00CC10A1" w14:paraId="2BA7AFAD" w14:textId="77777777" w:rsidTr="003906C2">
        <w:tc>
          <w:tcPr>
            <w:tcW w:w="1556" w:type="dxa"/>
            <w:shd w:val="clear" w:color="auto" w:fill="auto"/>
          </w:tcPr>
          <w:p w14:paraId="2C5C9542" w14:textId="77777777" w:rsidR="00CC10A1" w:rsidRDefault="00CA3E3E" w:rsidP="003906C2">
            <w:pPr>
              <w:pStyle w:val="BodyText"/>
            </w:pPr>
            <w:hyperlink r:id="rId98" w:history="1">
              <w:r w:rsidR="00CC10A1">
                <w:rPr>
                  <w:rStyle w:val="Hyperlink"/>
                  <w:bdr w:val="none" w:sz="0" w:space="0" w:color="auto"/>
                </w:rPr>
                <w:t>#720</w:t>
              </w:r>
            </w:hyperlink>
          </w:p>
        </w:tc>
        <w:tc>
          <w:tcPr>
            <w:tcW w:w="7898" w:type="dxa"/>
            <w:shd w:val="clear" w:color="auto" w:fill="auto"/>
          </w:tcPr>
          <w:p w14:paraId="76D6DB4A" w14:textId="727960A8" w:rsidR="00CC10A1" w:rsidRDefault="00CC10A1" w:rsidP="003906C2">
            <w:pPr>
              <w:pStyle w:val="BodyText"/>
            </w:pPr>
            <w:r>
              <w:t>Modification of SUS User Watchdog to Reduce False Alarm Rate</w:t>
            </w:r>
          </w:p>
        </w:tc>
      </w:tr>
      <w:tr w:rsidR="00CC10A1" w14:paraId="2AC52DE0" w14:textId="77777777" w:rsidTr="003906C2">
        <w:tc>
          <w:tcPr>
            <w:tcW w:w="1556" w:type="dxa"/>
            <w:shd w:val="clear" w:color="auto" w:fill="auto"/>
          </w:tcPr>
          <w:p w14:paraId="5B0B5B2F" w14:textId="58C27FA3" w:rsidR="00CC10A1" w:rsidRDefault="00CA3E3E" w:rsidP="003906C2">
            <w:pPr>
              <w:pStyle w:val="BodyText"/>
            </w:pPr>
            <w:hyperlink r:id="rId99" w:history="1">
              <w:r w:rsidR="00CC10A1">
                <w:rPr>
                  <w:rStyle w:val="Hyperlink"/>
                  <w:bdr w:val="none" w:sz="0" w:space="0" w:color="auto"/>
                </w:rPr>
                <w:t>#721</w:t>
              </w:r>
            </w:hyperlink>
          </w:p>
        </w:tc>
        <w:tc>
          <w:tcPr>
            <w:tcW w:w="7898" w:type="dxa"/>
            <w:shd w:val="clear" w:color="auto" w:fill="auto"/>
          </w:tcPr>
          <w:p w14:paraId="5DB60405" w14:textId="6C856851" w:rsidR="00CC10A1" w:rsidRDefault="00CC10A1" w:rsidP="003906C2">
            <w:pPr>
              <w:pStyle w:val="BodyText"/>
            </w:pPr>
            <w:r>
              <w:t>Replace the custom cartesian-bias-ramping code with cdsFiltCtrl2 parts</w:t>
            </w:r>
          </w:p>
        </w:tc>
      </w:tr>
      <w:tr w:rsidR="00FE1107" w14:paraId="28551A61" w14:textId="77777777" w:rsidTr="00A8120C">
        <w:tc>
          <w:tcPr>
            <w:tcW w:w="1556" w:type="dxa"/>
            <w:shd w:val="clear" w:color="auto" w:fill="auto"/>
          </w:tcPr>
          <w:p w14:paraId="400890D5" w14:textId="56FEB029" w:rsidR="00FE1107" w:rsidRDefault="00CA3E3E" w:rsidP="00FF105E">
            <w:pPr>
              <w:pStyle w:val="BodyText"/>
            </w:pPr>
            <w:hyperlink r:id="rId100" w:history="1">
              <w:r w:rsidR="00CC10A1">
                <w:rPr>
                  <w:rStyle w:val="Hyperlink"/>
                  <w:bdr w:val="none" w:sz="0" w:space="0" w:color="auto"/>
                </w:rPr>
                <w:t>#722</w:t>
              </w:r>
            </w:hyperlink>
          </w:p>
        </w:tc>
        <w:tc>
          <w:tcPr>
            <w:tcW w:w="7898" w:type="dxa"/>
            <w:shd w:val="clear" w:color="auto" w:fill="auto"/>
          </w:tcPr>
          <w:p w14:paraId="23A91346" w14:textId="1955BC8D" w:rsidR="00FE1107" w:rsidRDefault="00CC10A1" w:rsidP="00FF105E">
            <w:pPr>
              <w:pStyle w:val="BodyText"/>
            </w:pPr>
            <w:r>
              <w:t>Adding Independent ASC IPC Paths for Dither Alignment to Most SUS</w:t>
            </w:r>
          </w:p>
        </w:tc>
      </w:tr>
      <w:tr w:rsidR="00FF105E" w14:paraId="3FE6DF3F" w14:textId="77777777" w:rsidTr="00A8120C">
        <w:tc>
          <w:tcPr>
            <w:tcW w:w="1556" w:type="dxa"/>
            <w:shd w:val="clear" w:color="auto" w:fill="auto"/>
          </w:tcPr>
          <w:p w14:paraId="67A22BBC" w14:textId="6AFA5682" w:rsidR="00FF105E" w:rsidRDefault="00CA3E3E" w:rsidP="00FF105E">
            <w:pPr>
              <w:pStyle w:val="BodyText"/>
            </w:pPr>
            <w:hyperlink r:id="rId101" w:history="1">
              <w:r w:rsidR="00A106F7">
                <w:rPr>
                  <w:rStyle w:val="Hyperlink"/>
                  <w:bdr w:val="none" w:sz="0" w:space="0" w:color="auto"/>
                </w:rPr>
                <w:t>#746</w:t>
              </w:r>
            </w:hyperlink>
          </w:p>
        </w:tc>
        <w:tc>
          <w:tcPr>
            <w:tcW w:w="7898" w:type="dxa"/>
            <w:shd w:val="clear" w:color="auto" w:fill="auto"/>
          </w:tcPr>
          <w:p w14:paraId="5374B8EB" w14:textId="74E327C9" w:rsidR="00FF105E" w:rsidRDefault="00A106F7" w:rsidP="00FF105E">
            <w:pPr>
              <w:pStyle w:val="BodyText"/>
            </w:pPr>
            <w:r>
              <w:t>ECR: store suspension mis/alignment values separately in EPICS database</w:t>
            </w:r>
          </w:p>
        </w:tc>
      </w:tr>
      <w:tr w:rsidR="00DD520E" w14:paraId="140788BE" w14:textId="77777777" w:rsidTr="003906C2">
        <w:tc>
          <w:tcPr>
            <w:tcW w:w="1556" w:type="dxa"/>
            <w:shd w:val="clear" w:color="auto" w:fill="auto"/>
          </w:tcPr>
          <w:p w14:paraId="151E473C" w14:textId="77777777" w:rsidR="00DD520E" w:rsidRDefault="00CA3E3E" w:rsidP="003906C2">
            <w:pPr>
              <w:pStyle w:val="BodyText"/>
            </w:pPr>
            <w:hyperlink r:id="rId102" w:history="1">
              <w:r w:rsidR="00DD520E">
                <w:rPr>
                  <w:rStyle w:val="Hyperlink"/>
                  <w:bdr w:val="none" w:sz="0" w:space="0" w:color="auto"/>
                </w:rPr>
                <w:t>#760</w:t>
              </w:r>
            </w:hyperlink>
          </w:p>
        </w:tc>
        <w:tc>
          <w:tcPr>
            <w:tcW w:w="7898" w:type="dxa"/>
            <w:shd w:val="clear" w:color="auto" w:fill="auto"/>
          </w:tcPr>
          <w:p w14:paraId="459F86EA" w14:textId="77777777" w:rsidR="00DD520E" w:rsidRDefault="00DD520E" w:rsidP="003906C2">
            <w:pPr>
              <w:pStyle w:val="BodyText"/>
            </w:pPr>
            <w:r>
              <w:t>CDS Real-time System Parameter Configuration Control</w:t>
            </w:r>
          </w:p>
        </w:tc>
      </w:tr>
      <w:tr w:rsidR="00A422EC" w14:paraId="4B868471" w14:textId="77777777" w:rsidTr="00A8120C">
        <w:tc>
          <w:tcPr>
            <w:tcW w:w="1556" w:type="dxa"/>
            <w:shd w:val="clear" w:color="auto" w:fill="auto"/>
          </w:tcPr>
          <w:p w14:paraId="4D9E8F38" w14:textId="58C2A564" w:rsidR="00A422EC" w:rsidRDefault="00CA3E3E" w:rsidP="00A422EC">
            <w:pPr>
              <w:pStyle w:val="BodyText"/>
            </w:pPr>
            <w:hyperlink r:id="rId103" w:history="1">
              <w:r w:rsidR="00DD520E">
                <w:rPr>
                  <w:rStyle w:val="Hyperlink"/>
                  <w:bdr w:val="none" w:sz="0" w:space="0" w:color="auto"/>
                </w:rPr>
                <w:t>#762</w:t>
              </w:r>
            </w:hyperlink>
          </w:p>
        </w:tc>
        <w:tc>
          <w:tcPr>
            <w:tcW w:w="7898" w:type="dxa"/>
            <w:shd w:val="clear" w:color="auto" w:fill="auto"/>
          </w:tcPr>
          <w:p w14:paraId="56E93441" w14:textId="61E7513C" w:rsidR="00A422EC" w:rsidRDefault="00DD520E" w:rsidP="00A422EC">
            <w:pPr>
              <w:pStyle w:val="BodyText"/>
            </w:pPr>
            <w:r>
              <w:t>Increase drive range for the ETM UIM actuators</w:t>
            </w:r>
          </w:p>
        </w:tc>
      </w:tr>
      <w:tr w:rsidR="009777A9" w14:paraId="0DB6DCF3" w14:textId="77777777" w:rsidTr="00FB2EBB">
        <w:trPr>
          <w:trHeight w:val="426"/>
        </w:trPr>
        <w:tc>
          <w:tcPr>
            <w:tcW w:w="1556" w:type="dxa"/>
            <w:shd w:val="clear" w:color="auto" w:fill="auto"/>
          </w:tcPr>
          <w:p w14:paraId="728E0298" w14:textId="0ABE8FAA" w:rsidR="009777A9" w:rsidRDefault="00CA3E3E" w:rsidP="003906C2">
            <w:pPr>
              <w:pStyle w:val="BodyText"/>
            </w:pPr>
            <w:hyperlink r:id="rId104" w:history="1">
              <w:r w:rsidR="009777A9">
                <w:rPr>
                  <w:rStyle w:val="Hyperlink"/>
                  <w:bdr w:val="none" w:sz="0" w:space="0" w:color="auto"/>
                </w:rPr>
                <w:t>#764</w:t>
              </w:r>
            </w:hyperlink>
          </w:p>
        </w:tc>
        <w:tc>
          <w:tcPr>
            <w:tcW w:w="7898" w:type="dxa"/>
            <w:shd w:val="clear" w:color="auto" w:fill="auto"/>
          </w:tcPr>
          <w:p w14:paraId="4D068205" w14:textId="6D055E1C" w:rsidR="009777A9" w:rsidRDefault="009777A9" w:rsidP="003906C2">
            <w:pPr>
              <w:pStyle w:val="BodyText"/>
            </w:pPr>
            <w:r>
              <w:t>Second trend readback is slow</w:t>
            </w:r>
          </w:p>
        </w:tc>
      </w:tr>
      <w:tr w:rsidR="006A4AA6" w14:paraId="68D10104" w14:textId="77777777" w:rsidTr="00A8120C">
        <w:tc>
          <w:tcPr>
            <w:tcW w:w="1556" w:type="dxa"/>
            <w:shd w:val="clear" w:color="auto" w:fill="auto"/>
          </w:tcPr>
          <w:p w14:paraId="3C19249A" w14:textId="513FB34C" w:rsidR="006A4AA6" w:rsidRDefault="00CA3E3E" w:rsidP="00682ED2">
            <w:pPr>
              <w:pStyle w:val="BodyText"/>
            </w:pPr>
            <w:hyperlink r:id="rId105" w:history="1">
              <w:r w:rsidR="00FB2EBB">
                <w:rPr>
                  <w:rStyle w:val="Hyperlink"/>
                  <w:bdr w:val="none" w:sz="0" w:space="0" w:color="auto"/>
                </w:rPr>
                <w:t>#779</w:t>
              </w:r>
            </w:hyperlink>
          </w:p>
        </w:tc>
        <w:tc>
          <w:tcPr>
            <w:tcW w:w="7898" w:type="dxa"/>
            <w:shd w:val="clear" w:color="auto" w:fill="auto"/>
          </w:tcPr>
          <w:p w14:paraId="2B9E0921" w14:textId="6C70FCCA" w:rsidR="006A4AA6" w:rsidRDefault="00FB2EBB" w:rsidP="00682ED2">
            <w:pPr>
              <w:pStyle w:val="BodyText"/>
            </w:pPr>
            <w:r>
              <w:t>HAM 2&amp;3 and ITMX, BS &amp; ITMY (ISI and HEPI) local models slightly differ from documentation (ADC/DAC numbering)</w:t>
            </w:r>
          </w:p>
        </w:tc>
      </w:tr>
    </w:tbl>
    <w:p w14:paraId="7BF00814" w14:textId="77777777" w:rsidR="00D34AD7" w:rsidRDefault="00D34AD7" w:rsidP="00D86A81">
      <w:pPr>
        <w:pStyle w:val="BodyText"/>
        <w:rPr>
          <w:i/>
          <w:sz w:val="20"/>
        </w:rPr>
      </w:pPr>
    </w:p>
    <w:sectPr w:rsidR="00D34AD7" w:rsidSect="0067184F">
      <w:headerReference w:type="default" r:id="rId106"/>
      <w:footerReference w:type="default" r:id="rId107"/>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7EDC0" w14:textId="77777777" w:rsidR="00CA3E3E" w:rsidRDefault="00CA3E3E">
      <w:r>
        <w:separator/>
      </w:r>
    </w:p>
  </w:endnote>
  <w:endnote w:type="continuationSeparator" w:id="0">
    <w:p w14:paraId="4E345D09" w14:textId="77777777" w:rsidR="00CA3E3E" w:rsidRDefault="00CA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4579" w14:textId="0880649E" w:rsidR="00A84F3E" w:rsidRDefault="00A84F3E">
    <w:pPr>
      <w:pStyle w:val="Footer"/>
      <w:jc w:val="right"/>
      <w:rPr>
        <w:sz w:val="18"/>
      </w:rPr>
    </w:pPr>
    <w:r>
      <w:rPr>
        <w:sz w:val="18"/>
      </w:rPr>
      <w:t>(LIGO Form F1300019-v2)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61F28" w14:textId="77777777" w:rsidR="00CA3E3E" w:rsidRDefault="00CA3E3E">
      <w:r>
        <w:separator/>
      </w:r>
    </w:p>
  </w:footnote>
  <w:footnote w:type="continuationSeparator" w:id="0">
    <w:p w14:paraId="2CD363CC" w14:textId="77777777" w:rsidR="00CA3E3E" w:rsidRDefault="00CA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A84F3E" w14:paraId="71BBB891" w14:textId="77777777" w:rsidTr="00850E03">
      <w:trPr>
        <w:cantSplit/>
        <w:trHeight w:val="330"/>
      </w:trPr>
      <w:tc>
        <w:tcPr>
          <w:tcW w:w="1618" w:type="dxa"/>
          <w:vMerge w:val="restart"/>
          <w:tcBorders>
            <w:top w:val="single" w:sz="12" w:space="0" w:color="C0C0C0"/>
            <w:left w:val="single" w:sz="12" w:space="0" w:color="C0C0C0"/>
          </w:tcBorders>
        </w:tcPr>
        <w:p w14:paraId="5E09A3AA" w14:textId="77777777" w:rsidR="00A84F3E" w:rsidRDefault="00CA3E3E">
          <w:pPr>
            <w:pStyle w:val="Header"/>
            <w:jc w:val="center"/>
            <w:rPr>
              <w:b/>
              <w:caps/>
              <w:sz w:val="18"/>
            </w:rPr>
          </w:pPr>
          <w:r>
            <w:rPr>
              <w:noProof/>
              <w:sz w:val="18"/>
            </w:rPr>
            <w:object w:dxaOrig="1440" w:dyaOrig="1440"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60354304" r:id="rId2"/>
            </w:object>
          </w:r>
        </w:p>
      </w:tc>
      <w:tc>
        <w:tcPr>
          <w:tcW w:w="6482" w:type="dxa"/>
          <w:vMerge w:val="restart"/>
          <w:tcBorders>
            <w:top w:val="single" w:sz="12" w:space="0" w:color="C0C0C0"/>
            <w:bottom w:val="nil"/>
            <w:right w:val="nil"/>
          </w:tcBorders>
        </w:tcPr>
        <w:p w14:paraId="32D8A0ED" w14:textId="77777777" w:rsidR="00A84F3E" w:rsidRDefault="00A84F3E" w:rsidP="00DF7DEE">
          <w:pPr>
            <w:pStyle w:val="Header"/>
            <w:jc w:val="left"/>
            <w:rPr>
              <w:b/>
              <w:caps/>
              <w:sz w:val="18"/>
            </w:rPr>
          </w:pPr>
          <w:r>
            <w:rPr>
              <w:b/>
              <w:caps/>
              <w:sz w:val="18"/>
            </w:rPr>
            <w:t>Laser Interferometer Gravitational Wave Observatory</w:t>
          </w:r>
        </w:p>
        <w:p w14:paraId="3BA27AB7" w14:textId="77777777" w:rsidR="00A84F3E" w:rsidRDefault="00A84F3E">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634A976B" w14:textId="3CFD6FF4" w:rsidR="00A84F3E" w:rsidRPr="00D639FB" w:rsidRDefault="00A84F3E" w:rsidP="000A393A">
          <w:pPr>
            <w:pStyle w:val="Header"/>
            <w:spacing w:before="0"/>
            <w:jc w:val="right"/>
            <w:rPr>
              <w:sz w:val="20"/>
            </w:rPr>
          </w:pPr>
          <w:r>
            <w:rPr>
              <w:sz w:val="20"/>
            </w:rPr>
            <w:t>E1400216</w:t>
          </w:r>
        </w:p>
      </w:tc>
      <w:tc>
        <w:tcPr>
          <w:tcW w:w="629" w:type="dxa"/>
          <w:tcBorders>
            <w:top w:val="single" w:sz="12" w:space="0" w:color="C0C0C0"/>
            <w:left w:val="nil"/>
            <w:bottom w:val="nil"/>
            <w:right w:val="single" w:sz="12" w:space="0" w:color="C0C0C0"/>
          </w:tcBorders>
        </w:tcPr>
        <w:p w14:paraId="3F9FD503" w14:textId="29FD5CE3" w:rsidR="00A84F3E" w:rsidRDefault="00A84F3E" w:rsidP="00BC07BB">
          <w:pPr>
            <w:pStyle w:val="Header"/>
            <w:spacing w:before="0"/>
            <w:jc w:val="center"/>
            <w:rPr>
              <w:caps/>
              <w:sz w:val="20"/>
            </w:rPr>
          </w:pPr>
          <w:r w:rsidRPr="0065472A">
            <w:rPr>
              <w:sz w:val="20"/>
            </w:rPr>
            <w:t>-</w:t>
          </w:r>
          <w:r>
            <w:rPr>
              <w:sz w:val="20"/>
            </w:rPr>
            <w:t>v1</w:t>
          </w:r>
        </w:p>
      </w:tc>
    </w:tr>
    <w:tr w:rsidR="00A84F3E" w14:paraId="4A53DF0E" w14:textId="77777777" w:rsidTr="00850E03">
      <w:trPr>
        <w:cantSplit/>
        <w:trHeight w:val="243"/>
      </w:trPr>
      <w:tc>
        <w:tcPr>
          <w:tcW w:w="1618" w:type="dxa"/>
          <w:vMerge/>
          <w:tcBorders>
            <w:left w:val="single" w:sz="12" w:space="0" w:color="C0C0C0"/>
          </w:tcBorders>
        </w:tcPr>
        <w:p w14:paraId="49A482C5" w14:textId="580285B4" w:rsidR="00A84F3E" w:rsidRDefault="00A84F3E">
          <w:pPr>
            <w:pStyle w:val="Header"/>
            <w:jc w:val="center"/>
            <w:rPr>
              <w:noProof/>
              <w:sz w:val="20"/>
            </w:rPr>
          </w:pPr>
        </w:p>
      </w:tc>
      <w:tc>
        <w:tcPr>
          <w:tcW w:w="6482" w:type="dxa"/>
          <w:vMerge/>
          <w:tcBorders>
            <w:top w:val="nil"/>
            <w:bottom w:val="nil"/>
            <w:right w:val="nil"/>
          </w:tcBorders>
        </w:tcPr>
        <w:p w14:paraId="47398F37" w14:textId="77777777" w:rsidR="00A84F3E" w:rsidRDefault="00A84F3E">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06380E0C" w14:textId="77777777" w:rsidR="00A84F3E" w:rsidRDefault="00A84F3E"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2F7F8667" w14:textId="77777777" w:rsidR="00A84F3E" w:rsidRDefault="00A84F3E" w:rsidP="00850E03">
          <w:pPr>
            <w:pStyle w:val="Header"/>
            <w:spacing w:before="0"/>
            <w:ind w:left="-72"/>
            <w:jc w:val="right"/>
            <w:rPr>
              <w:b/>
              <w:caps/>
            </w:rPr>
          </w:pPr>
          <w:r>
            <w:rPr>
              <w:rFonts w:ascii="Arial Narrow" w:hAnsi="Arial Narrow"/>
              <w:b/>
              <w:sz w:val="16"/>
            </w:rPr>
            <w:t>Rev.</w:t>
          </w:r>
        </w:p>
      </w:tc>
    </w:tr>
    <w:tr w:rsidR="00A84F3E" w14:paraId="4E81EA53" w14:textId="77777777" w:rsidTr="00850E03">
      <w:trPr>
        <w:cantSplit/>
        <w:trHeight w:val="349"/>
      </w:trPr>
      <w:tc>
        <w:tcPr>
          <w:tcW w:w="1618" w:type="dxa"/>
          <w:vMerge/>
          <w:tcBorders>
            <w:left w:val="single" w:sz="12" w:space="0" w:color="C0C0C0"/>
            <w:bottom w:val="nil"/>
          </w:tcBorders>
        </w:tcPr>
        <w:p w14:paraId="0EA0FA6D" w14:textId="77777777" w:rsidR="00A84F3E" w:rsidRDefault="00A84F3E">
          <w:pPr>
            <w:pStyle w:val="Header"/>
            <w:jc w:val="center"/>
            <w:rPr>
              <w:noProof/>
              <w:sz w:val="20"/>
            </w:rPr>
          </w:pPr>
        </w:p>
      </w:tc>
      <w:tc>
        <w:tcPr>
          <w:tcW w:w="6482" w:type="dxa"/>
          <w:vMerge/>
          <w:tcBorders>
            <w:top w:val="nil"/>
            <w:bottom w:val="nil"/>
            <w:right w:val="nil"/>
          </w:tcBorders>
        </w:tcPr>
        <w:p w14:paraId="50B3CF02" w14:textId="77777777" w:rsidR="00A84F3E" w:rsidRDefault="00A84F3E">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1D196E66" w14:textId="77777777" w:rsidR="00A84F3E" w:rsidRDefault="00A84F3E">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14:paraId="73ACFD64" w14:textId="3FA487AA" w:rsidR="00A84F3E" w:rsidRDefault="00025D49" w:rsidP="005011A6">
          <w:pPr>
            <w:pStyle w:val="Header"/>
            <w:jc w:val="center"/>
            <w:rPr>
              <w:sz w:val="20"/>
            </w:rPr>
          </w:pPr>
          <w:r>
            <w:rPr>
              <w:sz w:val="20"/>
            </w:rPr>
            <w:t>24</w:t>
          </w:r>
          <w:r w:rsidR="00A84F3E">
            <w:rPr>
              <w:sz w:val="20"/>
            </w:rPr>
            <w:t xml:space="preserve"> Apr 2014</w:t>
          </w:r>
        </w:p>
      </w:tc>
    </w:tr>
    <w:tr w:rsidR="00A84F3E" w14:paraId="5C3C928C" w14:textId="77777777" w:rsidTr="00DF7DEE">
      <w:trPr>
        <w:cantSplit/>
        <w:trHeight w:val="349"/>
      </w:trPr>
      <w:tc>
        <w:tcPr>
          <w:tcW w:w="1618" w:type="dxa"/>
          <w:vMerge/>
          <w:tcBorders>
            <w:left w:val="single" w:sz="12" w:space="0" w:color="C0C0C0"/>
            <w:bottom w:val="nil"/>
          </w:tcBorders>
        </w:tcPr>
        <w:p w14:paraId="69075BE0" w14:textId="667C0A50" w:rsidR="00A84F3E" w:rsidRDefault="00A84F3E">
          <w:pPr>
            <w:pStyle w:val="Header"/>
            <w:jc w:val="center"/>
            <w:rPr>
              <w:noProof/>
              <w:sz w:val="20"/>
            </w:rPr>
          </w:pPr>
        </w:p>
      </w:tc>
      <w:tc>
        <w:tcPr>
          <w:tcW w:w="6482" w:type="dxa"/>
          <w:vMerge/>
          <w:tcBorders>
            <w:top w:val="nil"/>
            <w:bottom w:val="nil"/>
            <w:right w:val="nil"/>
          </w:tcBorders>
        </w:tcPr>
        <w:p w14:paraId="5A5C8587" w14:textId="77777777" w:rsidR="00A84F3E" w:rsidRDefault="00A84F3E">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14:paraId="2A7B6E20" w14:textId="77777777" w:rsidR="00A84F3E" w:rsidRDefault="00A84F3E">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B07BD0">
            <w:rPr>
              <w:rStyle w:val="PageNumber"/>
              <w:noProof/>
            </w:rPr>
            <w:t>4</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B07BD0">
            <w:rPr>
              <w:rStyle w:val="PageNumber"/>
              <w:noProof/>
            </w:rPr>
            <w:t>7</w:t>
          </w:r>
          <w:r>
            <w:rPr>
              <w:rStyle w:val="PageNumber"/>
            </w:rPr>
            <w:fldChar w:fldCharType="end"/>
          </w:r>
        </w:p>
      </w:tc>
    </w:tr>
    <w:tr w:rsidR="00A84F3E" w14:paraId="0E3F3F52" w14:textId="77777777"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14:paraId="1ACEE54B" w14:textId="5D7367A3" w:rsidR="00A84F3E" w:rsidRDefault="00A84F3E" w:rsidP="000A393A">
          <w:pPr>
            <w:rPr>
              <w:b/>
              <w:sz w:val="32"/>
            </w:rPr>
          </w:pPr>
          <w:r>
            <w:rPr>
              <w:b/>
              <w:sz w:val="32"/>
            </w:rPr>
            <w:t xml:space="preserve">Title: aLIGO Installation Acceptance Document for </w:t>
          </w:r>
          <w:r w:rsidRPr="00E53F86">
            <w:rPr>
              <w:b/>
              <w:color w:val="FF0000"/>
              <w:sz w:val="32"/>
              <w:highlight w:val="lightGray"/>
            </w:rPr>
            <w:t>L</w:t>
          </w:r>
          <w:r w:rsidR="0008504A">
            <w:rPr>
              <w:b/>
              <w:color w:val="FF0000"/>
              <w:sz w:val="32"/>
              <w:highlight w:val="lightGray"/>
            </w:rPr>
            <w:t xml:space="preserve">1 </w:t>
          </w:r>
          <w:r>
            <w:rPr>
              <w:b/>
              <w:color w:val="FF0000"/>
              <w:sz w:val="32"/>
              <w:highlight w:val="lightGray"/>
            </w:rPr>
            <w:t>DAQ</w:t>
          </w:r>
        </w:p>
      </w:tc>
    </w:tr>
  </w:tbl>
  <w:p w14:paraId="2B6CF4CC" w14:textId="77777777" w:rsidR="00A84F3E" w:rsidRDefault="00A84F3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04090025"/>
    <w:lvl w:ilvl="0">
      <w:start w:val="1"/>
      <w:numFmt w:val="decimal"/>
      <w:pStyle w:val="Heading1"/>
      <w:lvlText w:val="%1"/>
      <w:lvlJc w:val="left"/>
      <w:pPr>
        <w:tabs>
          <w:tab w:val="num" w:pos="1872"/>
        </w:tabs>
        <w:ind w:left="187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2"/>
  </w:num>
  <w:num w:numId="17">
    <w:abstractNumId w:val="0"/>
  </w:num>
  <w:num w:numId="18">
    <w:abstractNumId w:val="14"/>
  </w:num>
  <w:num w:numId="19">
    <w:abstractNumId w:val="9"/>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3"/>
    <w:lvlOverride w:ilvl="0">
      <w:startOverride w:val="1"/>
    </w:lvlOverride>
  </w:num>
  <w:num w:numId="25">
    <w:abstractNumId w:val="6"/>
  </w:num>
  <w:num w:numId="26">
    <w:abstractNumId w:val="13"/>
  </w:num>
  <w:num w:numId="27">
    <w:abstractNumId w:val="17"/>
  </w:num>
  <w:num w:numId="28">
    <w:abstractNumId w:val="11"/>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359E"/>
    <w:rsid w:val="0000583B"/>
    <w:rsid w:val="00010560"/>
    <w:rsid w:val="000122D1"/>
    <w:rsid w:val="00015BCE"/>
    <w:rsid w:val="000170AC"/>
    <w:rsid w:val="00017993"/>
    <w:rsid w:val="00025545"/>
    <w:rsid w:val="000259F7"/>
    <w:rsid w:val="00025D49"/>
    <w:rsid w:val="000263C9"/>
    <w:rsid w:val="00031DBD"/>
    <w:rsid w:val="000437CE"/>
    <w:rsid w:val="000450B9"/>
    <w:rsid w:val="000548E4"/>
    <w:rsid w:val="00054C90"/>
    <w:rsid w:val="000556E6"/>
    <w:rsid w:val="00055E34"/>
    <w:rsid w:val="00056110"/>
    <w:rsid w:val="00060524"/>
    <w:rsid w:val="00064DED"/>
    <w:rsid w:val="0007268A"/>
    <w:rsid w:val="00073702"/>
    <w:rsid w:val="00077AF8"/>
    <w:rsid w:val="00081841"/>
    <w:rsid w:val="0008504A"/>
    <w:rsid w:val="000870D8"/>
    <w:rsid w:val="000912AA"/>
    <w:rsid w:val="00092C8D"/>
    <w:rsid w:val="000A0B4A"/>
    <w:rsid w:val="000A301B"/>
    <w:rsid w:val="000A324B"/>
    <w:rsid w:val="000A393A"/>
    <w:rsid w:val="000A5CBF"/>
    <w:rsid w:val="000B6873"/>
    <w:rsid w:val="000B72E7"/>
    <w:rsid w:val="000B7654"/>
    <w:rsid w:val="000D1E80"/>
    <w:rsid w:val="000D20B7"/>
    <w:rsid w:val="000D239C"/>
    <w:rsid w:val="000D5DEB"/>
    <w:rsid w:val="000F24A5"/>
    <w:rsid w:val="000F26F1"/>
    <w:rsid w:val="000F35EF"/>
    <w:rsid w:val="000F3F03"/>
    <w:rsid w:val="000F6442"/>
    <w:rsid w:val="000F6CF9"/>
    <w:rsid w:val="001170CC"/>
    <w:rsid w:val="001250AF"/>
    <w:rsid w:val="00125237"/>
    <w:rsid w:val="00130874"/>
    <w:rsid w:val="00132B0F"/>
    <w:rsid w:val="00132B53"/>
    <w:rsid w:val="0014642B"/>
    <w:rsid w:val="00155BAE"/>
    <w:rsid w:val="0015734E"/>
    <w:rsid w:val="00166042"/>
    <w:rsid w:val="0017159C"/>
    <w:rsid w:val="001739D8"/>
    <w:rsid w:val="001A22C6"/>
    <w:rsid w:val="001A43AF"/>
    <w:rsid w:val="001B28BF"/>
    <w:rsid w:val="001B6BB2"/>
    <w:rsid w:val="001C19DE"/>
    <w:rsid w:val="001D7449"/>
    <w:rsid w:val="001E1B76"/>
    <w:rsid w:val="001E53F0"/>
    <w:rsid w:val="001E5AA3"/>
    <w:rsid w:val="001F1CAD"/>
    <w:rsid w:val="001F2686"/>
    <w:rsid w:val="002043EC"/>
    <w:rsid w:val="00207279"/>
    <w:rsid w:val="00207EAE"/>
    <w:rsid w:val="002133C4"/>
    <w:rsid w:val="002157DD"/>
    <w:rsid w:val="00215D09"/>
    <w:rsid w:val="00217511"/>
    <w:rsid w:val="00223042"/>
    <w:rsid w:val="0022325D"/>
    <w:rsid w:val="0022473B"/>
    <w:rsid w:val="002331A2"/>
    <w:rsid w:val="00235D2E"/>
    <w:rsid w:val="002433E4"/>
    <w:rsid w:val="00245383"/>
    <w:rsid w:val="002463C5"/>
    <w:rsid w:val="0024759F"/>
    <w:rsid w:val="00250E58"/>
    <w:rsid w:val="00253660"/>
    <w:rsid w:val="00262881"/>
    <w:rsid w:val="00263750"/>
    <w:rsid w:val="00263835"/>
    <w:rsid w:val="00263B2A"/>
    <w:rsid w:val="00263EDA"/>
    <w:rsid w:val="002651A0"/>
    <w:rsid w:val="0026605F"/>
    <w:rsid w:val="00271A66"/>
    <w:rsid w:val="00272AC8"/>
    <w:rsid w:val="00295BC5"/>
    <w:rsid w:val="0029696F"/>
    <w:rsid w:val="002B314D"/>
    <w:rsid w:val="002C3074"/>
    <w:rsid w:val="002C4FE3"/>
    <w:rsid w:val="002C7C53"/>
    <w:rsid w:val="002D5015"/>
    <w:rsid w:val="002D72E2"/>
    <w:rsid w:val="002E20FA"/>
    <w:rsid w:val="002E5F10"/>
    <w:rsid w:val="002E7324"/>
    <w:rsid w:val="002F529F"/>
    <w:rsid w:val="002F5D43"/>
    <w:rsid w:val="002F61CC"/>
    <w:rsid w:val="00310C57"/>
    <w:rsid w:val="00310D2E"/>
    <w:rsid w:val="00310F76"/>
    <w:rsid w:val="003123EC"/>
    <w:rsid w:val="003125C6"/>
    <w:rsid w:val="00314048"/>
    <w:rsid w:val="003250F2"/>
    <w:rsid w:val="0032651F"/>
    <w:rsid w:val="0033347E"/>
    <w:rsid w:val="00340D46"/>
    <w:rsid w:val="00343D7A"/>
    <w:rsid w:val="00352435"/>
    <w:rsid w:val="0035367D"/>
    <w:rsid w:val="0035413D"/>
    <w:rsid w:val="00362DDF"/>
    <w:rsid w:val="00370C33"/>
    <w:rsid w:val="00374719"/>
    <w:rsid w:val="00380849"/>
    <w:rsid w:val="003827B2"/>
    <w:rsid w:val="003938A5"/>
    <w:rsid w:val="00393F8A"/>
    <w:rsid w:val="003B01A0"/>
    <w:rsid w:val="003B0F38"/>
    <w:rsid w:val="003B28DC"/>
    <w:rsid w:val="003B5D98"/>
    <w:rsid w:val="003B7F4F"/>
    <w:rsid w:val="003C2C3E"/>
    <w:rsid w:val="003C320B"/>
    <w:rsid w:val="003C4CA9"/>
    <w:rsid w:val="003D099E"/>
    <w:rsid w:val="003D3A0D"/>
    <w:rsid w:val="003D72B6"/>
    <w:rsid w:val="003E1558"/>
    <w:rsid w:val="003E2B63"/>
    <w:rsid w:val="003E417B"/>
    <w:rsid w:val="003F026B"/>
    <w:rsid w:val="003F443D"/>
    <w:rsid w:val="003F513B"/>
    <w:rsid w:val="003F51E1"/>
    <w:rsid w:val="003F5627"/>
    <w:rsid w:val="003F7725"/>
    <w:rsid w:val="003F7ACD"/>
    <w:rsid w:val="004066EC"/>
    <w:rsid w:val="004072E7"/>
    <w:rsid w:val="00411711"/>
    <w:rsid w:val="00414667"/>
    <w:rsid w:val="00416EE3"/>
    <w:rsid w:val="00421C60"/>
    <w:rsid w:val="004420D6"/>
    <w:rsid w:val="00444286"/>
    <w:rsid w:val="00446E2E"/>
    <w:rsid w:val="00450753"/>
    <w:rsid w:val="00452B75"/>
    <w:rsid w:val="00462ACB"/>
    <w:rsid w:val="00472658"/>
    <w:rsid w:val="00472831"/>
    <w:rsid w:val="004777B8"/>
    <w:rsid w:val="00481D39"/>
    <w:rsid w:val="00486F6A"/>
    <w:rsid w:val="00490C0A"/>
    <w:rsid w:val="00490DF2"/>
    <w:rsid w:val="004A5138"/>
    <w:rsid w:val="004A5B08"/>
    <w:rsid w:val="004B0ED2"/>
    <w:rsid w:val="004C43F9"/>
    <w:rsid w:val="004C6B77"/>
    <w:rsid w:val="004C7CB5"/>
    <w:rsid w:val="004D0B06"/>
    <w:rsid w:val="004D13B5"/>
    <w:rsid w:val="004E3305"/>
    <w:rsid w:val="004E6D01"/>
    <w:rsid w:val="004F044F"/>
    <w:rsid w:val="004F0777"/>
    <w:rsid w:val="004F08CC"/>
    <w:rsid w:val="004F2444"/>
    <w:rsid w:val="004F47C2"/>
    <w:rsid w:val="005011A6"/>
    <w:rsid w:val="00504C03"/>
    <w:rsid w:val="005129C5"/>
    <w:rsid w:val="0052110B"/>
    <w:rsid w:val="00524944"/>
    <w:rsid w:val="00525725"/>
    <w:rsid w:val="00525DF9"/>
    <w:rsid w:val="00526030"/>
    <w:rsid w:val="005266C2"/>
    <w:rsid w:val="00527E36"/>
    <w:rsid w:val="0053535E"/>
    <w:rsid w:val="00545A3E"/>
    <w:rsid w:val="00560562"/>
    <w:rsid w:val="00563D5B"/>
    <w:rsid w:val="00566196"/>
    <w:rsid w:val="00571996"/>
    <w:rsid w:val="00575438"/>
    <w:rsid w:val="0058540C"/>
    <w:rsid w:val="0058585D"/>
    <w:rsid w:val="00585D7F"/>
    <w:rsid w:val="0059040F"/>
    <w:rsid w:val="00590D06"/>
    <w:rsid w:val="0059115D"/>
    <w:rsid w:val="00591E5D"/>
    <w:rsid w:val="005931E8"/>
    <w:rsid w:val="00595235"/>
    <w:rsid w:val="005962A7"/>
    <w:rsid w:val="005A0B53"/>
    <w:rsid w:val="005A4984"/>
    <w:rsid w:val="005B0F5D"/>
    <w:rsid w:val="005B1442"/>
    <w:rsid w:val="005B309E"/>
    <w:rsid w:val="005C640A"/>
    <w:rsid w:val="005D07FD"/>
    <w:rsid w:val="005D248C"/>
    <w:rsid w:val="005D3472"/>
    <w:rsid w:val="005D5FFB"/>
    <w:rsid w:val="005E253D"/>
    <w:rsid w:val="005E2FF4"/>
    <w:rsid w:val="005F065F"/>
    <w:rsid w:val="00602701"/>
    <w:rsid w:val="00605798"/>
    <w:rsid w:val="006128E7"/>
    <w:rsid w:val="00613C78"/>
    <w:rsid w:val="0061632B"/>
    <w:rsid w:val="00616DF8"/>
    <w:rsid w:val="00624C9D"/>
    <w:rsid w:val="00627336"/>
    <w:rsid w:val="006441DE"/>
    <w:rsid w:val="006500AC"/>
    <w:rsid w:val="0065472A"/>
    <w:rsid w:val="00656E8A"/>
    <w:rsid w:val="00664863"/>
    <w:rsid w:val="00667A6C"/>
    <w:rsid w:val="0067184F"/>
    <w:rsid w:val="00671B54"/>
    <w:rsid w:val="006802E5"/>
    <w:rsid w:val="00682ED2"/>
    <w:rsid w:val="00692981"/>
    <w:rsid w:val="00695E34"/>
    <w:rsid w:val="0069789B"/>
    <w:rsid w:val="006A4AA6"/>
    <w:rsid w:val="006A4CC6"/>
    <w:rsid w:val="006A6C75"/>
    <w:rsid w:val="006A7D9B"/>
    <w:rsid w:val="006B2481"/>
    <w:rsid w:val="006B3E7B"/>
    <w:rsid w:val="006B5111"/>
    <w:rsid w:val="006B6E19"/>
    <w:rsid w:val="006B7053"/>
    <w:rsid w:val="006C140A"/>
    <w:rsid w:val="006C1DC5"/>
    <w:rsid w:val="006C498B"/>
    <w:rsid w:val="006D1251"/>
    <w:rsid w:val="006D1C41"/>
    <w:rsid w:val="006D3E60"/>
    <w:rsid w:val="006E2262"/>
    <w:rsid w:val="006E5228"/>
    <w:rsid w:val="006F3D59"/>
    <w:rsid w:val="006F434A"/>
    <w:rsid w:val="006F6727"/>
    <w:rsid w:val="006F7510"/>
    <w:rsid w:val="00701A86"/>
    <w:rsid w:val="007059F5"/>
    <w:rsid w:val="007066B4"/>
    <w:rsid w:val="00711DEE"/>
    <w:rsid w:val="00713BB0"/>
    <w:rsid w:val="00714E98"/>
    <w:rsid w:val="007218E9"/>
    <w:rsid w:val="0072429F"/>
    <w:rsid w:val="00725E0A"/>
    <w:rsid w:val="00727713"/>
    <w:rsid w:val="00730EA1"/>
    <w:rsid w:val="007337C7"/>
    <w:rsid w:val="00744738"/>
    <w:rsid w:val="007514C1"/>
    <w:rsid w:val="00754EE0"/>
    <w:rsid w:val="00755631"/>
    <w:rsid w:val="00757114"/>
    <w:rsid w:val="00757B0A"/>
    <w:rsid w:val="00760461"/>
    <w:rsid w:val="00763601"/>
    <w:rsid w:val="00770A63"/>
    <w:rsid w:val="00773CA9"/>
    <w:rsid w:val="007816E1"/>
    <w:rsid w:val="00782491"/>
    <w:rsid w:val="0078448B"/>
    <w:rsid w:val="007876E7"/>
    <w:rsid w:val="00787A11"/>
    <w:rsid w:val="00791349"/>
    <w:rsid w:val="00793DBD"/>
    <w:rsid w:val="007946CF"/>
    <w:rsid w:val="0079525D"/>
    <w:rsid w:val="007978FA"/>
    <w:rsid w:val="007A18E3"/>
    <w:rsid w:val="007A1D46"/>
    <w:rsid w:val="007A253B"/>
    <w:rsid w:val="007A460F"/>
    <w:rsid w:val="007B21AC"/>
    <w:rsid w:val="007B2CD2"/>
    <w:rsid w:val="007B4DFA"/>
    <w:rsid w:val="007B7DA2"/>
    <w:rsid w:val="007C03AB"/>
    <w:rsid w:val="007C3E1A"/>
    <w:rsid w:val="007C4C60"/>
    <w:rsid w:val="007C5469"/>
    <w:rsid w:val="007C724C"/>
    <w:rsid w:val="007D3F59"/>
    <w:rsid w:val="007D5348"/>
    <w:rsid w:val="007D62A2"/>
    <w:rsid w:val="007E631D"/>
    <w:rsid w:val="007F45CD"/>
    <w:rsid w:val="007F6339"/>
    <w:rsid w:val="0080281C"/>
    <w:rsid w:val="0080370A"/>
    <w:rsid w:val="00803919"/>
    <w:rsid w:val="00805883"/>
    <w:rsid w:val="00805CB4"/>
    <w:rsid w:val="008063CF"/>
    <w:rsid w:val="008110A3"/>
    <w:rsid w:val="00811949"/>
    <w:rsid w:val="00812A98"/>
    <w:rsid w:val="00812F39"/>
    <w:rsid w:val="008152AE"/>
    <w:rsid w:val="00821527"/>
    <w:rsid w:val="00826220"/>
    <w:rsid w:val="00834A15"/>
    <w:rsid w:val="00841324"/>
    <w:rsid w:val="00843733"/>
    <w:rsid w:val="008460CD"/>
    <w:rsid w:val="00850E03"/>
    <w:rsid w:val="00856D5F"/>
    <w:rsid w:val="00857D17"/>
    <w:rsid w:val="00861084"/>
    <w:rsid w:val="0086113F"/>
    <w:rsid w:val="00861524"/>
    <w:rsid w:val="00861D23"/>
    <w:rsid w:val="00877DCD"/>
    <w:rsid w:val="0088196E"/>
    <w:rsid w:val="00884079"/>
    <w:rsid w:val="00887C52"/>
    <w:rsid w:val="00894755"/>
    <w:rsid w:val="00895F63"/>
    <w:rsid w:val="008A094C"/>
    <w:rsid w:val="008A4983"/>
    <w:rsid w:val="008B1118"/>
    <w:rsid w:val="008B2A30"/>
    <w:rsid w:val="008C4CBD"/>
    <w:rsid w:val="008C518C"/>
    <w:rsid w:val="008D0C65"/>
    <w:rsid w:val="008D1044"/>
    <w:rsid w:val="008D253A"/>
    <w:rsid w:val="008D5238"/>
    <w:rsid w:val="008D60F3"/>
    <w:rsid w:val="008E2940"/>
    <w:rsid w:val="008E37B6"/>
    <w:rsid w:val="008E558C"/>
    <w:rsid w:val="008E7B83"/>
    <w:rsid w:val="008F114A"/>
    <w:rsid w:val="008F1B4C"/>
    <w:rsid w:val="008F2AE2"/>
    <w:rsid w:val="00903912"/>
    <w:rsid w:val="009060DE"/>
    <w:rsid w:val="00911D8C"/>
    <w:rsid w:val="0091620D"/>
    <w:rsid w:val="0092072C"/>
    <w:rsid w:val="00922781"/>
    <w:rsid w:val="00931558"/>
    <w:rsid w:val="00934218"/>
    <w:rsid w:val="00935C8D"/>
    <w:rsid w:val="009518A8"/>
    <w:rsid w:val="009530A4"/>
    <w:rsid w:val="00954AD0"/>
    <w:rsid w:val="00956732"/>
    <w:rsid w:val="00964412"/>
    <w:rsid w:val="00970F3A"/>
    <w:rsid w:val="00971D92"/>
    <w:rsid w:val="009749FB"/>
    <w:rsid w:val="0097623B"/>
    <w:rsid w:val="009777A9"/>
    <w:rsid w:val="0098042C"/>
    <w:rsid w:val="00980E80"/>
    <w:rsid w:val="0098108A"/>
    <w:rsid w:val="00984AD3"/>
    <w:rsid w:val="00992EF8"/>
    <w:rsid w:val="00995285"/>
    <w:rsid w:val="009A592A"/>
    <w:rsid w:val="009A63E4"/>
    <w:rsid w:val="009B56BE"/>
    <w:rsid w:val="009B6B0A"/>
    <w:rsid w:val="009C0698"/>
    <w:rsid w:val="009C5FA3"/>
    <w:rsid w:val="009C78A6"/>
    <w:rsid w:val="009E1B6F"/>
    <w:rsid w:val="009E70B8"/>
    <w:rsid w:val="009F49E9"/>
    <w:rsid w:val="00A06BDC"/>
    <w:rsid w:val="00A106F7"/>
    <w:rsid w:val="00A10E70"/>
    <w:rsid w:val="00A14777"/>
    <w:rsid w:val="00A15613"/>
    <w:rsid w:val="00A158BE"/>
    <w:rsid w:val="00A179F2"/>
    <w:rsid w:val="00A2024D"/>
    <w:rsid w:val="00A304F5"/>
    <w:rsid w:val="00A31D33"/>
    <w:rsid w:val="00A34FBB"/>
    <w:rsid w:val="00A422EC"/>
    <w:rsid w:val="00A4245D"/>
    <w:rsid w:val="00A446DC"/>
    <w:rsid w:val="00A45C58"/>
    <w:rsid w:val="00A65547"/>
    <w:rsid w:val="00A65D21"/>
    <w:rsid w:val="00A74827"/>
    <w:rsid w:val="00A75202"/>
    <w:rsid w:val="00A76AE0"/>
    <w:rsid w:val="00A76CEA"/>
    <w:rsid w:val="00A77208"/>
    <w:rsid w:val="00A8120C"/>
    <w:rsid w:val="00A81B23"/>
    <w:rsid w:val="00A823BE"/>
    <w:rsid w:val="00A84F3E"/>
    <w:rsid w:val="00A85C9C"/>
    <w:rsid w:val="00A91535"/>
    <w:rsid w:val="00AA5E25"/>
    <w:rsid w:val="00AA7818"/>
    <w:rsid w:val="00AB1945"/>
    <w:rsid w:val="00AB2098"/>
    <w:rsid w:val="00AB2402"/>
    <w:rsid w:val="00AB6E4E"/>
    <w:rsid w:val="00AC0793"/>
    <w:rsid w:val="00AC4237"/>
    <w:rsid w:val="00AC766C"/>
    <w:rsid w:val="00AD357F"/>
    <w:rsid w:val="00AD374F"/>
    <w:rsid w:val="00AD4A31"/>
    <w:rsid w:val="00AD58C7"/>
    <w:rsid w:val="00AD7E9D"/>
    <w:rsid w:val="00AE0D79"/>
    <w:rsid w:val="00AE14DC"/>
    <w:rsid w:val="00AE4A00"/>
    <w:rsid w:val="00AE79A3"/>
    <w:rsid w:val="00AF25C1"/>
    <w:rsid w:val="00AF3728"/>
    <w:rsid w:val="00AF4E15"/>
    <w:rsid w:val="00AF5C7A"/>
    <w:rsid w:val="00B00EC3"/>
    <w:rsid w:val="00B021CA"/>
    <w:rsid w:val="00B05E50"/>
    <w:rsid w:val="00B07BD0"/>
    <w:rsid w:val="00B11303"/>
    <w:rsid w:val="00B164DC"/>
    <w:rsid w:val="00B225A1"/>
    <w:rsid w:val="00B225D2"/>
    <w:rsid w:val="00B259D2"/>
    <w:rsid w:val="00B30165"/>
    <w:rsid w:val="00B30BB1"/>
    <w:rsid w:val="00B323FF"/>
    <w:rsid w:val="00B32DC0"/>
    <w:rsid w:val="00B346B9"/>
    <w:rsid w:val="00B378D6"/>
    <w:rsid w:val="00B415BD"/>
    <w:rsid w:val="00B41BB9"/>
    <w:rsid w:val="00B4520E"/>
    <w:rsid w:val="00B461CD"/>
    <w:rsid w:val="00B4722D"/>
    <w:rsid w:val="00B52213"/>
    <w:rsid w:val="00B53507"/>
    <w:rsid w:val="00B53B43"/>
    <w:rsid w:val="00B56816"/>
    <w:rsid w:val="00B6106A"/>
    <w:rsid w:val="00B62A3E"/>
    <w:rsid w:val="00B632E5"/>
    <w:rsid w:val="00B70FC2"/>
    <w:rsid w:val="00B761FC"/>
    <w:rsid w:val="00B772AA"/>
    <w:rsid w:val="00B773A5"/>
    <w:rsid w:val="00B7762A"/>
    <w:rsid w:val="00B80071"/>
    <w:rsid w:val="00B80D89"/>
    <w:rsid w:val="00B81101"/>
    <w:rsid w:val="00B843A3"/>
    <w:rsid w:val="00B92BDC"/>
    <w:rsid w:val="00BA001E"/>
    <w:rsid w:val="00BA0A09"/>
    <w:rsid w:val="00BA46A5"/>
    <w:rsid w:val="00BC07BB"/>
    <w:rsid w:val="00BC0B55"/>
    <w:rsid w:val="00BC2FCF"/>
    <w:rsid w:val="00BC553F"/>
    <w:rsid w:val="00BC7F9D"/>
    <w:rsid w:val="00BD228C"/>
    <w:rsid w:val="00BE01F8"/>
    <w:rsid w:val="00BE1988"/>
    <w:rsid w:val="00BF2A83"/>
    <w:rsid w:val="00BF3247"/>
    <w:rsid w:val="00C03703"/>
    <w:rsid w:val="00C05869"/>
    <w:rsid w:val="00C06ED2"/>
    <w:rsid w:val="00C25602"/>
    <w:rsid w:val="00C26C81"/>
    <w:rsid w:val="00C26FC4"/>
    <w:rsid w:val="00C41B39"/>
    <w:rsid w:val="00C47407"/>
    <w:rsid w:val="00C62589"/>
    <w:rsid w:val="00C6498F"/>
    <w:rsid w:val="00C71E19"/>
    <w:rsid w:val="00C72213"/>
    <w:rsid w:val="00C72555"/>
    <w:rsid w:val="00C77E51"/>
    <w:rsid w:val="00C83ECD"/>
    <w:rsid w:val="00C87BC5"/>
    <w:rsid w:val="00C90C9A"/>
    <w:rsid w:val="00C95E72"/>
    <w:rsid w:val="00C95EAA"/>
    <w:rsid w:val="00C95F1E"/>
    <w:rsid w:val="00CA10B5"/>
    <w:rsid w:val="00CA1526"/>
    <w:rsid w:val="00CA1A78"/>
    <w:rsid w:val="00CA30E7"/>
    <w:rsid w:val="00CA3E3E"/>
    <w:rsid w:val="00CA3F9D"/>
    <w:rsid w:val="00CB0D50"/>
    <w:rsid w:val="00CB436B"/>
    <w:rsid w:val="00CB595B"/>
    <w:rsid w:val="00CB7620"/>
    <w:rsid w:val="00CC10A1"/>
    <w:rsid w:val="00CC110C"/>
    <w:rsid w:val="00CC3365"/>
    <w:rsid w:val="00CC3A42"/>
    <w:rsid w:val="00CC3A89"/>
    <w:rsid w:val="00CD1A12"/>
    <w:rsid w:val="00CD3B86"/>
    <w:rsid w:val="00CD3D02"/>
    <w:rsid w:val="00CD47F5"/>
    <w:rsid w:val="00CD72F0"/>
    <w:rsid w:val="00CE0AF1"/>
    <w:rsid w:val="00CE3712"/>
    <w:rsid w:val="00CE3B40"/>
    <w:rsid w:val="00CE3F05"/>
    <w:rsid w:val="00CE4E44"/>
    <w:rsid w:val="00CE6312"/>
    <w:rsid w:val="00CE7C28"/>
    <w:rsid w:val="00CF08F2"/>
    <w:rsid w:val="00D00A97"/>
    <w:rsid w:val="00D1066B"/>
    <w:rsid w:val="00D17474"/>
    <w:rsid w:val="00D2404E"/>
    <w:rsid w:val="00D2438C"/>
    <w:rsid w:val="00D3113E"/>
    <w:rsid w:val="00D33DCA"/>
    <w:rsid w:val="00D34AD7"/>
    <w:rsid w:val="00D3652C"/>
    <w:rsid w:val="00D44C03"/>
    <w:rsid w:val="00D503D0"/>
    <w:rsid w:val="00D52185"/>
    <w:rsid w:val="00D639FB"/>
    <w:rsid w:val="00D64BFE"/>
    <w:rsid w:val="00D72459"/>
    <w:rsid w:val="00D73577"/>
    <w:rsid w:val="00D769CF"/>
    <w:rsid w:val="00D8183A"/>
    <w:rsid w:val="00D819DF"/>
    <w:rsid w:val="00D85692"/>
    <w:rsid w:val="00D86A81"/>
    <w:rsid w:val="00D86C95"/>
    <w:rsid w:val="00D970C3"/>
    <w:rsid w:val="00DA05FB"/>
    <w:rsid w:val="00DA203D"/>
    <w:rsid w:val="00DB5C27"/>
    <w:rsid w:val="00DB641E"/>
    <w:rsid w:val="00DC379D"/>
    <w:rsid w:val="00DC47CA"/>
    <w:rsid w:val="00DD14BE"/>
    <w:rsid w:val="00DD520E"/>
    <w:rsid w:val="00DD7D85"/>
    <w:rsid w:val="00DE2BD1"/>
    <w:rsid w:val="00DE60F2"/>
    <w:rsid w:val="00DE68B2"/>
    <w:rsid w:val="00DF148C"/>
    <w:rsid w:val="00DF5AC9"/>
    <w:rsid w:val="00DF6C1D"/>
    <w:rsid w:val="00DF6D9E"/>
    <w:rsid w:val="00DF75F8"/>
    <w:rsid w:val="00DF7DEE"/>
    <w:rsid w:val="00E02645"/>
    <w:rsid w:val="00E13F01"/>
    <w:rsid w:val="00E169DA"/>
    <w:rsid w:val="00E216DC"/>
    <w:rsid w:val="00E21F0A"/>
    <w:rsid w:val="00E2229D"/>
    <w:rsid w:val="00E2454D"/>
    <w:rsid w:val="00E27B7F"/>
    <w:rsid w:val="00E300C9"/>
    <w:rsid w:val="00E3194B"/>
    <w:rsid w:val="00E4265E"/>
    <w:rsid w:val="00E430E4"/>
    <w:rsid w:val="00E5190F"/>
    <w:rsid w:val="00E53F86"/>
    <w:rsid w:val="00E64535"/>
    <w:rsid w:val="00E66845"/>
    <w:rsid w:val="00E70211"/>
    <w:rsid w:val="00E715FF"/>
    <w:rsid w:val="00E716D3"/>
    <w:rsid w:val="00E748E1"/>
    <w:rsid w:val="00E841EC"/>
    <w:rsid w:val="00E91176"/>
    <w:rsid w:val="00EA3272"/>
    <w:rsid w:val="00EA643D"/>
    <w:rsid w:val="00EA6640"/>
    <w:rsid w:val="00EB2A03"/>
    <w:rsid w:val="00EB3765"/>
    <w:rsid w:val="00EB6EF1"/>
    <w:rsid w:val="00EC0DBD"/>
    <w:rsid w:val="00EC2460"/>
    <w:rsid w:val="00EC4C85"/>
    <w:rsid w:val="00ED4026"/>
    <w:rsid w:val="00EE3F94"/>
    <w:rsid w:val="00EE64B5"/>
    <w:rsid w:val="00EE65EC"/>
    <w:rsid w:val="00EF30C7"/>
    <w:rsid w:val="00EF6F2F"/>
    <w:rsid w:val="00EF707B"/>
    <w:rsid w:val="00EF7300"/>
    <w:rsid w:val="00F00F62"/>
    <w:rsid w:val="00F03E0B"/>
    <w:rsid w:val="00F07A7B"/>
    <w:rsid w:val="00F1186A"/>
    <w:rsid w:val="00F212A0"/>
    <w:rsid w:val="00F2227E"/>
    <w:rsid w:val="00F22B42"/>
    <w:rsid w:val="00F2502F"/>
    <w:rsid w:val="00F25374"/>
    <w:rsid w:val="00F41312"/>
    <w:rsid w:val="00F419A3"/>
    <w:rsid w:val="00F41D4B"/>
    <w:rsid w:val="00F60CA6"/>
    <w:rsid w:val="00F6263F"/>
    <w:rsid w:val="00F6705A"/>
    <w:rsid w:val="00F761C5"/>
    <w:rsid w:val="00F85111"/>
    <w:rsid w:val="00F86574"/>
    <w:rsid w:val="00FA57E2"/>
    <w:rsid w:val="00FB2EBB"/>
    <w:rsid w:val="00FB58CC"/>
    <w:rsid w:val="00FB6270"/>
    <w:rsid w:val="00FB7E1F"/>
    <w:rsid w:val="00FC1387"/>
    <w:rsid w:val="00FC4888"/>
    <w:rsid w:val="00FC58B8"/>
    <w:rsid w:val="00FC717B"/>
    <w:rsid w:val="00FD1759"/>
    <w:rsid w:val="00FD1F69"/>
    <w:rsid w:val="00FD2A55"/>
    <w:rsid w:val="00FD65ED"/>
    <w:rsid w:val="00FD74B1"/>
    <w:rsid w:val="00FD7E87"/>
    <w:rsid w:val="00FE1107"/>
    <w:rsid w:val="00FE3832"/>
    <w:rsid w:val="00FE3B51"/>
    <w:rsid w:val="00FE4641"/>
    <w:rsid w:val="00FF044E"/>
    <w:rsid w:val="00FF105E"/>
    <w:rsid w:val="00FF3BE1"/>
    <w:rsid w:val="00FF5732"/>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96DF1A4"/>
  <w15:docId w15:val="{7872F691-53E0-4B8F-913E-56797E27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tabs>
        <w:tab w:val="clear" w:pos="1872"/>
        <w:tab w:val="num" w:pos="432"/>
      </w:tabs>
      <w:spacing w:before="240" w:after="60"/>
      <w:ind w:left="432"/>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CBF"/>
    <w:rPr>
      <w:rFonts w:ascii="Courier New" w:hAnsi="Courier New" w:cs="Courier New"/>
    </w:rPr>
  </w:style>
  <w:style w:type="character" w:customStyle="1" w:styleId="BodyTextChar">
    <w:name w:val="Body Text Char"/>
    <w:basedOn w:val="DefaultParagraphFont"/>
    <w:link w:val="BodyText"/>
    <w:rsid w:val="00310F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203760860">
      <w:bodyDiv w:val="1"/>
      <w:marLeft w:val="0"/>
      <w:marRight w:val="0"/>
      <w:marTop w:val="0"/>
      <w:marBottom w:val="0"/>
      <w:divBdr>
        <w:top w:val="none" w:sz="0" w:space="0" w:color="auto"/>
        <w:left w:val="none" w:sz="0" w:space="0" w:color="auto"/>
        <w:bottom w:val="none" w:sz="0" w:space="0" w:color="auto"/>
        <w:right w:val="none" w:sz="0" w:space="0" w:color="auto"/>
      </w:divBdr>
    </w:div>
    <w:div w:id="268703405">
      <w:bodyDiv w:val="1"/>
      <w:marLeft w:val="0"/>
      <w:marRight w:val="0"/>
      <w:marTop w:val="0"/>
      <w:marBottom w:val="0"/>
      <w:divBdr>
        <w:top w:val="none" w:sz="0" w:space="0" w:color="auto"/>
        <w:left w:val="none" w:sz="0" w:space="0" w:color="auto"/>
        <w:bottom w:val="none" w:sz="0" w:space="0" w:color="auto"/>
        <w:right w:val="none" w:sz="0" w:space="0" w:color="auto"/>
      </w:divBdr>
    </w:div>
    <w:div w:id="507209712">
      <w:bodyDiv w:val="1"/>
      <w:marLeft w:val="0"/>
      <w:marRight w:val="0"/>
      <w:marTop w:val="0"/>
      <w:marBottom w:val="0"/>
      <w:divBdr>
        <w:top w:val="none" w:sz="0" w:space="0" w:color="auto"/>
        <w:left w:val="none" w:sz="0" w:space="0" w:color="auto"/>
        <w:bottom w:val="none" w:sz="0" w:space="0" w:color="auto"/>
        <w:right w:val="none" w:sz="0" w:space="0" w:color="auto"/>
      </w:divBdr>
    </w:div>
    <w:div w:id="540361758">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650791065">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50711">
      <w:bodyDiv w:val="1"/>
      <w:marLeft w:val="0"/>
      <w:marRight w:val="0"/>
      <w:marTop w:val="0"/>
      <w:marBottom w:val="0"/>
      <w:divBdr>
        <w:top w:val="none" w:sz="0" w:space="0" w:color="auto"/>
        <w:left w:val="none" w:sz="0" w:space="0" w:color="auto"/>
        <w:bottom w:val="none" w:sz="0" w:space="0" w:color="auto"/>
        <w:right w:val="none" w:sz="0" w:space="0" w:color="auto"/>
      </w:divBdr>
    </w:div>
    <w:div w:id="1033922840">
      <w:bodyDiv w:val="1"/>
      <w:marLeft w:val="0"/>
      <w:marRight w:val="0"/>
      <w:marTop w:val="0"/>
      <w:marBottom w:val="0"/>
      <w:divBdr>
        <w:top w:val="none" w:sz="0" w:space="0" w:color="auto"/>
        <w:left w:val="none" w:sz="0" w:space="0" w:color="auto"/>
        <w:bottom w:val="none" w:sz="0" w:space="0" w:color="auto"/>
        <w:right w:val="none" w:sz="0" w:space="0" w:color="auto"/>
      </w:divBdr>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126200033">
      <w:bodyDiv w:val="1"/>
      <w:marLeft w:val="0"/>
      <w:marRight w:val="0"/>
      <w:marTop w:val="0"/>
      <w:marBottom w:val="0"/>
      <w:divBdr>
        <w:top w:val="none" w:sz="0" w:space="0" w:color="auto"/>
        <w:left w:val="none" w:sz="0" w:space="0" w:color="auto"/>
        <w:bottom w:val="none" w:sz="0" w:space="0" w:color="auto"/>
        <w:right w:val="none" w:sz="0" w:space="0" w:color="auto"/>
      </w:divBdr>
    </w:div>
    <w:div w:id="1444881200">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740052382">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 w:id="1846942792">
      <w:bodyDiv w:val="1"/>
      <w:marLeft w:val="0"/>
      <w:marRight w:val="0"/>
      <w:marTop w:val="0"/>
      <w:marBottom w:val="0"/>
      <w:divBdr>
        <w:top w:val="none" w:sz="0" w:space="0" w:color="auto"/>
        <w:left w:val="none" w:sz="0" w:space="0" w:color="auto"/>
        <w:bottom w:val="none" w:sz="0" w:space="0" w:color="auto"/>
        <w:right w:val="none" w:sz="0" w:space="0" w:color="auto"/>
      </w:divBdr>
    </w:div>
    <w:div w:id="1909412798">
      <w:bodyDiv w:val="1"/>
      <w:marLeft w:val="0"/>
      <w:marRight w:val="0"/>
      <w:marTop w:val="0"/>
      <w:marBottom w:val="0"/>
      <w:divBdr>
        <w:top w:val="none" w:sz="0" w:space="0" w:color="auto"/>
        <w:left w:val="none" w:sz="0" w:space="0" w:color="auto"/>
        <w:bottom w:val="none" w:sz="0" w:space="0" w:color="auto"/>
        <w:right w:val="none" w:sz="0" w:space="0" w:color="auto"/>
      </w:divBdr>
    </w:div>
    <w:div w:id="1930653459">
      <w:bodyDiv w:val="1"/>
      <w:marLeft w:val="0"/>
      <w:marRight w:val="0"/>
      <w:marTop w:val="0"/>
      <w:marBottom w:val="0"/>
      <w:divBdr>
        <w:top w:val="none" w:sz="0" w:space="0" w:color="auto"/>
        <w:left w:val="none" w:sz="0" w:space="0" w:color="auto"/>
        <w:bottom w:val="none" w:sz="0" w:space="0" w:color="auto"/>
        <w:right w:val="none" w:sz="0" w:space="0" w:color="auto"/>
      </w:divBdr>
    </w:div>
    <w:div w:id="20423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cc.ligo.org/LIGO-M1000211" TargetMode="External"/><Relationship Id="rId21" Type="http://schemas.openxmlformats.org/officeDocument/2006/relationships/hyperlink" Target="https://dcc.ligo.org/T0900520" TargetMode="External"/><Relationship Id="rId42" Type="http://schemas.openxmlformats.org/officeDocument/2006/relationships/hyperlink" Target="https://services.ligo-wa.caltech.edu/integrationissues/show_bug.cgi?id=41" TargetMode="External"/><Relationship Id="rId47" Type="http://schemas.openxmlformats.org/officeDocument/2006/relationships/hyperlink" Target="https://services.ligo-wa.caltech.edu/integrationissues/show_bug.cgi?id=59" TargetMode="External"/><Relationship Id="rId63" Type="http://schemas.openxmlformats.org/officeDocument/2006/relationships/hyperlink" Target="https://services.ligo-wa.caltech.edu/integrationissues/show_bug.cgi?id=385" TargetMode="External"/><Relationship Id="rId68" Type="http://schemas.openxmlformats.org/officeDocument/2006/relationships/hyperlink" Target="https://services.ligo-wa.caltech.edu/integrationissues/show_bug.cgi?id=469" TargetMode="External"/><Relationship Id="rId84" Type="http://schemas.openxmlformats.org/officeDocument/2006/relationships/hyperlink" Target="https://services.ligo-wa.caltech.edu/integrationissues/show_bug.cgi?id=599" TargetMode="External"/><Relationship Id="rId89" Type="http://schemas.openxmlformats.org/officeDocument/2006/relationships/hyperlink" Target="https://services.ligo-wa.caltech.edu/integrationissues/show_bug.cgi?id=662" TargetMode="External"/><Relationship Id="rId2" Type="http://schemas.openxmlformats.org/officeDocument/2006/relationships/numbering" Target="numbering.xml"/><Relationship Id="rId16" Type="http://schemas.openxmlformats.org/officeDocument/2006/relationships/hyperlink" Target="https://dcc.ligo.org/LIGO-E1200562" TargetMode="External"/><Relationship Id="rId29" Type="http://schemas.openxmlformats.org/officeDocument/2006/relationships/hyperlink" Target="https://services.ligo-wa.caltech.edu/integrationissues/show_bug.cgi?id=7" TargetMode="External"/><Relationship Id="rId107" Type="http://schemas.openxmlformats.org/officeDocument/2006/relationships/footer" Target="footer1.xml"/><Relationship Id="rId11" Type="http://schemas.openxmlformats.org/officeDocument/2006/relationships/hyperlink" Target="https://dcc.ligo.org/LIGO-E1400085" TargetMode="External"/><Relationship Id="rId24" Type="http://schemas.openxmlformats.org/officeDocument/2006/relationships/hyperlink" Target="https://dcc.ligo.org/LIGO-E1400091" TargetMode="External"/><Relationship Id="rId32" Type="http://schemas.openxmlformats.org/officeDocument/2006/relationships/hyperlink" Target="https://services.ligo-wa.caltech.edu/integrationissues/show_bug.cgi?id=28" TargetMode="External"/><Relationship Id="rId37" Type="http://schemas.openxmlformats.org/officeDocument/2006/relationships/hyperlink" Target="https://services.ligo-wa.caltech.edu/integrationissues/show_bug.cgi?id=36" TargetMode="External"/><Relationship Id="rId40" Type="http://schemas.openxmlformats.org/officeDocument/2006/relationships/hyperlink" Target="https://services.ligo-wa.caltech.edu/integrationissues/show_bug.cgi?id=39" TargetMode="External"/><Relationship Id="rId45" Type="http://schemas.openxmlformats.org/officeDocument/2006/relationships/hyperlink" Target="https://services.ligo-wa.caltech.edu/integrationissues/show_bug.cgi?id=50" TargetMode="External"/><Relationship Id="rId53" Type="http://schemas.openxmlformats.org/officeDocument/2006/relationships/hyperlink" Target="https://services.ligo-wa.caltech.edu/integrationissues/show_bug.cgi?id=92" TargetMode="External"/><Relationship Id="rId58" Type="http://schemas.openxmlformats.org/officeDocument/2006/relationships/hyperlink" Target="https://services.ligo-wa.caltech.edu/integrationissues/show_bug.cgi?id=143" TargetMode="External"/><Relationship Id="rId66" Type="http://schemas.openxmlformats.org/officeDocument/2006/relationships/hyperlink" Target="https://services.ligo-wa.caltech.edu/integrationissues/show_bug.cgi?id=445" TargetMode="External"/><Relationship Id="rId74" Type="http://schemas.openxmlformats.org/officeDocument/2006/relationships/hyperlink" Target="https://services.ligo-wa.caltech.edu/integrationissues/show_bug.cgi?id=490" TargetMode="External"/><Relationship Id="rId79" Type="http://schemas.openxmlformats.org/officeDocument/2006/relationships/hyperlink" Target="https://services.ligo-wa.caltech.edu/integrationissues/show_bug.cgi?id=556" TargetMode="External"/><Relationship Id="rId87" Type="http://schemas.openxmlformats.org/officeDocument/2006/relationships/hyperlink" Target="https://services.ligo-wa.caltech.edu/integrationissues/show_bug.cgi?id=657" TargetMode="External"/><Relationship Id="rId102" Type="http://schemas.openxmlformats.org/officeDocument/2006/relationships/hyperlink" Target="https://services.ligo-wa.caltech.edu/integrationissues/show_bug.cgi?id=760" TargetMode="External"/><Relationship Id="rId5" Type="http://schemas.openxmlformats.org/officeDocument/2006/relationships/webSettings" Target="webSettings.xml"/><Relationship Id="rId61" Type="http://schemas.openxmlformats.org/officeDocument/2006/relationships/hyperlink" Target="https://services.ligo-wa.caltech.edu/integrationissues/show_bug.cgi?id=332" TargetMode="External"/><Relationship Id="rId82" Type="http://schemas.openxmlformats.org/officeDocument/2006/relationships/hyperlink" Target="https://services.ligo-wa.caltech.edu/integrationissues/show_bug.cgi?id=569" TargetMode="External"/><Relationship Id="rId90" Type="http://schemas.openxmlformats.org/officeDocument/2006/relationships/hyperlink" Target="https://services.ligo-wa.caltech.edu/integrationissues/show_bug.cgi?id=664" TargetMode="External"/><Relationship Id="rId95" Type="http://schemas.openxmlformats.org/officeDocument/2006/relationships/hyperlink" Target="https://services.ligo-wa.caltech.edu/integrationissues/show_bug.cgi?id=713" TargetMode="External"/><Relationship Id="rId19" Type="http://schemas.openxmlformats.org/officeDocument/2006/relationships/hyperlink" Target="https://dcc.ligo.org/LIGO-G1001032" TargetMode="External"/><Relationship Id="rId14" Type="http://schemas.openxmlformats.org/officeDocument/2006/relationships/hyperlink" Target="https://dcc.ligo.org/LIGO-D1400014" TargetMode="External"/><Relationship Id="rId22" Type="http://schemas.openxmlformats.org/officeDocument/2006/relationships/hyperlink" Target="https://dcc.ligo.org/LIGO-E1400089" TargetMode="External"/><Relationship Id="rId27" Type="http://schemas.openxmlformats.org/officeDocument/2006/relationships/hyperlink" Target="https://dcc.ligo.org/LIGO-M1300323" TargetMode="External"/><Relationship Id="rId30" Type="http://schemas.openxmlformats.org/officeDocument/2006/relationships/hyperlink" Target="https://services.ligo-wa.caltech.edu/integrationissues/show_bug.cgi?id=17" TargetMode="External"/><Relationship Id="rId35" Type="http://schemas.openxmlformats.org/officeDocument/2006/relationships/hyperlink" Target="https://services.ligo-wa.caltech.edu/integrationissues/show_bug.cgi?id=34" TargetMode="External"/><Relationship Id="rId43" Type="http://schemas.openxmlformats.org/officeDocument/2006/relationships/hyperlink" Target="https://services.ligo-wa.caltech.edu/integrationissues/show_bug.cgi?id=42" TargetMode="External"/><Relationship Id="rId48" Type="http://schemas.openxmlformats.org/officeDocument/2006/relationships/hyperlink" Target="https://services.ligo-wa.caltech.edu/integrationissues/show_bug.cgi?id=60" TargetMode="External"/><Relationship Id="rId56" Type="http://schemas.openxmlformats.org/officeDocument/2006/relationships/hyperlink" Target="https://services.ligo-wa.caltech.edu/integrationissues/show_bug.cgi?id=139" TargetMode="External"/><Relationship Id="rId64" Type="http://schemas.openxmlformats.org/officeDocument/2006/relationships/hyperlink" Target="https://services.ligo-wa.caltech.edu/integrationissues/show_bug.cgi?id=441" TargetMode="External"/><Relationship Id="rId69" Type="http://schemas.openxmlformats.org/officeDocument/2006/relationships/hyperlink" Target="https://services.ligo-wa.caltech.edu/integrationissues/show_bug.cgi?id=482" TargetMode="External"/><Relationship Id="rId77" Type="http://schemas.openxmlformats.org/officeDocument/2006/relationships/hyperlink" Target="https://services.ligo-wa.caltech.edu/integrationissues/show_bug.cgi?id=530" TargetMode="External"/><Relationship Id="rId100" Type="http://schemas.openxmlformats.org/officeDocument/2006/relationships/hyperlink" Target="https://services.ligo-wa.caltech.edu/integrationissues/show_bug.cgi?id=722" TargetMode="External"/><Relationship Id="rId105" Type="http://schemas.openxmlformats.org/officeDocument/2006/relationships/hyperlink" Target="https://services.ligo-wa.caltech.edu/integrationissues/show_bug.cgi?id=779" TargetMode="External"/><Relationship Id="rId8" Type="http://schemas.openxmlformats.org/officeDocument/2006/relationships/hyperlink" Target="https://dcc.ligo.org/LIGO-M1300468" TargetMode="External"/><Relationship Id="rId51" Type="http://schemas.openxmlformats.org/officeDocument/2006/relationships/hyperlink" Target="https://services.ligo-wa.caltech.edu/integrationissues/show_bug.cgi?id=85" TargetMode="External"/><Relationship Id="rId72" Type="http://schemas.openxmlformats.org/officeDocument/2006/relationships/hyperlink" Target="https://services.ligo-wa.caltech.edu/integrationissues/show_bug.cgi?id=487" TargetMode="External"/><Relationship Id="rId80" Type="http://schemas.openxmlformats.org/officeDocument/2006/relationships/hyperlink" Target="https://services.ligo-wa.caltech.edu/integrationissues/show_bug.cgi?id=557" TargetMode="External"/><Relationship Id="rId85" Type="http://schemas.openxmlformats.org/officeDocument/2006/relationships/hyperlink" Target="https://services.ligo-wa.caltech.edu/integrationissues/show_bug.cgi?id=600" TargetMode="External"/><Relationship Id="rId93" Type="http://schemas.openxmlformats.org/officeDocument/2006/relationships/hyperlink" Target="https://services.ligo-wa.caltech.edu/integrationissues/show_bug.cgi?id=672" TargetMode="External"/><Relationship Id="rId98" Type="http://schemas.openxmlformats.org/officeDocument/2006/relationships/hyperlink" Target="https://services.ligo-wa.caltech.edu/integrationissues/show_bug.cgi?id=720" TargetMode="External"/><Relationship Id="rId3" Type="http://schemas.openxmlformats.org/officeDocument/2006/relationships/styles" Target="styles.xml"/><Relationship Id="rId12" Type="http://schemas.openxmlformats.org/officeDocument/2006/relationships/hyperlink" Target="https://dcc.ligo.org/LIGO-T1100260" TargetMode="External"/><Relationship Id="rId17" Type="http://schemas.openxmlformats.org/officeDocument/2006/relationships/hyperlink" Target="https://dcc.ligo.org/LIGO-D0901491" TargetMode="External"/><Relationship Id="rId25" Type="http://schemas.openxmlformats.org/officeDocument/2006/relationships/hyperlink" Target="https://dcc.ligo.org/LIGO-M1000211" TargetMode="External"/><Relationship Id="rId33" Type="http://schemas.openxmlformats.org/officeDocument/2006/relationships/hyperlink" Target="https://services.ligo-wa.caltech.edu/integrationissues/show_bug.cgi?id=29" TargetMode="External"/><Relationship Id="rId38" Type="http://schemas.openxmlformats.org/officeDocument/2006/relationships/hyperlink" Target="https://services.ligo-wa.caltech.edu/integrationissues/show_bug.cgi?id=37" TargetMode="External"/><Relationship Id="rId46" Type="http://schemas.openxmlformats.org/officeDocument/2006/relationships/hyperlink" Target="https://services.ligo-wa.caltech.edu/integrationissues/show_bug.cgi?id=58" TargetMode="External"/><Relationship Id="rId59" Type="http://schemas.openxmlformats.org/officeDocument/2006/relationships/hyperlink" Target="https://services.ligo-wa.caltech.edu/integrationissues/show_bug.cgi?id=216" TargetMode="External"/><Relationship Id="rId67" Type="http://schemas.openxmlformats.org/officeDocument/2006/relationships/hyperlink" Target="https://services.ligo-wa.caltech.edu/integrationissues/show_bug.cgi?id=465" TargetMode="External"/><Relationship Id="rId103" Type="http://schemas.openxmlformats.org/officeDocument/2006/relationships/hyperlink" Target="https://services.ligo-wa.caltech.edu/integrationissues/show_bug.cgi?id=762" TargetMode="External"/><Relationship Id="rId108" Type="http://schemas.openxmlformats.org/officeDocument/2006/relationships/fontTable" Target="fontTable.xml"/><Relationship Id="rId20" Type="http://schemas.openxmlformats.org/officeDocument/2006/relationships/hyperlink" Target="https://dcc.ligo.org/LIGO-M1000051" TargetMode="External"/><Relationship Id="rId41" Type="http://schemas.openxmlformats.org/officeDocument/2006/relationships/hyperlink" Target="https://services.ligo-wa.caltech.edu/integrationissues/show_bug.cgi?id=40" TargetMode="External"/><Relationship Id="rId54" Type="http://schemas.openxmlformats.org/officeDocument/2006/relationships/hyperlink" Target="https://services.ligo-wa.caltech.edu/integrationissues/show_bug.cgi?id=96" TargetMode="External"/><Relationship Id="rId62" Type="http://schemas.openxmlformats.org/officeDocument/2006/relationships/hyperlink" Target="https://services.ligo-wa.caltech.edu/integrationissues/show_bug.cgi?id=375" TargetMode="External"/><Relationship Id="rId70" Type="http://schemas.openxmlformats.org/officeDocument/2006/relationships/hyperlink" Target="https://services.ligo-wa.caltech.edu/integrationissues/show_bug.cgi?id=483" TargetMode="External"/><Relationship Id="rId75" Type="http://schemas.openxmlformats.org/officeDocument/2006/relationships/hyperlink" Target="https://services.ligo-wa.caltech.edu/integrationissues/show_bug.cgi?id=491" TargetMode="External"/><Relationship Id="rId83" Type="http://schemas.openxmlformats.org/officeDocument/2006/relationships/hyperlink" Target="https://services.ligo-wa.caltech.edu/integrationissues/show_bug.cgi?id=598" TargetMode="External"/><Relationship Id="rId88" Type="http://schemas.openxmlformats.org/officeDocument/2006/relationships/hyperlink" Target="https://services.ligo-wa.caltech.edu/integrationissues/show_bug.cgi?id=658" TargetMode="External"/><Relationship Id="rId91" Type="http://schemas.openxmlformats.org/officeDocument/2006/relationships/hyperlink" Target="https://services.ligo-wa.caltech.edu/integrationissues/show_bug.cgi?id=665" TargetMode="External"/><Relationship Id="rId96" Type="http://schemas.openxmlformats.org/officeDocument/2006/relationships/hyperlink" Target="https://services.ligo-wa.caltech.edu/integrationissues/show_bug.cgi?id=7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cc.ligo.org/LIGO-E1400089" TargetMode="External"/><Relationship Id="rId23" Type="http://schemas.openxmlformats.org/officeDocument/2006/relationships/hyperlink" Target="https://dcc.ligo.org/LIGO-E1200331" TargetMode="External"/><Relationship Id="rId28" Type="http://schemas.openxmlformats.org/officeDocument/2006/relationships/hyperlink" Target="https://services.ligo-wa.caltech.edu/integrationissues/show_bug.cgi?id=826" TargetMode="External"/><Relationship Id="rId36" Type="http://schemas.openxmlformats.org/officeDocument/2006/relationships/hyperlink" Target="https://services.ligo-wa.caltech.edu/integrationissues/show_bug.cgi?id=35" TargetMode="External"/><Relationship Id="rId49" Type="http://schemas.openxmlformats.org/officeDocument/2006/relationships/hyperlink" Target="https://services.ligo-wa.caltech.edu/integrationissues/show_bug.cgi?id=65" TargetMode="External"/><Relationship Id="rId57" Type="http://schemas.openxmlformats.org/officeDocument/2006/relationships/hyperlink" Target="https://services.ligo-wa.caltech.edu/integrationissues/show_bug.cgi?id=142" TargetMode="External"/><Relationship Id="rId106" Type="http://schemas.openxmlformats.org/officeDocument/2006/relationships/header" Target="header1.xml"/><Relationship Id="rId10" Type="http://schemas.openxmlformats.org/officeDocument/2006/relationships/hyperlink" Target="https://dcc.ligo.org/LIGO-E1200645" TargetMode="External"/><Relationship Id="rId31" Type="http://schemas.openxmlformats.org/officeDocument/2006/relationships/hyperlink" Target="https://services.ligo-wa.caltech.edu/integrationissues/show_bug.cgi?id=26" TargetMode="External"/><Relationship Id="rId44" Type="http://schemas.openxmlformats.org/officeDocument/2006/relationships/hyperlink" Target="https://services.ligo-wa.caltech.edu/integrationissues/show_bug.cgi?id=43" TargetMode="External"/><Relationship Id="rId52" Type="http://schemas.openxmlformats.org/officeDocument/2006/relationships/hyperlink" Target="https://services.ligo-wa.caltech.edu/integrationissues/show_bug.cgi?id=91" TargetMode="External"/><Relationship Id="rId60" Type="http://schemas.openxmlformats.org/officeDocument/2006/relationships/hyperlink" Target="https://services.ligo-wa.caltech.edu/integrationissues/show_bug.cgi?id=217" TargetMode="External"/><Relationship Id="rId65" Type="http://schemas.openxmlformats.org/officeDocument/2006/relationships/hyperlink" Target="https://services.ligo-wa.caltech.edu/integrationissues/show_bug.cgi?id=463" TargetMode="External"/><Relationship Id="rId73" Type="http://schemas.openxmlformats.org/officeDocument/2006/relationships/hyperlink" Target="https://services.ligo-wa.caltech.edu/integrationissues/show_bug.cgi?id=489" TargetMode="External"/><Relationship Id="rId78" Type="http://schemas.openxmlformats.org/officeDocument/2006/relationships/hyperlink" Target="https://services.ligo-wa.caltech.edu/integrationissues/show_bug.cgi?id=552" TargetMode="External"/><Relationship Id="rId81" Type="http://schemas.openxmlformats.org/officeDocument/2006/relationships/hyperlink" Target="https://services.ligo-wa.caltech.edu/integrationissues/show_bug.cgi?id=562" TargetMode="External"/><Relationship Id="rId86" Type="http://schemas.openxmlformats.org/officeDocument/2006/relationships/hyperlink" Target="https://services.ligo-wa.caltech.edu/integrationissues/show_bug.cgi?id=644" TargetMode="External"/><Relationship Id="rId94" Type="http://schemas.openxmlformats.org/officeDocument/2006/relationships/hyperlink" Target="https://services.ligo-wa.caltech.edu/integrationissues/show_bug.cgi?id=705" TargetMode="External"/><Relationship Id="rId99" Type="http://schemas.openxmlformats.org/officeDocument/2006/relationships/hyperlink" Target="https://services.ligo-wa.caltech.edu/integrationissues/show_bug.cgi?id=721" TargetMode="External"/><Relationship Id="rId101" Type="http://schemas.openxmlformats.org/officeDocument/2006/relationships/hyperlink" Target="https://services.ligo-wa.caltech.edu/integrationissues/show_bug.cgi?id=746" TargetMode="External"/><Relationship Id="rId4" Type="http://schemas.openxmlformats.org/officeDocument/2006/relationships/settings" Target="settings.xml"/><Relationship Id="rId9" Type="http://schemas.openxmlformats.org/officeDocument/2006/relationships/hyperlink" Target="https://dcc.ligo.org/LIGO-E1200023" TargetMode="External"/><Relationship Id="rId13" Type="http://schemas.openxmlformats.org/officeDocument/2006/relationships/hyperlink" Target="https://dcc.ligo.org/LIGO-D1102217" TargetMode="External"/><Relationship Id="rId18" Type="http://schemas.openxmlformats.org/officeDocument/2006/relationships/hyperlink" Target="https://dcc.ligo.org/LIGO-D1400014" TargetMode="External"/><Relationship Id="rId39" Type="http://schemas.openxmlformats.org/officeDocument/2006/relationships/hyperlink" Target="https://services.ligo-wa.caltech.edu/integrationissues/show_bug.cgi?id=38" TargetMode="External"/><Relationship Id="rId109" Type="http://schemas.openxmlformats.org/officeDocument/2006/relationships/theme" Target="theme/theme1.xml"/><Relationship Id="rId34" Type="http://schemas.openxmlformats.org/officeDocument/2006/relationships/hyperlink" Target="https://services.ligo-wa.caltech.edu/integrationissues/show_bug.cgi?id=33" TargetMode="External"/><Relationship Id="rId50" Type="http://schemas.openxmlformats.org/officeDocument/2006/relationships/hyperlink" Target="https://services.ligo-wa.caltech.edu/integrationissues/show_bug.cgi?id=78" TargetMode="External"/><Relationship Id="rId55" Type="http://schemas.openxmlformats.org/officeDocument/2006/relationships/hyperlink" Target="https://services.ligo-wa.caltech.edu/integrationissues/show_bug.cgi?id=97" TargetMode="External"/><Relationship Id="rId76" Type="http://schemas.openxmlformats.org/officeDocument/2006/relationships/hyperlink" Target="https://services.ligo-wa.caltech.edu/integrationissues/show_bug.cgi?id=500" TargetMode="External"/><Relationship Id="rId97" Type="http://schemas.openxmlformats.org/officeDocument/2006/relationships/hyperlink" Target="https://services.ligo-wa.caltech.edu/integrationissues/show_bug.cgi?id=716" TargetMode="External"/><Relationship Id="rId104" Type="http://schemas.openxmlformats.org/officeDocument/2006/relationships/hyperlink" Target="https://services.ligo-wa.caltech.edu/integrationissues/show_bug.cgi?id=764" TargetMode="External"/><Relationship Id="rId7" Type="http://schemas.openxmlformats.org/officeDocument/2006/relationships/endnotes" Target="endnotes.xml"/><Relationship Id="rId71" Type="http://schemas.openxmlformats.org/officeDocument/2006/relationships/hyperlink" Target="https://services.ligo-wa.caltech.edu/integrationissues/show_bug.cgi?id=484" TargetMode="External"/><Relationship Id="rId92" Type="http://schemas.openxmlformats.org/officeDocument/2006/relationships/hyperlink" Target="https://services.ligo-wa.caltech.edu/integrationissues/show_bug.cgi?id=668"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2DF0-1294-4D0A-9691-60F72539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Manager/>
  <Company>Cal Tech</Company>
  <LinksUpToDate>false</LinksUpToDate>
  <CharactersWithSpaces>18178</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subject/>
  <dc:creator>Brian O'Reilly</dc:creator>
  <cp:keywords/>
  <dc:description/>
  <cp:lastModifiedBy>Dennis Coyne</cp:lastModifiedBy>
  <cp:revision>5</cp:revision>
  <cp:lastPrinted>2014-04-30T16:12:00Z</cp:lastPrinted>
  <dcterms:created xsi:type="dcterms:W3CDTF">2014-04-30T16:07:00Z</dcterms:created>
  <dcterms:modified xsi:type="dcterms:W3CDTF">2014-04-30T16:12:00Z</dcterms:modified>
  <cp:category/>
</cp:coreProperties>
</file>