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3462" w14:textId="77777777" w:rsidR="005F48B2" w:rsidRDefault="005F48B2">
      <w:pPr>
        <w:pStyle w:val="PlainText"/>
        <w:jc w:val="center"/>
        <w:rPr>
          <w:i/>
          <w:sz w:val="36"/>
        </w:rPr>
      </w:pPr>
    </w:p>
    <w:p w14:paraId="61A04E6B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DED4F43" w14:textId="77777777" w:rsidR="005F48B2" w:rsidRDefault="005F48B2">
      <w:pPr>
        <w:pStyle w:val="PlainText"/>
        <w:jc w:val="center"/>
        <w:rPr>
          <w:sz w:val="36"/>
        </w:rPr>
      </w:pPr>
    </w:p>
    <w:p w14:paraId="7406A8DC" w14:textId="77777777" w:rsidR="005F48B2" w:rsidRDefault="005F48B2">
      <w:pPr>
        <w:pStyle w:val="PlainText"/>
        <w:jc w:val="left"/>
        <w:rPr>
          <w:sz w:val="36"/>
        </w:rPr>
      </w:pPr>
    </w:p>
    <w:p w14:paraId="3E88F2DD" w14:textId="11C9F6EC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D2405">
        <w:t>E</w:t>
      </w:r>
      <w:r>
        <w:t>1</w:t>
      </w:r>
      <w:r w:rsidR="00766AB2">
        <w:t>400081</w:t>
      </w:r>
      <w:r w:rsidR="00F5292B">
        <w:t>-v</w:t>
      </w:r>
      <w:r w:rsidR="00832753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F00256">
        <w:t>February 26</w:t>
      </w:r>
      <w:r w:rsidR="00551D83">
        <w:t>, 2014</w:t>
      </w:r>
    </w:p>
    <w:p w14:paraId="26D9D457" w14:textId="77777777" w:rsidR="005F48B2" w:rsidRDefault="007448D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7F8C82C">
          <v:rect id="_x0000_i1025" style="width:0;height:1.5pt" o:hralign="center" o:hrstd="t" o:hr="t" fillcolor="gray" stroked="f"/>
        </w:pict>
      </w:r>
    </w:p>
    <w:p w14:paraId="0DB3CF19" w14:textId="63E8A56B" w:rsidR="005F48B2" w:rsidRDefault="003562C3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i/>
        </w:rPr>
        <w:t xml:space="preserve">ISC </w:t>
      </w:r>
      <w:r w:rsidR="00861F74">
        <w:rPr>
          <w:i/>
        </w:rPr>
        <w:t>RF System</w:t>
      </w:r>
      <w:r w:rsidR="00FD295E">
        <w:rPr>
          <w:i/>
        </w:rPr>
        <w:t>:</w:t>
      </w:r>
      <w:r w:rsidR="004D2405">
        <w:t xml:space="preserve"> Acceptance Documentation</w:t>
      </w:r>
    </w:p>
    <w:p w14:paraId="461C9C1E" w14:textId="77777777" w:rsidR="005F48B2" w:rsidRDefault="007448D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E240212">
          <v:rect id="_x0000_i1026" style="width:0;height:1.5pt" o:hralign="center" o:hrstd="t" o:hr="t" fillcolor="gray" stroked="f"/>
        </w:pict>
      </w:r>
    </w:p>
    <w:p w14:paraId="529E00EA" w14:textId="6157580A" w:rsidR="005F48B2" w:rsidRDefault="00BF7F5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R. Abbott</w:t>
      </w:r>
      <w:r w:rsidR="003562C3">
        <w:t>, P. Fritschel</w:t>
      </w:r>
      <w:r>
        <w:t>, D. Sigg</w:t>
      </w:r>
    </w:p>
    <w:p w14:paraId="1295FEEE" w14:textId="77777777" w:rsidR="005F48B2" w:rsidRDefault="005F48B2">
      <w:pPr>
        <w:pStyle w:val="PlainText"/>
        <w:spacing w:before="0"/>
        <w:jc w:val="center"/>
      </w:pPr>
    </w:p>
    <w:p w14:paraId="028A00F4" w14:textId="3083F763" w:rsidR="005F48B2" w:rsidRDefault="005F48B2">
      <w:pPr>
        <w:pStyle w:val="PlainText"/>
        <w:spacing w:before="0"/>
        <w:jc w:val="center"/>
      </w:pPr>
    </w:p>
    <w:p w14:paraId="0353502F" w14:textId="77777777" w:rsidR="005F48B2" w:rsidRDefault="005F48B2">
      <w:pPr>
        <w:pStyle w:val="PlainText"/>
        <w:spacing w:before="0"/>
        <w:jc w:val="center"/>
      </w:pPr>
    </w:p>
    <w:p w14:paraId="2E37CFC1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E29DDD3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172FBB20" w14:textId="77777777" w:rsidR="005F48B2" w:rsidRDefault="005F48B2">
      <w:pPr>
        <w:pStyle w:val="PlainText"/>
        <w:spacing w:before="0"/>
        <w:jc w:val="left"/>
      </w:pPr>
    </w:p>
    <w:p w14:paraId="1D2A7B71" w14:textId="77777777" w:rsidR="008E7496" w:rsidRDefault="008E7496">
      <w:pPr>
        <w:pStyle w:val="PlainText"/>
        <w:spacing w:before="0"/>
        <w:jc w:val="left"/>
      </w:pPr>
    </w:p>
    <w:p w14:paraId="51B664CF" w14:textId="77777777" w:rsidR="004349B8" w:rsidRDefault="004349B8">
      <w:pPr>
        <w:pStyle w:val="PlainText"/>
        <w:spacing w:before="0"/>
        <w:jc w:val="left"/>
      </w:pPr>
    </w:p>
    <w:p w14:paraId="5D463CDA" w14:textId="77777777" w:rsidR="004349B8" w:rsidRDefault="004349B8">
      <w:pPr>
        <w:pStyle w:val="PlainText"/>
        <w:spacing w:before="0"/>
        <w:jc w:val="left"/>
      </w:pPr>
    </w:p>
    <w:p w14:paraId="6A99675C" w14:textId="77777777" w:rsidR="004349B8" w:rsidRDefault="004349B8">
      <w:pPr>
        <w:pStyle w:val="PlainText"/>
        <w:spacing w:before="0"/>
        <w:jc w:val="left"/>
      </w:pPr>
    </w:p>
    <w:p w14:paraId="1A1F3168" w14:textId="77777777" w:rsidR="004349B8" w:rsidRDefault="004349B8">
      <w:pPr>
        <w:pStyle w:val="PlainText"/>
        <w:spacing w:before="0"/>
        <w:jc w:val="left"/>
      </w:pPr>
    </w:p>
    <w:p w14:paraId="39B7155C" w14:textId="77777777" w:rsidR="004349B8" w:rsidRDefault="004349B8">
      <w:pPr>
        <w:pStyle w:val="PlainText"/>
        <w:spacing w:before="0"/>
        <w:jc w:val="left"/>
      </w:pPr>
    </w:p>
    <w:p w14:paraId="3FBB3533" w14:textId="77777777" w:rsidR="004349B8" w:rsidRDefault="004349B8">
      <w:pPr>
        <w:pStyle w:val="PlainText"/>
        <w:spacing w:before="0"/>
        <w:jc w:val="left"/>
      </w:pPr>
    </w:p>
    <w:p w14:paraId="0BF4CA02" w14:textId="77777777" w:rsidR="004349B8" w:rsidRDefault="004349B8">
      <w:pPr>
        <w:pStyle w:val="PlainText"/>
        <w:spacing w:before="0"/>
        <w:jc w:val="left"/>
      </w:pPr>
    </w:p>
    <w:p w14:paraId="01CE561A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3CCD80B6" w14:textId="77777777">
        <w:tc>
          <w:tcPr>
            <w:tcW w:w="4909" w:type="dxa"/>
          </w:tcPr>
          <w:p w14:paraId="63C9D1D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0837634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5E5A7E9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0B7F8B8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7147F90E" w14:textId="77777777">
        <w:tc>
          <w:tcPr>
            <w:tcW w:w="4909" w:type="dxa"/>
          </w:tcPr>
          <w:p w14:paraId="32CFA61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3240112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749F045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A937403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5D6752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7F5824E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738C17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072EBA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3C83F9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43D35D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B48323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BBBDE3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12A86A5" w14:textId="77777777" w:rsidR="005F48B2" w:rsidRDefault="005F48B2">
      <w:pPr>
        <w:pStyle w:val="PlainText"/>
        <w:jc w:val="center"/>
      </w:pPr>
      <w:r>
        <w:t>http://www.ligo.caltech.edu/</w:t>
      </w:r>
    </w:p>
    <w:p w14:paraId="077C4BD3" w14:textId="77777777" w:rsidR="005F48B2" w:rsidRPr="00223FBC" w:rsidRDefault="005F48B2" w:rsidP="00223FBC">
      <w:pPr>
        <w:pStyle w:val="Heading1"/>
      </w:pPr>
      <w:r>
        <w:br w:type="page"/>
      </w:r>
      <w:r w:rsidR="007313B9" w:rsidRPr="00223FBC">
        <w:lastRenderedPageBreak/>
        <w:t>Requirements documentation</w:t>
      </w:r>
    </w:p>
    <w:p w14:paraId="52AE0EF2" w14:textId="60436E6D" w:rsidR="006221E4" w:rsidRDefault="007D6DE6" w:rsidP="007313B9">
      <w:r>
        <w:t xml:space="preserve">The </w:t>
      </w:r>
      <w:r w:rsidR="00861F74">
        <w:t>RF system components included in this package are:</w:t>
      </w:r>
    </w:p>
    <w:p w14:paraId="3F7756A3" w14:textId="3E26CA8F" w:rsidR="00861F74" w:rsidRDefault="00861F74" w:rsidP="00861F74">
      <w:pPr>
        <w:pStyle w:val="ListParagraph"/>
        <w:numPr>
          <w:ilvl w:val="0"/>
          <w:numId w:val="38"/>
        </w:numPr>
      </w:pPr>
      <w:r>
        <w:t>RF sources</w:t>
      </w:r>
    </w:p>
    <w:p w14:paraId="335E27BA" w14:textId="3371B40A" w:rsidR="00861F74" w:rsidRDefault="00861F74" w:rsidP="00861F74">
      <w:pPr>
        <w:pStyle w:val="ListParagraph"/>
        <w:numPr>
          <w:ilvl w:val="0"/>
          <w:numId w:val="38"/>
        </w:numPr>
      </w:pPr>
      <w:r>
        <w:t>RF distribution amplifiers</w:t>
      </w:r>
    </w:p>
    <w:p w14:paraId="0556ED38" w14:textId="72D74280" w:rsidR="00861F74" w:rsidRDefault="00861F74" w:rsidP="00861F74">
      <w:pPr>
        <w:pStyle w:val="ListParagraph"/>
        <w:numPr>
          <w:ilvl w:val="0"/>
          <w:numId w:val="38"/>
        </w:numPr>
      </w:pPr>
      <w:r>
        <w:t>RF signal distribution (cabling)</w:t>
      </w:r>
    </w:p>
    <w:p w14:paraId="7135AE6E" w14:textId="2ED8C91E" w:rsidR="00861F74" w:rsidRDefault="00861F74" w:rsidP="00861F74">
      <w:pPr>
        <w:pStyle w:val="ListParagraph"/>
        <w:numPr>
          <w:ilvl w:val="0"/>
          <w:numId w:val="38"/>
        </w:numPr>
      </w:pPr>
      <w:r>
        <w:t>Delay line phase shifters</w:t>
      </w:r>
    </w:p>
    <w:p w14:paraId="2C14A3B3" w14:textId="4ECAB136" w:rsidR="00861F74" w:rsidRDefault="00861F74" w:rsidP="00861F74">
      <w:pPr>
        <w:pStyle w:val="ListParagraph"/>
        <w:numPr>
          <w:ilvl w:val="0"/>
          <w:numId w:val="38"/>
        </w:numPr>
      </w:pPr>
      <w:r>
        <w:t>Harmonics generators</w:t>
      </w:r>
    </w:p>
    <w:p w14:paraId="4DA85B7D" w14:textId="1F885236" w:rsidR="00861F74" w:rsidRDefault="00861F74" w:rsidP="00861F74">
      <w:pPr>
        <w:pStyle w:val="ListParagraph"/>
        <w:numPr>
          <w:ilvl w:val="0"/>
          <w:numId w:val="38"/>
        </w:numPr>
      </w:pPr>
      <w:r>
        <w:t xml:space="preserve">Frequency </w:t>
      </w:r>
      <w:proofErr w:type="spellStart"/>
      <w:r>
        <w:t>doublers</w:t>
      </w:r>
      <w:proofErr w:type="spellEnd"/>
      <w:r>
        <w:t xml:space="preserve"> and dividers</w:t>
      </w:r>
    </w:p>
    <w:p w14:paraId="50FD468C" w14:textId="1E8BB1C9" w:rsidR="00861F74" w:rsidRDefault="00861F74" w:rsidP="00861F74">
      <w:pPr>
        <w:pStyle w:val="ListParagraph"/>
        <w:numPr>
          <w:ilvl w:val="0"/>
          <w:numId w:val="38"/>
        </w:numPr>
      </w:pPr>
      <w:r>
        <w:t>RF preamplifiers</w:t>
      </w:r>
    </w:p>
    <w:p w14:paraId="4BC6A3EE" w14:textId="70303B11" w:rsidR="00861F74" w:rsidRDefault="00861F74" w:rsidP="00861F74">
      <w:pPr>
        <w:pStyle w:val="ListParagraph"/>
        <w:numPr>
          <w:ilvl w:val="0"/>
          <w:numId w:val="38"/>
        </w:numPr>
      </w:pPr>
      <w:r>
        <w:t>Low Noise VCOs</w:t>
      </w:r>
    </w:p>
    <w:p w14:paraId="51FAEF4C" w14:textId="7C08ADBE" w:rsidR="001E0F6C" w:rsidRDefault="001E0F6C" w:rsidP="00861F74">
      <w:pPr>
        <w:pStyle w:val="ListParagraph"/>
        <w:numPr>
          <w:ilvl w:val="0"/>
          <w:numId w:val="38"/>
        </w:numPr>
      </w:pPr>
      <w:r>
        <w:t>RF diplexers/diplexer-amplifiers</w:t>
      </w:r>
    </w:p>
    <w:p w14:paraId="22BB0702" w14:textId="47F3A7EC" w:rsidR="001E0F6C" w:rsidRDefault="001E0F6C" w:rsidP="001E0F6C">
      <w:r>
        <w:t>Documentation for all of the above is found in the DCC tree, under:</w:t>
      </w:r>
    </w:p>
    <w:p w14:paraId="211F5A06" w14:textId="1EF9811A" w:rsidR="001E0F6C" w:rsidRDefault="001E0F6C" w:rsidP="001E0F6C">
      <w:pPr>
        <w:rPr>
          <w:rFonts w:ascii="Arial" w:hAnsi="Arial" w:cs="Helvetica"/>
          <w:sz w:val="20"/>
          <w:szCs w:val="24"/>
        </w:rPr>
      </w:pPr>
      <w:proofErr w:type="spellStart"/>
      <w:proofErr w:type="gramStart"/>
      <w:r w:rsidRPr="00BC0AE7">
        <w:rPr>
          <w:rFonts w:ascii="Arial" w:hAnsi="Arial" w:cs="Helvetica"/>
          <w:sz w:val="20"/>
          <w:szCs w:val="24"/>
        </w:rPr>
        <w:t>aLIGO</w:t>
      </w:r>
      <w:proofErr w:type="spellEnd"/>
      <w:proofErr w:type="gramEnd"/>
      <w:r w:rsidRPr="00BC0AE7">
        <w:rPr>
          <w:rFonts w:ascii="Arial" w:hAnsi="Arial" w:cs="Helvetica"/>
          <w:sz w:val="20"/>
          <w:szCs w:val="24"/>
        </w:rPr>
        <w:t xml:space="preserve"> Document Tree &gt; </w:t>
      </w:r>
      <w:proofErr w:type="spellStart"/>
      <w:r w:rsidRPr="00BC0AE7">
        <w:rPr>
          <w:rFonts w:ascii="Arial" w:hAnsi="Arial" w:cs="Helvetica"/>
          <w:sz w:val="20"/>
          <w:szCs w:val="24"/>
        </w:rPr>
        <w:t>aLIGO</w:t>
      </w:r>
      <w:proofErr w:type="spellEnd"/>
      <w:r w:rsidRPr="00BC0AE7">
        <w:rPr>
          <w:rFonts w:ascii="Arial" w:hAnsi="Arial" w:cs="Helvetica"/>
          <w:sz w:val="20"/>
          <w:szCs w:val="24"/>
        </w:rPr>
        <w:t xml:space="preserve">, ISC &gt; </w:t>
      </w:r>
      <w:proofErr w:type="spellStart"/>
      <w:r w:rsidRPr="00BC0AE7">
        <w:rPr>
          <w:rFonts w:ascii="Arial" w:hAnsi="Arial" w:cs="Helvetica"/>
          <w:sz w:val="20"/>
          <w:szCs w:val="24"/>
        </w:rPr>
        <w:t>aLIGO</w:t>
      </w:r>
      <w:proofErr w:type="spellEnd"/>
      <w:r w:rsidRPr="00BC0AE7">
        <w:rPr>
          <w:rFonts w:ascii="Arial" w:hAnsi="Arial" w:cs="Helvetica"/>
          <w:sz w:val="20"/>
          <w:szCs w:val="24"/>
        </w:rPr>
        <w:t xml:space="preserve">, ISC, Electronics &gt; </w:t>
      </w:r>
      <w:proofErr w:type="spellStart"/>
      <w:r w:rsidRPr="00BC0AE7">
        <w:rPr>
          <w:rFonts w:ascii="Arial" w:hAnsi="Arial" w:cs="Helvetica"/>
          <w:sz w:val="20"/>
          <w:szCs w:val="24"/>
        </w:rPr>
        <w:t>aLIGO</w:t>
      </w:r>
      <w:proofErr w:type="spellEnd"/>
      <w:r w:rsidRPr="00BC0AE7">
        <w:rPr>
          <w:rFonts w:ascii="Arial" w:hAnsi="Arial" w:cs="Helvetica"/>
          <w:sz w:val="20"/>
          <w:szCs w:val="24"/>
        </w:rPr>
        <w:t>, ISC, Electronics, RF System</w:t>
      </w:r>
      <w:r w:rsidR="00D0332E">
        <w:rPr>
          <w:rFonts w:ascii="Arial" w:hAnsi="Arial" w:cs="Helvetica"/>
          <w:sz w:val="20"/>
          <w:szCs w:val="24"/>
        </w:rPr>
        <w:t>:</w:t>
      </w:r>
    </w:p>
    <w:p w14:paraId="327491D6" w14:textId="7BCB4E04" w:rsidR="001E0F6C" w:rsidRDefault="007448D9" w:rsidP="001E0F6C">
      <w:pPr>
        <w:rPr>
          <w:rStyle w:val="Hyperlink"/>
        </w:rPr>
      </w:pPr>
      <w:hyperlink r:id="rId9" w:history="1">
        <w:r w:rsidR="001E0F6C" w:rsidRPr="001E0F6C">
          <w:rPr>
            <w:rStyle w:val="Hyperlink"/>
          </w:rPr>
          <w:t>LIGO-E1200109</w:t>
        </w:r>
      </w:hyperlink>
    </w:p>
    <w:p w14:paraId="64DA7818" w14:textId="6FD8EE11" w:rsidR="00D0332E" w:rsidRDefault="00D0332E" w:rsidP="001E0F6C">
      <w:r>
        <w:t>(N</w:t>
      </w:r>
      <w:r>
        <w:t>ote that Demodulators and PFDs are included in this tree node, but they are reviewed separately for acceptance</w:t>
      </w:r>
      <w:r>
        <w:t>.</w:t>
      </w:r>
      <w:r>
        <w:t>)</w:t>
      </w:r>
    </w:p>
    <w:p w14:paraId="417CF5A6" w14:textId="2FBA62D3" w:rsidR="001E0F6C" w:rsidRPr="006221E4" w:rsidRDefault="001E0F6C" w:rsidP="001E0F6C">
      <w:r>
        <w:t>Th</w:t>
      </w:r>
      <w:bookmarkStart w:id="0" w:name="_GoBack"/>
      <w:bookmarkEnd w:id="0"/>
      <w:r>
        <w:t>e specifications for each component are found in the tree for that component. For example, for the RF Source (</w:t>
      </w:r>
      <w:hyperlink r:id="rId10" w:history="1">
        <w:r w:rsidRPr="001E0F6C">
          <w:rPr>
            <w:rStyle w:val="Hyperlink"/>
          </w:rPr>
          <w:t>E1200110</w:t>
        </w:r>
      </w:hyperlink>
      <w:r>
        <w:t>)</w:t>
      </w:r>
      <w:r w:rsidR="00230D7A">
        <w:t xml:space="preserve">, the specification is the first related document: </w:t>
      </w:r>
      <w:hyperlink r:id="rId11" w:history="1">
        <w:r w:rsidR="00230D7A" w:rsidRPr="00230D7A">
          <w:rPr>
            <w:rStyle w:val="Hyperlink"/>
          </w:rPr>
          <w:t>LIGO-E1200124</w:t>
        </w:r>
      </w:hyperlink>
      <w:r w:rsidR="00230D7A">
        <w:t>.</w:t>
      </w:r>
    </w:p>
    <w:p w14:paraId="13BA86A1" w14:textId="77777777" w:rsidR="005F48B2" w:rsidRDefault="007313B9" w:rsidP="00223FBC">
      <w:pPr>
        <w:pStyle w:val="Heading1"/>
      </w:pPr>
      <w:r>
        <w:t>Design overview and detailed design documentation</w:t>
      </w:r>
    </w:p>
    <w:p w14:paraId="356C55A5" w14:textId="2744785D" w:rsidR="004040E9" w:rsidRPr="0041715C" w:rsidRDefault="00A34ABF" w:rsidP="0041715C">
      <w:pPr>
        <w:pStyle w:val="ListParagraph"/>
        <w:numPr>
          <w:ilvl w:val="0"/>
          <w:numId w:val="36"/>
        </w:numPr>
        <w:jc w:val="left"/>
        <w:rPr>
          <w:rFonts w:cs="Helvetica"/>
          <w:i/>
        </w:rPr>
      </w:pPr>
      <w:r w:rsidRPr="0041715C">
        <w:rPr>
          <w:rFonts w:cs="Helvetica"/>
          <w:i/>
        </w:rPr>
        <w:t xml:space="preserve">Final Design Document (FDD): </w:t>
      </w:r>
    </w:p>
    <w:p w14:paraId="672AB23F" w14:textId="2708053F" w:rsidR="004040E9" w:rsidRPr="00D47314" w:rsidRDefault="00D47314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 xml:space="preserve">For each of the components, the specification DCC entry serves also as the final design document. For the RF distribution design, see </w:t>
      </w:r>
      <w:hyperlink r:id="rId12" w:history="1">
        <w:r w:rsidRPr="00D47314">
          <w:rPr>
            <w:rStyle w:val="Hyperlink"/>
            <w:rFonts w:cs="Helvetica"/>
            <w:szCs w:val="24"/>
          </w:rPr>
          <w:t>LIGO-E1100591</w:t>
        </w:r>
      </w:hyperlink>
      <w:r>
        <w:rPr>
          <w:rFonts w:cs="Helvetica"/>
          <w:szCs w:val="24"/>
        </w:rPr>
        <w:t xml:space="preserve">. </w:t>
      </w:r>
    </w:p>
    <w:p w14:paraId="6031C5BB" w14:textId="77777777" w:rsidR="00A34ABF" w:rsidRPr="000D7FE6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0D7FE6">
        <w:rPr>
          <w:rFonts w:cs="Helvetica"/>
          <w:i/>
          <w:szCs w:val="24"/>
        </w:rPr>
        <w:t>b) Review reports:</w:t>
      </w:r>
    </w:p>
    <w:p w14:paraId="707B7C75" w14:textId="70B2DFB4" w:rsidR="00A34ABF" w:rsidRDefault="009529F3" w:rsidP="000D7FE6">
      <w:pPr>
        <w:pStyle w:val="ListParagraph"/>
        <w:numPr>
          <w:ilvl w:val="0"/>
          <w:numId w:val="35"/>
        </w:numPr>
        <w:jc w:val="left"/>
        <w:rPr>
          <w:rFonts w:cs="Helvetica"/>
        </w:rPr>
      </w:pPr>
      <w:r>
        <w:rPr>
          <w:rFonts w:cs="Helvetica"/>
        </w:rPr>
        <w:t>Review</w:t>
      </w:r>
      <w:r w:rsidR="000D7FE6">
        <w:rPr>
          <w:rFonts w:cs="Helvetica"/>
        </w:rPr>
        <w:t xml:space="preserve"> report</w:t>
      </w:r>
      <w:r>
        <w:rPr>
          <w:rFonts w:cs="Helvetica"/>
        </w:rPr>
        <w:t xml:space="preserve"> for sources, distribution amps, and phase shifters</w:t>
      </w:r>
      <w:r w:rsidR="000D7FE6">
        <w:rPr>
          <w:rFonts w:cs="Helvetica"/>
        </w:rPr>
        <w:t xml:space="preserve">: </w:t>
      </w:r>
      <w:hyperlink r:id="rId13" w:history="1">
        <w:r w:rsidRPr="009529F3">
          <w:rPr>
            <w:rStyle w:val="Hyperlink"/>
            <w:rFonts w:cs="Helvetica"/>
          </w:rPr>
          <w:t>LIGO-T0900259</w:t>
        </w:r>
      </w:hyperlink>
    </w:p>
    <w:p w14:paraId="60453860" w14:textId="01783DF9" w:rsidR="000D7FE6" w:rsidRPr="000D7FE6" w:rsidRDefault="007C67F2" w:rsidP="000D7FE6">
      <w:pPr>
        <w:pStyle w:val="ListParagraph"/>
        <w:numPr>
          <w:ilvl w:val="0"/>
          <w:numId w:val="35"/>
        </w:numPr>
        <w:ind w:right="-40"/>
        <w:jc w:val="left"/>
        <w:rPr>
          <w:rFonts w:cs="Helvetica"/>
        </w:rPr>
      </w:pPr>
      <w:r>
        <w:rPr>
          <w:rFonts w:cs="Helvetica"/>
        </w:rPr>
        <w:t>The harmonic generator design was reviewed, but no report written</w:t>
      </w:r>
      <w:r w:rsidR="0005630C">
        <w:rPr>
          <w:rFonts w:cs="Helvetica"/>
        </w:rPr>
        <w:t>.</w:t>
      </w:r>
      <w:r>
        <w:rPr>
          <w:rFonts w:cs="Helvetica"/>
        </w:rPr>
        <w:t xml:space="preserve"> </w:t>
      </w:r>
      <w:r w:rsidR="00025232">
        <w:rPr>
          <w:rFonts w:cs="Helvetica"/>
        </w:rPr>
        <w:t>The other modules were not reviewed (other than within ISC).</w:t>
      </w:r>
    </w:p>
    <w:p w14:paraId="3B9E4196" w14:textId="1F16BD16" w:rsidR="005B3401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c) Supporting design documents: </w:t>
      </w:r>
      <w:r w:rsidR="0041715C">
        <w:rPr>
          <w:rFonts w:cs="Helvetica"/>
          <w:szCs w:val="24"/>
        </w:rPr>
        <w:t xml:space="preserve">Everything is </w:t>
      </w:r>
      <w:r w:rsidR="00025232">
        <w:rPr>
          <w:rFonts w:cs="Helvetica"/>
          <w:szCs w:val="24"/>
        </w:rPr>
        <w:t>in the DCC tree, under the node</w:t>
      </w:r>
      <w:r w:rsidR="005B3401">
        <w:rPr>
          <w:rFonts w:cs="Helvetica"/>
          <w:szCs w:val="24"/>
        </w:rPr>
        <w:t>:</w:t>
      </w:r>
    </w:p>
    <w:p w14:paraId="08CE1BD0" w14:textId="7CEE1C85" w:rsidR="001658F6" w:rsidRDefault="005B3401" w:rsidP="00A34ABF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  <w:sz w:val="20"/>
          <w:szCs w:val="24"/>
        </w:rPr>
      </w:pPr>
      <w:proofErr w:type="gramStart"/>
      <w:r w:rsidRPr="00BC0AE7">
        <w:rPr>
          <w:rFonts w:ascii="Arial" w:hAnsi="Arial" w:cs="Helvetica"/>
          <w:sz w:val="20"/>
          <w:szCs w:val="24"/>
        </w:rPr>
        <w:t>aLIGO</w:t>
      </w:r>
      <w:proofErr w:type="gramEnd"/>
      <w:r w:rsidRPr="00BC0AE7">
        <w:rPr>
          <w:rFonts w:ascii="Arial" w:hAnsi="Arial" w:cs="Helvetica"/>
          <w:sz w:val="20"/>
          <w:szCs w:val="24"/>
        </w:rPr>
        <w:t xml:space="preserve"> Document Tree &gt; aLIGO, ISC &gt; aLIGO, ISC, </w:t>
      </w:r>
      <w:r w:rsidR="0005630C" w:rsidRPr="00BC0AE7">
        <w:rPr>
          <w:rFonts w:ascii="Arial" w:hAnsi="Arial" w:cs="Helvetica"/>
          <w:sz w:val="20"/>
          <w:szCs w:val="24"/>
        </w:rPr>
        <w:t>Electronics</w:t>
      </w:r>
      <w:r w:rsidRPr="00BC0AE7">
        <w:rPr>
          <w:rFonts w:ascii="Arial" w:hAnsi="Arial" w:cs="Helvetica"/>
          <w:sz w:val="20"/>
          <w:szCs w:val="24"/>
        </w:rPr>
        <w:t xml:space="preserve"> &gt; aLIGO, ISC, </w:t>
      </w:r>
      <w:r w:rsidR="0005630C" w:rsidRPr="00BC0AE7">
        <w:rPr>
          <w:rFonts w:ascii="Arial" w:hAnsi="Arial" w:cs="Helvetica"/>
          <w:sz w:val="20"/>
          <w:szCs w:val="24"/>
        </w:rPr>
        <w:t>Electronics, RF System</w:t>
      </w:r>
      <w:r w:rsidRPr="00BC0AE7">
        <w:rPr>
          <w:rFonts w:ascii="Arial" w:hAnsi="Arial" w:cs="Helvetica"/>
          <w:sz w:val="20"/>
          <w:szCs w:val="24"/>
        </w:rPr>
        <w:t xml:space="preserve"> </w:t>
      </w:r>
    </w:p>
    <w:p w14:paraId="5DB0F874" w14:textId="48386078" w:rsidR="00A34ABF" w:rsidRPr="00611E22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d) Drawings: </w:t>
      </w:r>
      <w:r w:rsidR="00A44B7F">
        <w:rPr>
          <w:rFonts w:cs="Helvetica"/>
          <w:szCs w:val="24"/>
        </w:rPr>
        <w:t xml:space="preserve">Schematics and assembly drawings </w:t>
      </w:r>
      <w:r w:rsidR="001658F6">
        <w:rPr>
          <w:rFonts w:cs="Helvetica"/>
          <w:szCs w:val="24"/>
        </w:rPr>
        <w:t xml:space="preserve">are all </w:t>
      </w:r>
      <w:r w:rsidR="00A44B7F">
        <w:rPr>
          <w:rFonts w:cs="Helvetica"/>
          <w:szCs w:val="24"/>
        </w:rPr>
        <w:t>linked in the DCC tree</w:t>
      </w:r>
      <w:r w:rsidR="001658F6">
        <w:rPr>
          <w:rFonts w:cs="Helvetica"/>
          <w:szCs w:val="24"/>
        </w:rPr>
        <w:t>.</w:t>
      </w:r>
    </w:p>
    <w:p w14:paraId="762BF241" w14:textId="3CCEF617" w:rsidR="00A34ABF" w:rsidRPr="005B3401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e) Bill(s) of Materials (BOM): </w:t>
      </w:r>
      <w:r w:rsidR="00056863">
        <w:rPr>
          <w:rFonts w:cs="Helvetica"/>
          <w:szCs w:val="24"/>
        </w:rPr>
        <w:t xml:space="preserve">For each module, the parts list is found within the assembly drawing for that module; e.g., </w:t>
      </w:r>
      <w:hyperlink r:id="rId14" w:history="1">
        <w:r w:rsidR="00056863" w:rsidRPr="00056863">
          <w:rPr>
            <w:rStyle w:val="Hyperlink"/>
            <w:rFonts w:cs="Helvetica"/>
            <w:szCs w:val="24"/>
          </w:rPr>
          <w:t>LIGO-D1000124</w:t>
        </w:r>
      </w:hyperlink>
      <w:r w:rsidR="00056863">
        <w:rPr>
          <w:rFonts w:cs="Helvetica"/>
          <w:szCs w:val="24"/>
        </w:rPr>
        <w:t xml:space="preserve"> for the distribution amplifier.</w:t>
      </w:r>
    </w:p>
    <w:p w14:paraId="1C0C3EA3" w14:textId="68B44F30" w:rsidR="00A34ABF" w:rsidRPr="00611E22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f) Interface control: </w:t>
      </w:r>
      <w:r w:rsidR="00611E22">
        <w:rPr>
          <w:rFonts w:cs="Helvetica"/>
          <w:szCs w:val="24"/>
        </w:rPr>
        <w:t>none</w:t>
      </w:r>
    </w:p>
    <w:p w14:paraId="50A90DB7" w14:textId="79D811A5" w:rsidR="00A34ABF" w:rsidRPr="001F1DD8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color w:val="FF0000"/>
          <w:szCs w:val="24"/>
        </w:rPr>
      </w:pPr>
      <w:r w:rsidRPr="00611E22">
        <w:rPr>
          <w:rFonts w:cs="Helvetica"/>
          <w:i/>
          <w:szCs w:val="24"/>
        </w:rPr>
        <w:t xml:space="preserve">g) Software: </w:t>
      </w:r>
      <w:proofErr w:type="spellStart"/>
      <w:r w:rsidR="001F1DD8">
        <w:t>TwinCAT</w:t>
      </w:r>
      <w:proofErr w:type="spellEnd"/>
      <w:r w:rsidR="001F1DD8">
        <w:t xml:space="preserve"> libraries exist for: RF Amplifiers, Dividers and </w:t>
      </w:r>
      <w:proofErr w:type="spellStart"/>
      <w:r w:rsidR="001F1DD8">
        <w:t>Doublers</w:t>
      </w:r>
      <w:proofErr w:type="spellEnd"/>
      <w:r w:rsidR="001F1DD8">
        <w:t>; Low Noise VCO; Delay Line; PLL for Low Noise VCO. They are all linked in the root DCC entry for each module</w:t>
      </w:r>
    </w:p>
    <w:p w14:paraId="75CB97FD" w14:textId="4FA53EE5" w:rsidR="005F48B2" w:rsidRPr="003F2D24" w:rsidRDefault="00A34ABF" w:rsidP="003F2D24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>h) Design source data:</w:t>
      </w:r>
      <w:r w:rsidR="00611E22">
        <w:rPr>
          <w:rFonts w:cs="Helvetica"/>
          <w:szCs w:val="24"/>
        </w:rPr>
        <w:t xml:space="preserve"> </w:t>
      </w:r>
      <w:r w:rsidR="00056863">
        <w:rPr>
          <w:rFonts w:cs="Helvetica"/>
          <w:szCs w:val="24"/>
        </w:rPr>
        <w:t>For each module, the assembly DCC file card includes a zip-file containing the design source data (</w:t>
      </w:r>
      <w:hyperlink r:id="rId15" w:history="1">
        <w:r w:rsidR="00056863" w:rsidRPr="00056863">
          <w:rPr>
            <w:rStyle w:val="Hyperlink"/>
            <w:rFonts w:cs="Helvetica"/>
            <w:szCs w:val="24"/>
          </w:rPr>
          <w:t>LIGO-D1000124</w:t>
        </w:r>
      </w:hyperlink>
      <w:r w:rsidR="00056863">
        <w:rPr>
          <w:rFonts w:cs="Helvetica"/>
          <w:szCs w:val="24"/>
        </w:rPr>
        <w:t xml:space="preserve"> for the distribution amplifier)</w:t>
      </w:r>
      <w:r w:rsidR="00A44B7F">
        <w:rPr>
          <w:rFonts w:cs="Helvetica"/>
          <w:szCs w:val="24"/>
        </w:rPr>
        <w:t>.</w:t>
      </w:r>
    </w:p>
    <w:p w14:paraId="1E92CC62" w14:textId="77777777" w:rsidR="005F48B2" w:rsidRDefault="007313B9" w:rsidP="00223FBC">
      <w:pPr>
        <w:pStyle w:val="Heading1"/>
      </w:pPr>
      <w:r>
        <w:lastRenderedPageBreak/>
        <w:t>Materials and fabrication specification</w:t>
      </w:r>
    </w:p>
    <w:p w14:paraId="766D3CF2" w14:textId="7AE3E59D" w:rsidR="00611E22" w:rsidRPr="00A44B7F" w:rsidRDefault="00A44B7F" w:rsidP="007313B9">
      <w:r w:rsidRPr="00A44B7F">
        <w:t>No special materials.</w:t>
      </w:r>
    </w:p>
    <w:p w14:paraId="1CE8D90A" w14:textId="5D0FF706" w:rsidR="007313B9" w:rsidRPr="007313B9" w:rsidRDefault="007313B9" w:rsidP="00223FBC">
      <w:pPr>
        <w:pStyle w:val="Heading1"/>
      </w:pPr>
      <w:r w:rsidRPr="00810FE9">
        <w:t>Parts</w:t>
      </w:r>
      <w:r>
        <w:t xml:space="preserve"> and </w:t>
      </w:r>
      <w:r w:rsidR="003D4D8F" w:rsidRPr="00F00256">
        <w:t>in-process</w:t>
      </w:r>
      <w:r w:rsidR="003D4D8F">
        <w:t xml:space="preserve"> </w:t>
      </w:r>
      <w:r>
        <w:t>spares inventoried</w:t>
      </w:r>
    </w:p>
    <w:p w14:paraId="52C18D1F" w14:textId="397DD64A" w:rsidR="003F2D24" w:rsidRPr="00AA4301" w:rsidRDefault="003D10E6">
      <w:r>
        <w:t>The root DCC entry for each module type includes a file that contains the inventory details: serial numbers, interferometer, location, etc.</w:t>
      </w:r>
      <w:r w:rsidR="007750B9">
        <w:t xml:space="preserve"> (look for a filename that contains the word ‘Count’).</w:t>
      </w:r>
      <w:r>
        <w:t xml:space="preserve"> </w:t>
      </w:r>
      <w:r w:rsidR="004B1994">
        <w:t xml:space="preserve">All modules are </w:t>
      </w:r>
      <w:r>
        <w:t xml:space="preserve">also </w:t>
      </w:r>
      <w:r w:rsidR="004B1994">
        <w:t>entered in ICS.</w:t>
      </w:r>
    </w:p>
    <w:p w14:paraId="10878CAC" w14:textId="77777777" w:rsidR="007313B9" w:rsidRDefault="007313B9" w:rsidP="00223FBC">
      <w:pPr>
        <w:pStyle w:val="Heading1"/>
      </w:pPr>
      <w:r w:rsidRPr="00810FE9">
        <w:t>Assembly</w:t>
      </w:r>
      <w:r>
        <w:t xml:space="preserve"> procedures</w:t>
      </w:r>
    </w:p>
    <w:p w14:paraId="27A6513F" w14:textId="3D0535DC" w:rsidR="00B2512B" w:rsidRPr="00FE3211" w:rsidRDefault="007448D9" w:rsidP="007313B9">
      <w:r>
        <w:t>There are no assembly procedures. The wiki pages for many of the modules include photographs of the chassis that show the interior assembly.</w:t>
      </w:r>
    </w:p>
    <w:p w14:paraId="2E762547" w14:textId="77777777" w:rsidR="007313B9" w:rsidRDefault="007313B9" w:rsidP="00223FBC">
      <w:pPr>
        <w:pStyle w:val="Heading1"/>
      </w:pPr>
      <w:r w:rsidRPr="00810FE9">
        <w:t>Installation</w:t>
      </w:r>
      <w:r>
        <w:t xml:space="preserve"> procedures</w:t>
      </w:r>
    </w:p>
    <w:p w14:paraId="0580E86B" w14:textId="608340DC" w:rsidR="007313B9" w:rsidRPr="007E6ACE" w:rsidRDefault="00B2512B" w:rsidP="007313B9">
      <w:r>
        <w:t>None.</w:t>
      </w:r>
    </w:p>
    <w:p w14:paraId="3D60F942" w14:textId="77777777" w:rsidR="00E2392E" w:rsidRDefault="00E2392E" w:rsidP="00223FBC">
      <w:pPr>
        <w:pStyle w:val="Heading1"/>
      </w:pPr>
      <w:r>
        <w:t>Test documents</w:t>
      </w:r>
    </w:p>
    <w:p w14:paraId="112E247B" w14:textId="610CD074" w:rsidR="002E6071" w:rsidRDefault="002E6071" w:rsidP="002E6071">
      <w:r w:rsidRPr="006B2EC1">
        <w:t>Test procedures</w:t>
      </w:r>
      <w:r w:rsidR="006B2EC1" w:rsidRPr="006B2EC1">
        <w:t xml:space="preserve"> are linked in the root DCC entry for each module (e.g., test procedure for the RF sources is E1000059, which is linked under E1200110</w:t>
      </w:r>
      <w:r w:rsidR="006B2EC1">
        <w:t>:</w:t>
      </w:r>
      <w:r w:rsidR="006B2EC1" w:rsidRPr="006B2EC1">
        <w:t xml:space="preserve"> </w:t>
      </w:r>
      <w:proofErr w:type="spellStart"/>
      <w:r w:rsidR="006B2EC1" w:rsidRPr="006B2EC1">
        <w:rPr>
          <w:rFonts w:asciiTheme="minorHAnsi" w:hAnsiTheme="minorHAnsi"/>
          <w:b/>
        </w:rPr>
        <w:t>aLIGO</w:t>
      </w:r>
      <w:proofErr w:type="spellEnd"/>
      <w:r w:rsidR="006B2EC1" w:rsidRPr="006B2EC1">
        <w:rPr>
          <w:rFonts w:asciiTheme="minorHAnsi" w:hAnsiTheme="minorHAnsi"/>
          <w:b/>
        </w:rPr>
        <w:t>, ISC, RF System, RF Source</w:t>
      </w:r>
      <w:r w:rsidR="006B2EC1" w:rsidRPr="006B2EC1">
        <w:t>).</w:t>
      </w:r>
    </w:p>
    <w:p w14:paraId="4A3331FE" w14:textId="0DE91F49" w:rsidR="006B2EC1" w:rsidRPr="006B2EC1" w:rsidRDefault="006B2EC1" w:rsidP="002E6071">
      <w:r w:rsidRPr="006B2EC1">
        <w:t xml:space="preserve">Test </w:t>
      </w:r>
      <w:r>
        <w:t>reports</w:t>
      </w:r>
      <w:r w:rsidRPr="006B2EC1">
        <w:t xml:space="preserve"> are linked in the root DCC entry for each module (e.g., test </w:t>
      </w:r>
      <w:r>
        <w:t>reports</w:t>
      </w:r>
      <w:r w:rsidRPr="006B2EC1">
        <w:t xml:space="preserve"> for the RF sources </w:t>
      </w:r>
      <w:r>
        <w:t>are in</w:t>
      </w:r>
      <w:r w:rsidRPr="006B2EC1">
        <w:t xml:space="preserve"> </w:t>
      </w:r>
      <w:r>
        <w:t>E1100511 and E1300821, which are</w:t>
      </w:r>
      <w:r w:rsidRPr="006B2EC1">
        <w:t xml:space="preserve"> linked under E1200110</w:t>
      </w:r>
      <w:r>
        <w:t>:</w:t>
      </w:r>
      <w:r w:rsidRPr="006B2EC1">
        <w:t xml:space="preserve"> </w:t>
      </w:r>
      <w:proofErr w:type="spellStart"/>
      <w:r w:rsidRPr="006B2EC1">
        <w:rPr>
          <w:rFonts w:asciiTheme="minorHAnsi" w:hAnsiTheme="minorHAnsi"/>
          <w:b/>
        </w:rPr>
        <w:t>aLIGO</w:t>
      </w:r>
      <w:proofErr w:type="spellEnd"/>
      <w:r w:rsidRPr="006B2EC1">
        <w:rPr>
          <w:rFonts w:asciiTheme="minorHAnsi" w:hAnsiTheme="minorHAnsi"/>
          <w:b/>
        </w:rPr>
        <w:t>, ISC, RF System, RF Source</w:t>
      </w:r>
      <w:r w:rsidRPr="006B2EC1">
        <w:t>).</w:t>
      </w:r>
    </w:p>
    <w:p w14:paraId="61E873EF" w14:textId="77777777" w:rsidR="00223FBC" w:rsidRPr="00223FBC" w:rsidRDefault="00223FBC" w:rsidP="00223FBC">
      <w:pPr>
        <w:pStyle w:val="Heading1"/>
      </w:pPr>
      <w:r w:rsidRPr="00810FE9">
        <w:t>User interface software</w:t>
      </w:r>
    </w:p>
    <w:p w14:paraId="2DB47B55" w14:textId="0C1A5CB9" w:rsidR="00E2392E" w:rsidRPr="00FE3211" w:rsidRDefault="001F1DD8" w:rsidP="00E2392E">
      <w:r>
        <w:t xml:space="preserve">Other than the </w:t>
      </w:r>
      <w:proofErr w:type="spellStart"/>
      <w:r w:rsidR="004517FA">
        <w:t>TwinCAT</w:t>
      </w:r>
      <w:proofErr w:type="spellEnd"/>
      <w:r w:rsidR="004517FA">
        <w:t xml:space="preserve"> libraries</w:t>
      </w:r>
      <w:r>
        <w:t xml:space="preserve"> mentioned above, there is no user software</w:t>
      </w:r>
      <w:r w:rsidR="004517FA">
        <w:t>.</w:t>
      </w:r>
    </w:p>
    <w:p w14:paraId="7FEC27BE" w14:textId="77777777" w:rsidR="00223FBC" w:rsidRDefault="00223FBC" w:rsidP="00223FBC">
      <w:pPr>
        <w:pStyle w:val="Heading1"/>
      </w:pPr>
      <w:r w:rsidRPr="00BF3491">
        <w:t>Operation Manual</w:t>
      </w:r>
    </w:p>
    <w:p w14:paraId="21BDA940" w14:textId="3BEAD97A" w:rsidR="00223FBC" w:rsidRPr="00630815" w:rsidRDefault="00147BAF" w:rsidP="00223FBC">
      <w:r>
        <w:t>None</w:t>
      </w:r>
      <w:r w:rsidR="00630815">
        <w:t>.</w:t>
      </w:r>
    </w:p>
    <w:p w14:paraId="0412AE3B" w14:textId="77777777" w:rsidR="00223FBC" w:rsidRDefault="00CB2AD5" w:rsidP="00223FBC">
      <w:pPr>
        <w:pStyle w:val="Heading1"/>
      </w:pPr>
      <w:r>
        <w:t xml:space="preserve"> </w:t>
      </w:r>
      <w:r w:rsidR="00223FBC" w:rsidRPr="00223FBC">
        <w:t>Safety</w:t>
      </w:r>
    </w:p>
    <w:p w14:paraId="502BB62D" w14:textId="5764BFF6" w:rsidR="00223FBC" w:rsidRPr="004517FA" w:rsidRDefault="004517FA" w:rsidP="004517FA">
      <w:pPr>
        <w:widowControl w:val="0"/>
        <w:autoSpaceDE w:val="0"/>
        <w:autoSpaceDN w:val="0"/>
        <w:adjustRightInd w:val="0"/>
        <w:spacing w:before="0" w:after="240"/>
        <w:rPr>
          <w:rFonts w:ascii="Times" w:hAnsi="Times" w:cs="Times"/>
          <w:sz w:val="20"/>
          <w:szCs w:val="24"/>
        </w:rPr>
      </w:pPr>
      <w:r w:rsidRPr="004517FA">
        <w:rPr>
          <w:szCs w:val="32"/>
        </w:rPr>
        <w:t xml:space="preserve">All ISC electronics is in conformance with the LIGO </w:t>
      </w:r>
      <w:r w:rsidRPr="004517FA">
        <w:rPr>
          <w:color w:val="0000FF"/>
          <w:szCs w:val="32"/>
        </w:rPr>
        <w:t xml:space="preserve">EEIP </w:t>
      </w:r>
      <w:r w:rsidRPr="004517FA">
        <w:rPr>
          <w:szCs w:val="32"/>
        </w:rPr>
        <w:t>(Electrical Equipment Inspection Program). This program was implemented to protect personnel from electrical hazards.</w:t>
      </w:r>
      <w:r w:rsidR="00223FBC" w:rsidRPr="004517FA">
        <w:rPr>
          <w:i/>
          <w:sz w:val="20"/>
        </w:rPr>
        <w:t xml:space="preserve"> </w:t>
      </w:r>
    </w:p>
    <w:sectPr w:rsidR="00223FBC" w:rsidRPr="004517FA"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F828" w14:textId="77777777" w:rsidR="00F00256" w:rsidRDefault="00F00256">
      <w:r>
        <w:separator/>
      </w:r>
    </w:p>
  </w:endnote>
  <w:endnote w:type="continuationSeparator" w:id="0">
    <w:p w14:paraId="55821BDF" w14:textId="77777777" w:rsidR="00F00256" w:rsidRDefault="00F0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1E859A" w14:textId="77777777" w:rsidR="00F00256" w:rsidRDefault="00F002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85F4D" w14:textId="77777777" w:rsidR="00F00256" w:rsidRDefault="00F002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1A22F" w14:textId="77777777" w:rsidR="00F00256" w:rsidRDefault="00F00256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3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67BF4A" w14:textId="77777777" w:rsidR="00F00256" w:rsidRDefault="00F002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4E53" w14:textId="77777777" w:rsidR="00F00256" w:rsidRDefault="00F00256">
      <w:r>
        <w:separator/>
      </w:r>
    </w:p>
  </w:footnote>
  <w:footnote w:type="continuationSeparator" w:id="0">
    <w:p w14:paraId="78784471" w14:textId="77777777" w:rsidR="00F00256" w:rsidRDefault="00F00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280F3" w14:textId="23D24B50" w:rsidR="00F00256" w:rsidRDefault="00F00256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</w:t>
    </w:r>
    <w:r w:rsidR="00766AB2">
      <w:rPr>
        <w:sz w:val="20"/>
      </w:rPr>
      <w:t>400081</w:t>
    </w:r>
    <w:r>
      <w:rPr>
        <w:sz w:val="20"/>
      </w:rPr>
      <w:t>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32460F" w14:textId="77777777" w:rsidR="00F00256" w:rsidRDefault="00F00256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6D33A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CA5183"/>
    <w:multiLevelType w:val="hybridMultilevel"/>
    <w:tmpl w:val="E8E8CB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EF3873"/>
    <w:multiLevelType w:val="hybridMultilevel"/>
    <w:tmpl w:val="CBE8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5BD4CC4"/>
    <w:multiLevelType w:val="hybridMultilevel"/>
    <w:tmpl w:val="50C2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F3028"/>
    <w:multiLevelType w:val="hybridMultilevel"/>
    <w:tmpl w:val="3FF86FC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5129651E"/>
    <w:multiLevelType w:val="hybridMultilevel"/>
    <w:tmpl w:val="0A46673E"/>
    <w:lvl w:ilvl="0" w:tplc="5E40120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40755CE"/>
    <w:multiLevelType w:val="hybridMultilevel"/>
    <w:tmpl w:val="36829372"/>
    <w:lvl w:ilvl="0" w:tplc="F774BB7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3FE805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5"/>
  </w:num>
  <w:num w:numId="9">
    <w:abstractNumId w:val="16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0"/>
  </w:num>
  <w:num w:numId="16">
    <w:abstractNumId w:val="1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14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12"/>
  </w:num>
  <w:num w:numId="35">
    <w:abstractNumId w:val="13"/>
  </w:num>
  <w:num w:numId="36">
    <w:abstractNumId w:val="4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25232"/>
    <w:rsid w:val="000462DF"/>
    <w:rsid w:val="0005630C"/>
    <w:rsid w:val="00056863"/>
    <w:rsid w:val="000D7FE6"/>
    <w:rsid w:val="000F31A4"/>
    <w:rsid w:val="00116D3D"/>
    <w:rsid w:val="00147BAF"/>
    <w:rsid w:val="001658F6"/>
    <w:rsid w:val="001956C3"/>
    <w:rsid w:val="001B3B66"/>
    <w:rsid w:val="001E0F6C"/>
    <w:rsid w:val="001F1DD8"/>
    <w:rsid w:val="00223FBC"/>
    <w:rsid w:val="00230D7A"/>
    <w:rsid w:val="00255B4C"/>
    <w:rsid w:val="002D261B"/>
    <w:rsid w:val="002E6071"/>
    <w:rsid w:val="003562C3"/>
    <w:rsid w:val="0036226E"/>
    <w:rsid w:val="003963BA"/>
    <w:rsid w:val="003A08DA"/>
    <w:rsid w:val="003D10E6"/>
    <w:rsid w:val="003D4D8F"/>
    <w:rsid w:val="003F2D24"/>
    <w:rsid w:val="004040E9"/>
    <w:rsid w:val="0041715C"/>
    <w:rsid w:val="00424C1D"/>
    <w:rsid w:val="004349B8"/>
    <w:rsid w:val="00447419"/>
    <w:rsid w:val="004517FA"/>
    <w:rsid w:val="00470D0C"/>
    <w:rsid w:val="004B1994"/>
    <w:rsid w:val="004C1454"/>
    <w:rsid w:val="004D2405"/>
    <w:rsid w:val="0054334E"/>
    <w:rsid w:val="00551D83"/>
    <w:rsid w:val="00563A05"/>
    <w:rsid w:val="0057409D"/>
    <w:rsid w:val="005B3401"/>
    <w:rsid w:val="005E13FE"/>
    <w:rsid w:val="005F48B2"/>
    <w:rsid w:val="0060173C"/>
    <w:rsid w:val="00611E22"/>
    <w:rsid w:val="006169EE"/>
    <w:rsid w:val="006221E4"/>
    <w:rsid w:val="00630815"/>
    <w:rsid w:val="00641C43"/>
    <w:rsid w:val="006436BC"/>
    <w:rsid w:val="006B2EC1"/>
    <w:rsid w:val="006E77EF"/>
    <w:rsid w:val="007313B9"/>
    <w:rsid w:val="00740D5B"/>
    <w:rsid w:val="007448D9"/>
    <w:rsid w:val="00764EE3"/>
    <w:rsid w:val="00766AB2"/>
    <w:rsid w:val="007670A3"/>
    <w:rsid w:val="007750B9"/>
    <w:rsid w:val="00776291"/>
    <w:rsid w:val="0078145B"/>
    <w:rsid w:val="007B6CA9"/>
    <w:rsid w:val="007C67F2"/>
    <w:rsid w:val="007D6DE6"/>
    <w:rsid w:val="007E6ACE"/>
    <w:rsid w:val="00832753"/>
    <w:rsid w:val="00837145"/>
    <w:rsid w:val="0083744A"/>
    <w:rsid w:val="00861F74"/>
    <w:rsid w:val="008A0585"/>
    <w:rsid w:val="008E6A3D"/>
    <w:rsid w:val="008E7496"/>
    <w:rsid w:val="008F0ADD"/>
    <w:rsid w:val="009022BF"/>
    <w:rsid w:val="00926C04"/>
    <w:rsid w:val="0093103C"/>
    <w:rsid w:val="009529F3"/>
    <w:rsid w:val="00A34ABF"/>
    <w:rsid w:val="00A367B4"/>
    <w:rsid w:val="00A44B7F"/>
    <w:rsid w:val="00AA4301"/>
    <w:rsid w:val="00AD334E"/>
    <w:rsid w:val="00B2512B"/>
    <w:rsid w:val="00B8062A"/>
    <w:rsid w:val="00BC0AE7"/>
    <w:rsid w:val="00BC37C2"/>
    <w:rsid w:val="00BF7F56"/>
    <w:rsid w:val="00C310C6"/>
    <w:rsid w:val="00CB2AD5"/>
    <w:rsid w:val="00CC3B9F"/>
    <w:rsid w:val="00D0332E"/>
    <w:rsid w:val="00D12631"/>
    <w:rsid w:val="00D47314"/>
    <w:rsid w:val="00DB65B7"/>
    <w:rsid w:val="00DD47E9"/>
    <w:rsid w:val="00E21E19"/>
    <w:rsid w:val="00E2392E"/>
    <w:rsid w:val="00E271E7"/>
    <w:rsid w:val="00E66298"/>
    <w:rsid w:val="00E82C49"/>
    <w:rsid w:val="00ED2104"/>
    <w:rsid w:val="00F00256"/>
    <w:rsid w:val="00F5292B"/>
    <w:rsid w:val="00F57558"/>
    <w:rsid w:val="00F65452"/>
    <w:rsid w:val="00FB3DAE"/>
    <w:rsid w:val="00FD295E"/>
    <w:rsid w:val="00FE3211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245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table" w:styleId="TableGrid">
    <w:name w:val="Table Grid"/>
    <w:basedOn w:val="TableNormal"/>
    <w:rsid w:val="0040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styleId="FollowedHyperlink">
    <w:name w:val="FollowedHyperlink"/>
    <w:basedOn w:val="DefaultParagraphFont"/>
    <w:rsid w:val="0005630C"/>
    <w:rPr>
      <w:color w:val="800080" w:themeColor="followedHyperlink"/>
      <w:u w:val="single"/>
    </w:rPr>
  </w:style>
  <w:style w:type="table" w:styleId="TableGrid4">
    <w:name w:val="Table Grid 4"/>
    <w:basedOn w:val="TableNormal"/>
    <w:rsid w:val="006436BC"/>
    <w:pPr>
      <w:spacing w:before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List5">
    <w:name w:val="Table List 5"/>
    <w:basedOn w:val="TableNormal"/>
    <w:rsid w:val="006436BC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Grid7">
    <w:name w:val="Table Grid 7"/>
    <w:basedOn w:val="TableNormal"/>
    <w:rsid w:val="006436BC"/>
    <w:pPr>
      <w:spacing w:before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3">
    <w:name w:val="Table Grid 3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Grid1">
    <w:name w:val="Table Grid 1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table" w:styleId="TableGrid">
    <w:name w:val="Table Grid"/>
    <w:basedOn w:val="TableNormal"/>
    <w:rsid w:val="0040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styleId="FollowedHyperlink">
    <w:name w:val="FollowedHyperlink"/>
    <w:basedOn w:val="DefaultParagraphFont"/>
    <w:rsid w:val="0005630C"/>
    <w:rPr>
      <w:color w:val="800080" w:themeColor="followedHyperlink"/>
      <w:u w:val="single"/>
    </w:rPr>
  </w:style>
  <w:style w:type="table" w:styleId="TableGrid4">
    <w:name w:val="Table Grid 4"/>
    <w:basedOn w:val="TableNormal"/>
    <w:rsid w:val="006436BC"/>
    <w:pPr>
      <w:spacing w:before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List5">
    <w:name w:val="Table List 5"/>
    <w:basedOn w:val="TableNormal"/>
    <w:rsid w:val="006436BC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Grid7">
    <w:name w:val="Table Grid 7"/>
    <w:basedOn w:val="TableNormal"/>
    <w:rsid w:val="006436BC"/>
    <w:pPr>
      <w:spacing w:before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3">
    <w:name w:val="Table Grid 3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Grid1">
    <w:name w:val="Table Grid 1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cc.ligo.org/LIGO-E1200109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dcc.ligo.org/LIGO-E1200110" TargetMode="External"/><Relationship Id="rId11" Type="http://schemas.openxmlformats.org/officeDocument/2006/relationships/hyperlink" Target="https://dcc.ligo.org/LIGO-E1200124" TargetMode="External"/><Relationship Id="rId12" Type="http://schemas.openxmlformats.org/officeDocument/2006/relationships/hyperlink" Target="https://dcc.ligo.org/LIGO-E1100591" TargetMode="External"/><Relationship Id="rId13" Type="http://schemas.openxmlformats.org/officeDocument/2006/relationships/hyperlink" Target="https://dcc.ligo.org/LIGO-T0900259" TargetMode="External"/><Relationship Id="rId14" Type="http://schemas.openxmlformats.org/officeDocument/2006/relationships/hyperlink" Target="https://dcc.ligo.org/LIGO-D1000124" TargetMode="External"/><Relationship Id="rId15" Type="http://schemas.openxmlformats.org/officeDocument/2006/relationships/hyperlink" Target="https://dcc.ligo.org/LIGO-D1000124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7BCF4-8F80-CA4D-ACC4-468F3ED5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606</Words>
  <Characters>3457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Peter Fritschel User</cp:lastModifiedBy>
  <cp:revision>15</cp:revision>
  <cp:lastPrinted>2013-11-08T14:17:00Z</cp:lastPrinted>
  <dcterms:created xsi:type="dcterms:W3CDTF">2014-02-19T15:34:00Z</dcterms:created>
  <dcterms:modified xsi:type="dcterms:W3CDTF">2014-02-26T17:58:00Z</dcterms:modified>
</cp:coreProperties>
</file>