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ACCC2" w14:textId="77777777" w:rsidR="00FB1B59" w:rsidRDefault="00FB1B59">
      <w:pPr>
        <w:pStyle w:val="PlainText"/>
        <w:jc w:val="center"/>
        <w:rPr>
          <w:i/>
          <w:sz w:val="36"/>
        </w:rPr>
      </w:pPr>
    </w:p>
    <w:p w14:paraId="784E1F8A" w14:textId="77777777" w:rsidR="00FB1B59" w:rsidRDefault="00FB1B59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681CF514" w14:textId="77777777" w:rsidR="00FB1B59" w:rsidRDefault="00FB1B59">
      <w:pPr>
        <w:pStyle w:val="PlainText"/>
        <w:jc w:val="center"/>
        <w:rPr>
          <w:sz w:val="36"/>
        </w:rPr>
      </w:pPr>
    </w:p>
    <w:p w14:paraId="39F2FB86" w14:textId="77777777" w:rsidR="00FB1B59" w:rsidRDefault="00FB1B59">
      <w:pPr>
        <w:pStyle w:val="PlainText"/>
        <w:rPr>
          <w:sz w:val="36"/>
        </w:rPr>
      </w:pPr>
    </w:p>
    <w:p w14:paraId="39A815CD" w14:textId="3E0A7E85" w:rsidR="00FB1B59" w:rsidRDefault="00921521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933886" w:rsidRPr="00933886">
        <w:t>T1300532</w:t>
      </w:r>
      <w:r>
        <w:t>-v</w:t>
      </w:r>
      <w:r w:rsidR="008F0C66">
        <w:t>2</w:t>
      </w:r>
      <w:r w:rsidR="00FB1B59">
        <w:tab/>
      </w:r>
      <w:r w:rsidR="00784A75">
        <w:rPr>
          <w:sz w:val="28"/>
          <w:szCs w:val="28"/>
        </w:rPr>
        <w:t>A</w:t>
      </w:r>
      <w:r w:rsidR="005F5030" w:rsidRPr="005F5030">
        <w:rPr>
          <w:sz w:val="28"/>
          <w:szCs w:val="28"/>
        </w:rPr>
        <w:t xml:space="preserve">dvanced </w:t>
      </w:r>
      <w:r w:rsidR="00FB1B59" w:rsidRPr="009F60F8">
        <w:rPr>
          <w:iCs/>
          <w:sz w:val="28"/>
          <w:szCs w:val="28"/>
        </w:rPr>
        <w:t>LIGO</w:t>
      </w:r>
      <w:r w:rsidR="00FB1B59">
        <w:tab/>
      </w:r>
      <w:r w:rsidR="008F0C66">
        <w:t>December</w:t>
      </w:r>
      <w:r w:rsidR="006A71B0">
        <w:t xml:space="preserve"> </w:t>
      </w:r>
      <w:r w:rsidR="008F0C66">
        <w:t>5</w:t>
      </w:r>
      <w:r w:rsidR="005F5030">
        <w:t>, 2013</w:t>
      </w:r>
    </w:p>
    <w:p w14:paraId="00593650" w14:textId="77777777" w:rsidR="00FB1B59" w:rsidRDefault="00BD16F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3D932C7">
          <v:rect id="_x0000_i1025" style="width:0;height:1.5pt" o:hralign="center" o:hrstd="t" o:hr="t" fillcolor="gray" stroked="f">
            <v:imagedata r:id="rId8" o:title=""/>
          </v:rect>
        </w:pict>
      </w:r>
    </w:p>
    <w:p w14:paraId="7985508F" w14:textId="731B5BD7" w:rsidR="00FB1B59" w:rsidRDefault="00390A4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Medm replacement rules for ISC</w:t>
      </w:r>
    </w:p>
    <w:p w14:paraId="0A707251" w14:textId="77777777" w:rsidR="00FB1B59" w:rsidRDefault="00BD16F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E7DE39E">
          <v:rect id="_x0000_i1026" style="width:0;height:1.5pt" o:hralign="center" o:hrstd="t" o:hr="t" fillcolor="gray" stroked="f">
            <v:imagedata r:id="rId8" o:title=""/>
          </v:rect>
        </w:pict>
      </w:r>
    </w:p>
    <w:p w14:paraId="16DE52BD" w14:textId="49F0BEE2" w:rsidR="00FB1B59" w:rsidRDefault="00341E5E" w:rsidP="00A27CC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after="120"/>
        <w:jc w:val="center"/>
      </w:pPr>
      <w:r>
        <w:t>D</w:t>
      </w:r>
      <w:r w:rsidR="005C3F57">
        <w:t>.</w:t>
      </w:r>
      <w:r w:rsidR="00390A47">
        <w:t xml:space="preserve"> Sigg</w:t>
      </w:r>
      <w:r w:rsidR="002642A7">
        <w:t>, A. Sta</w:t>
      </w:r>
      <w:r w:rsidR="00563B4A">
        <w:t>le</w:t>
      </w:r>
      <w:r w:rsidR="002642A7">
        <w:t>y</w:t>
      </w:r>
    </w:p>
    <w:p w14:paraId="6A18D0CF" w14:textId="77777777" w:rsidR="00FB1B59" w:rsidRDefault="00FB1B59">
      <w:pPr>
        <w:pStyle w:val="PlainText"/>
        <w:jc w:val="center"/>
      </w:pPr>
    </w:p>
    <w:p w14:paraId="550F7F39" w14:textId="77777777" w:rsidR="00FB1B59" w:rsidRDefault="00FB1B59">
      <w:pPr>
        <w:pStyle w:val="PlainText"/>
        <w:jc w:val="center"/>
      </w:pPr>
      <w:r>
        <w:t>Distribution of this document:</w:t>
      </w:r>
    </w:p>
    <w:p w14:paraId="4E90885F" w14:textId="77777777" w:rsidR="00FB1B59" w:rsidRDefault="00FB1B59">
      <w:pPr>
        <w:pStyle w:val="PlainText"/>
        <w:jc w:val="center"/>
      </w:pPr>
      <w:r>
        <w:t>LIGO Scientific Collaboration</w:t>
      </w:r>
    </w:p>
    <w:p w14:paraId="19CC761C" w14:textId="77777777" w:rsidR="00FB1B59" w:rsidRDefault="00FB1B59">
      <w:pPr>
        <w:pStyle w:val="PlainText"/>
        <w:jc w:val="center"/>
      </w:pPr>
    </w:p>
    <w:p w14:paraId="53DBE298" w14:textId="77777777" w:rsidR="00FB1B59" w:rsidRDefault="00FB1B59">
      <w:pPr>
        <w:pStyle w:val="PlainText"/>
        <w:jc w:val="center"/>
      </w:pPr>
      <w:r>
        <w:t>This is an internal working note</w:t>
      </w:r>
    </w:p>
    <w:p w14:paraId="3590B391" w14:textId="77777777" w:rsidR="00FB1B59" w:rsidRDefault="00FB1B59">
      <w:pPr>
        <w:pStyle w:val="PlainText"/>
        <w:jc w:val="center"/>
      </w:pPr>
      <w:r>
        <w:t>of the LIGO Laboratory.</w:t>
      </w:r>
    </w:p>
    <w:p w14:paraId="0B458D0F" w14:textId="77777777" w:rsidR="00FB1B59" w:rsidRDefault="00FB1B59">
      <w:pPr>
        <w:pStyle w:val="Plain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FB1B59" w14:paraId="7D51D2FA" w14:textId="77777777">
        <w:tc>
          <w:tcPr>
            <w:tcW w:w="4909" w:type="dxa"/>
          </w:tcPr>
          <w:p w14:paraId="06412197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B2469F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514BEE0B" w14:textId="77777777" w:rsidR="00FB1B59" w:rsidRPr="005F48B2" w:rsidRDefault="00FB1B59">
            <w:pPr>
              <w:pStyle w:val="PlainText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68F8033F" w14:textId="77777777" w:rsidR="00FB1B59" w:rsidRPr="005F48B2" w:rsidRDefault="00FB1B59">
            <w:pPr>
              <w:pStyle w:val="PlainText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0DA16D45" w14:textId="77777777" w:rsidR="00FB1B59" w:rsidRPr="00A16CA3" w:rsidRDefault="00FB1B59">
            <w:pPr>
              <w:pStyle w:val="PlainText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Phone (626) 395-2129</w:t>
            </w:r>
          </w:p>
          <w:p w14:paraId="04E99A54" w14:textId="77777777" w:rsidR="00FB1B59" w:rsidRPr="00A16CA3" w:rsidRDefault="00FB1B59">
            <w:pPr>
              <w:pStyle w:val="PlainText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Fax (626) 304-9834</w:t>
            </w:r>
          </w:p>
          <w:p w14:paraId="10D24D14" w14:textId="77777777" w:rsidR="00FB1B59" w:rsidRPr="00A16CA3" w:rsidRDefault="00FB1B59">
            <w:pPr>
              <w:pStyle w:val="PlainText"/>
              <w:jc w:val="center"/>
              <w:rPr>
                <w:color w:val="808080"/>
              </w:rPr>
            </w:pPr>
            <w:r w:rsidRPr="00A16CA3">
              <w:rPr>
                <w:color w:val="808080"/>
              </w:rPr>
              <w:t>E-mail: info@ligo.caltech.edu</w:t>
            </w:r>
          </w:p>
        </w:tc>
        <w:tc>
          <w:tcPr>
            <w:tcW w:w="4909" w:type="dxa"/>
          </w:tcPr>
          <w:p w14:paraId="6EE3B375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0687C60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337845DE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281D2B12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020A07B7" w14:textId="77777777" w:rsidR="00FB1B59" w:rsidRDefault="00FB1B59">
            <w:pPr>
              <w:pStyle w:val="PlainText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55D6B778" w14:textId="77777777" w:rsidR="00FB1B59" w:rsidRDefault="00FB1B59">
            <w:pPr>
              <w:pStyle w:val="PlainText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29495515" w14:textId="77777777" w:rsidR="00FB1B59" w:rsidRDefault="00FB1B59">
            <w:pPr>
              <w:pStyle w:val="PlainText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FB1B59" w14:paraId="78D48207" w14:textId="77777777">
        <w:tc>
          <w:tcPr>
            <w:tcW w:w="4909" w:type="dxa"/>
          </w:tcPr>
          <w:p w14:paraId="4717C48B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</w:p>
          <w:p w14:paraId="75DBEEEC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1169B931" w14:textId="77777777" w:rsidR="00FB1B59" w:rsidRDefault="00FB1B59" w:rsidP="00FB3DAE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14:paraId="1FF23E2E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2B483916" w14:textId="77777777" w:rsidR="00FB1B59" w:rsidRDefault="00FB1B59">
            <w:pPr>
              <w:pStyle w:val="PlainText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0CC2DAAF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2A4C2F50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</w:p>
          <w:p w14:paraId="47BFCB55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23E8495B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2152FADB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076E7263" w14:textId="77777777" w:rsidR="00FB1B59" w:rsidRDefault="00FB1B59">
            <w:pPr>
              <w:pStyle w:val="PlainText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3326F6BD" w14:textId="77777777" w:rsidR="00FB1B59" w:rsidRDefault="00FB1B59">
            <w:pPr>
              <w:pStyle w:val="PlainText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0B8D50CA" w14:textId="77777777" w:rsidR="00FB1B59" w:rsidRDefault="00FB1B59">
      <w:pPr>
        <w:pStyle w:val="PlainText"/>
        <w:jc w:val="center"/>
      </w:pPr>
      <w:r>
        <w:t>http://www.ligo.caltech.edu/</w:t>
      </w:r>
    </w:p>
    <w:p w14:paraId="47610DCE" w14:textId="2F4F6C2B" w:rsidR="00FB1B59" w:rsidRDefault="00FB1B59" w:rsidP="009614E2">
      <w:pPr>
        <w:pStyle w:val="Heading1"/>
      </w:pPr>
      <w:r>
        <w:br w:type="page"/>
      </w:r>
      <w:r w:rsidR="009F60F8">
        <w:lastRenderedPageBreak/>
        <w:t>Medm Replacement Rules Defin</w:t>
      </w:r>
      <w:r w:rsidR="00A75E58">
        <w:t>i</w:t>
      </w:r>
      <w:r w:rsidR="009F60F8">
        <w:t>tion</w:t>
      </w:r>
    </w:p>
    <w:p w14:paraId="11828B80" w14:textId="48C64A74" w:rsidR="00C12157" w:rsidRDefault="00C12157" w:rsidP="00A26B1C">
      <w:pPr>
        <w:spacing w:before="120" w:after="120"/>
      </w:pPr>
      <w:r>
        <w:t>The medm replacement rules can be found in the files:</w:t>
      </w:r>
    </w:p>
    <w:tbl>
      <w:tblPr>
        <w:tblStyle w:val="TableGrid"/>
        <w:tblW w:w="0" w:type="auto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6795"/>
      </w:tblGrid>
      <w:tr w:rsidR="00C12157" w14:paraId="3B6C230B" w14:textId="77777777" w:rsidTr="008D701E">
        <w:trPr>
          <w:trHeight w:val="432"/>
        </w:trPr>
        <w:tc>
          <w:tcPr>
            <w:tcW w:w="2785" w:type="dxa"/>
            <w:vAlign w:val="center"/>
          </w:tcPr>
          <w:p w14:paraId="27F360BC" w14:textId="6CBDE7E1" w:rsidR="00C12157" w:rsidRPr="00E652E4" w:rsidRDefault="00C96C2B" w:rsidP="00207486">
            <w:pPr>
              <w:spacing w:before="60"/>
              <w:rPr>
                <w:b/>
              </w:rPr>
            </w:pPr>
            <w:r w:rsidRPr="00E652E4">
              <w:rPr>
                <w:b/>
              </w:rPr>
              <w:t xml:space="preserve">Used by </w:t>
            </w:r>
          </w:p>
        </w:tc>
        <w:tc>
          <w:tcPr>
            <w:tcW w:w="6795" w:type="dxa"/>
            <w:vAlign w:val="center"/>
          </w:tcPr>
          <w:p w14:paraId="3ED2E370" w14:textId="451C73D3" w:rsidR="00C12157" w:rsidRPr="00E652E4" w:rsidRDefault="00E652E4" w:rsidP="00207486">
            <w:pPr>
              <w:spacing w:before="60"/>
              <w:rPr>
                <w:b/>
              </w:rPr>
            </w:pPr>
            <w:r>
              <w:rPr>
                <w:b/>
              </w:rPr>
              <w:t>Path</w:t>
            </w:r>
          </w:p>
        </w:tc>
      </w:tr>
      <w:tr w:rsidR="00C12157" w14:paraId="745BFCFC" w14:textId="77777777" w:rsidTr="008D701E">
        <w:trPr>
          <w:trHeight w:val="432"/>
        </w:trPr>
        <w:tc>
          <w:tcPr>
            <w:tcW w:w="2785" w:type="dxa"/>
            <w:vAlign w:val="center"/>
          </w:tcPr>
          <w:p w14:paraId="3E89314A" w14:textId="177EE0CB" w:rsidR="00C12157" w:rsidRDefault="00C12157" w:rsidP="00C96C2B">
            <w:pPr>
              <w:spacing w:before="60"/>
            </w:pPr>
            <w:r>
              <w:t>Corner/E</w:t>
            </w:r>
            <w:r w:rsidR="00C96C2B">
              <w:t>X medm screens</w:t>
            </w:r>
          </w:p>
        </w:tc>
        <w:tc>
          <w:tcPr>
            <w:tcW w:w="6795" w:type="dxa"/>
            <w:vAlign w:val="center"/>
          </w:tcPr>
          <w:p w14:paraId="3034CAFC" w14:textId="096FD4BE" w:rsidR="00C12157" w:rsidRDefault="006A243E" w:rsidP="00611140">
            <w:pPr>
              <w:spacing w:before="60"/>
            </w:pPr>
            <w:r>
              <w:t>$(USERAPPS)/isc/common/medm/iscex</w:t>
            </w:r>
            <w:r w:rsidR="00611140">
              <w:t>_</w:t>
            </w:r>
            <w:r>
              <w:t>macro.txt</w:t>
            </w:r>
          </w:p>
        </w:tc>
      </w:tr>
      <w:tr w:rsidR="00C12157" w14:paraId="349349CA" w14:textId="77777777" w:rsidTr="008D701E">
        <w:trPr>
          <w:trHeight w:val="432"/>
        </w:trPr>
        <w:tc>
          <w:tcPr>
            <w:tcW w:w="2785" w:type="dxa"/>
            <w:vAlign w:val="center"/>
          </w:tcPr>
          <w:p w14:paraId="08054EC7" w14:textId="692DA77A" w:rsidR="00C12157" w:rsidRDefault="00C12157" w:rsidP="00207486">
            <w:pPr>
              <w:spacing w:before="60"/>
            </w:pPr>
            <w:r>
              <w:t>EY</w:t>
            </w:r>
            <w:r w:rsidR="00C96C2B">
              <w:t xml:space="preserve"> medm screens</w:t>
            </w:r>
          </w:p>
        </w:tc>
        <w:tc>
          <w:tcPr>
            <w:tcW w:w="6795" w:type="dxa"/>
            <w:vAlign w:val="center"/>
          </w:tcPr>
          <w:p w14:paraId="4EABEC41" w14:textId="4A95076F" w:rsidR="00C12157" w:rsidRDefault="008D701E" w:rsidP="00527ADE">
            <w:pPr>
              <w:spacing w:before="60"/>
            </w:pPr>
            <w:r>
              <w:t>$(USERAPPS)/isc/common/medm/isce</w:t>
            </w:r>
            <w:r w:rsidR="00527ADE">
              <w:t>y</w:t>
            </w:r>
            <w:r>
              <w:t>_macro.txt</w:t>
            </w:r>
          </w:p>
        </w:tc>
      </w:tr>
    </w:tbl>
    <w:p w14:paraId="4C96F5AE" w14:textId="734A28E7" w:rsidR="00C12157" w:rsidRDefault="00AF1C16" w:rsidP="00A75E58">
      <w:r>
        <w:t xml:space="preserve">Archive: </w:t>
      </w:r>
      <w:hyperlink r:id="rId9" w:history="1">
        <w:r w:rsidRPr="00AF1C16">
          <w:rPr>
            <w:rStyle w:val="Hyperlink"/>
          </w:rPr>
          <w:t>https://redoubt.ligo-wa.caltech.edu/websvn/</w:t>
        </w:r>
      </w:hyperlink>
      <w:r w:rsidRPr="00A75E58">
        <w:t xml:space="preserve"> </w:t>
      </w:r>
    </w:p>
    <w:p w14:paraId="45638F67" w14:textId="77777777" w:rsidR="00E36FE7" w:rsidRDefault="00E36FE7" w:rsidP="00A75E58"/>
    <w:p w14:paraId="02DA06B4" w14:textId="0A94F61B" w:rsidR="00B5204E" w:rsidRDefault="00E36FE7" w:rsidP="00E36FE7">
      <w:pPr>
        <w:spacing w:after="120"/>
      </w:pPr>
      <w:r>
        <w:t>Files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4790"/>
      </w:tblGrid>
      <w:tr w:rsidR="00B5204E" w14:paraId="39805A40" w14:textId="77777777" w:rsidTr="00A02E05">
        <w:trPr>
          <w:trHeight w:val="432"/>
        </w:trPr>
        <w:tc>
          <w:tcPr>
            <w:tcW w:w="4790" w:type="dxa"/>
          </w:tcPr>
          <w:p w14:paraId="2EF3AF19" w14:textId="6359E217" w:rsidR="00B5204E" w:rsidRPr="00A02E05" w:rsidRDefault="00A02E05" w:rsidP="00A02E05">
            <w:pPr>
              <w:spacing w:before="60"/>
              <w:ind w:left="720"/>
              <w:rPr>
                <w:b/>
              </w:rPr>
            </w:pPr>
            <w:r w:rsidRPr="00A02E05">
              <w:rPr>
                <w:b/>
              </w:rPr>
              <w:t>iscex_macro.txt</w:t>
            </w:r>
          </w:p>
        </w:tc>
        <w:tc>
          <w:tcPr>
            <w:tcW w:w="4790" w:type="dxa"/>
          </w:tcPr>
          <w:p w14:paraId="55911285" w14:textId="685A7E99" w:rsidR="00B5204E" w:rsidRPr="00A02E05" w:rsidRDefault="00A02E05" w:rsidP="00A02E05">
            <w:pPr>
              <w:spacing w:before="60"/>
              <w:ind w:left="720"/>
              <w:rPr>
                <w:b/>
              </w:rPr>
            </w:pPr>
            <w:r w:rsidRPr="00A02E05">
              <w:rPr>
                <w:b/>
              </w:rPr>
              <w:t>iscey_macro.txt</w:t>
            </w:r>
          </w:p>
        </w:tc>
      </w:tr>
      <w:tr w:rsidR="00B5204E" w:rsidRPr="00B5204E" w14:paraId="3107EC48" w14:textId="77777777" w:rsidTr="00B5204E">
        <w:tc>
          <w:tcPr>
            <w:tcW w:w="4790" w:type="dxa"/>
          </w:tcPr>
          <w:p w14:paraId="3A4A56F4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</w:p>
          <w:p w14:paraId="4FA15333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iscea=iscex,</w:t>
            </w:r>
          </w:p>
          <w:p w14:paraId="7B019A46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isceb=iscey,</w:t>
            </w:r>
          </w:p>
          <w:p w14:paraId="07886BF7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enda=x,</w:t>
            </w:r>
          </w:p>
          <w:p w14:paraId="17A29203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ENDA=X,</w:t>
            </w:r>
          </w:p>
          <w:p w14:paraId="52C8482B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endb=y,</w:t>
            </w:r>
          </w:p>
          <w:p w14:paraId="6885739C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ENDB=Y,</w:t>
            </w:r>
          </w:p>
          <w:p w14:paraId="62B10747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end=x,</w:t>
            </w:r>
          </w:p>
          <w:p w14:paraId="3C71264E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END=X,</w:t>
            </w:r>
          </w:p>
          <w:p w14:paraId="5BD74D4F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modelbase=/opt/rtcds,</w:t>
            </w:r>
          </w:p>
          <w:p w14:paraId="6DBDBAC5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lscmodel=lsc,</w:t>
            </w:r>
          </w:p>
          <w:p w14:paraId="22B30710" w14:textId="77777777" w:rsid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ascmodel=asc,</w:t>
            </w:r>
          </w:p>
          <w:p w14:paraId="33A48889" w14:textId="4E962B82" w:rsidR="008F0C66" w:rsidRPr="00B5204E" w:rsidRDefault="00724EC3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omcmodel=omc</w:t>
            </w:r>
            <w:r w:rsidR="008F0C66">
              <w:rPr>
                <w:rFonts w:ascii="Courier New" w:hAnsi="Courier New" w:cs="Courier New"/>
                <w:szCs w:val="24"/>
              </w:rPr>
              <w:t>,</w:t>
            </w:r>
          </w:p>
          <w:p w14:paraId="4922AF14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ascimcmodel=ascimc,</w:t>
            </w:r>
          </w:p>
          <w:p w14:paraId="52A369EE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isceamodel=iscex,</w:t>
            </w:r>
          </w:p>
          <w:p w14:paraId="6223BD3B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iscebmodel=iscey,</w:t>
            </w:r>
          </w:p>
          <w:p w14:paraId="101F5E3F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iscexmodel=iscex,</w:t>
            </w:r>
          </w:p>
          <w:p w14:paraId="1E6F5A40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isceymodel=iscey,</w:t>
            </w:r>
          </w:p>
          <w:p w14:paraId="30E6080B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iscmedm=isc/common/medm,</w:t>
            </w:r>
          </w:p>
          <w:p w14:paraId="03CF49B8" w14:textId="77777777" w:rsid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lscmedm=lsc/common/medm,</w:t>
            </w:r>
          </w:p>
          <w:p w14:paraId="612A98BE" w14:textId="3A32968D" w:rsidR="008F0C66" w:rsidRPr="00B5204E" w:rsidRDefault="008F0C66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omcmedm=omc/common/medm,</w:t>
            </w:r>
          </w:p>
          <w:p w14:paraId="424BC267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ascmedm=asc/common/medm,</w:t>
            </w:r>
          </w:p>
          <w:p w14:paraId="6F6DC9D9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alsmedm=als/common/medm,</w:t>
            </w:r>
          </w:p>
          <w:p w14:paraId="61E58144" w14:textId="77777777" w:rsid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lscfec=10,</w:t>
            </w:r>
          </w:p>
          <w:p w14:paraId="79A79501" w14:textId="2D0C3FED" w:rsidR="008F0C66" w:rsidRPr="00B5204E" w:rsidRDefault="008F0C66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omcfec=,</w:t>
            </w:r>
          </w:p>
          <w:p w14:paraId="3C9CFC39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ascfec=19,</w:t>
            </w:r>
          </w:p>
          <w:p w14:paraId="6D84ED79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ascimcfec=20,</w:t>
            </w:r>
          </w:p>
          <w:p w14:paraId="1F9721D6" w14:textId="5F679CD3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isceafec=</w:t>
            </w:r>
            <w:r w:rsidR="00A526AC">
              <w:rPr>
                <w:rFonts w:ascii="Courier New" w:hAnsi="Courier New" w:cs="Courier New"/>
                <w:szCs w:val="24"/>
              </w:rPr>
              <w:t>85</w:t>
            </w:r>
            <w:r w:rsidRPr="00B5204E">
              <w:rPr>
                <w:rFonts w:ascii="Courier New" w:hAnsi="Courier New" w:cs="Courier New"/>
                <w:szCs w:val="24"/>
              </w:rPr>
              <w:t>,</w:t>
            </w:r>
          </w:p>
          <w:p w14:paraId="03F9D15C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iscebfec=95,</w:t>
            </w:r>
          </w:p>
          <w:p w14:paraId="21E155E5" w14:textId="5F4EFF6D" w:rsidR="00B5204E" w:rsidRPr="00B5204E" w:rsidRDefault="00A526AC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iscexfec=85</w:t>
            </w:r>
            <w:bookmarkStart w:id="0" w:name="_GoBack"/>
            <w:bookmarkEnd w:id="0"/>
            <w:r w:rsidR="00B5204E" w:rsidRPr="00B5204E">
              <w:rPr>
                <w:rFonts w:ascii="Courier New" w:hAnsi="Courier New" w:cs="Courier New"/>
                <w:szCs w:val="24"/>
              </w:rPr>
              <w:t>,</w:t>
            </w:r>
          </w:p>
          <w:p w14:paraId="50F6ADF3" w14:textId="7777777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 w:rsidRPr="00B5204E">
              <w:rPr>
                <w:rFonts w:ascii="Courier New" w:hAnsi="Courier New" w:cs="Courier New"/>
                <w:szCs w:val="24"/>
              </w:rPr>
              <w:t>isceyfec=95</w:t>
            </w:r>
          </w:p>
          <w:p w14:paraId="0C130C3D" w14:textId="58290FA7" w:rsidR="00B5204E" w:rsidRPr="00B5204E" w:rsidRDefault="00B5204E" w:rsidP="00B52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790" w:type="dxa"/>
          </w:tcPr>
          <w:p w14:paraId="50E25E0D" w14:textId="77777777" w:rsid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</w:p>
          <w:p w14:paraId="2AB53AC0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iscea=iscey,</w:t>
            </w:r>
          </w:p>
          <w:p w14:paraId="059BA96D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isceb=iscex,</w:t>
            </w:r>
          </w:p>
          <w:p w14:paraId="3FBF6DA0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enda=y,</w:t>
            </w:r>
          </w:p>
          <w:p w14:paraId="2DDD615A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ENDA=Y,</w:t>
            </w:r>
          </w:p>
          <w:p w14:paraId="20EC8573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endb=x,</w:t>
            </w:r>
          </w:p>
          <w:p w14:paraId="2CC858C2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ENDB=X,</w:t>
            </w:r>
          </w:p>
          <w:p w14:paraId="1D01C4FF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end=y,</w:t>
            </w:r>
          </w:p>
          <w:p w14:paraId="67EF3F27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END=Y,</w:t>
            </w:r>
          </w:p>
          <w:p w14:paraId="6056B72C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modelbase=/opt/rtcds,</w:t>
            </w:r>
          </w:p>
          <w:p w14:paraId="79BE046C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lscmodel=lsc,</w:t>
            </w:r>
          </w:p>
          <w:p w14:paraId="09BCA397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ascmodel=asc,</w:t>
            </w:r>
          </w:p>
          <w:p w14:paraId="5CB68574" w14:textId="68F08366" w:rsidR="008F0C66" w:rsidRPr="00B5204E" w:rsidRDefault="008F0C66" w:rsidP="008F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omcmodel=om</w:t>
            </w:r>
            <w:r w:rsidR="00724EC3">
              <w:rPr>
                <w:rFonts w:ascii="Courier New" w:hAnsi="Courier New" w:cs="Courier New"/>
                <w:szCs w:val="24"/>
              </w:rPr>
              <w:t>c</w:t>
            </w:r>
            <w:r>
              <w:rPr>
                <w:rFonts w:ascii="Courier New" w:hAnsi="Courier New" w:cs="Courier New"/>
                <w:szCs w:val="24"/>
              </w:rPr>
              <w:t>,</w:t>
            </w:r>
          </w:p>
          <w:p w14:paraId="24DC912D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ascimcmodel=ascimc,</w:t>
            </w:r>
          </w:p>
          <w:p w14:paraId="3CBA4377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isceamodel=iscey,</w:t>
            </w:r>
          </w:p>
          <w:p w14:paraId="50BAF715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iscebmodel=iscex,</w:t>
            </w:r>
          </w:p>
          <w:p w14:paraId="2FA5CC14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iscexmodel=iscex,</w:t>
            </w:r>
          </w:p>
          <w:p w14:paraId="0692E0E1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isceymodel=iscey,</w:t>
            </w:r>
          </w:p>
          <w:p w14:paraId="4BC9C166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iscmedm=isc/common/medm,</w:t>
            </w:r>
          </w:p>
          <w:p w14:paraId="160D3F99" w14:textId="77777777" w:rsid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lscmedm=lsc/common/medm,</w:t>
            </w:r>
          </w:p>
          <w:p w14:paraId="76D44455" w14:textId="0599D5B1" w:rsidR="008F0C66" w:rsidRPr="00A02E05" w:rsidRDefault="008F0C66" w:rsidP="008F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Style w:val="HTMLCode"/>
                <w:sz w:val="24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omcmedm=omc/common/medm,</w:t>
            </w:r>
          </w:p>
          <w:p w14:paraId="154D8662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ascmedm=asc/common/medm,</w:t>
            </w:r>
          </w:p>
          <w:p w14:paraId="5A29211C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alsmedm=als/common/medm,</w:t>
            </w:r>
          </w:p>
          <w:p w14:paraId="76E82242" w14:textId="77777777" w:rsid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lscfec=10,</w:t>
            </w:r>
          </w:p>
          <w:p w14:paraId="49FD249D" w14:textId="0F7279BF" w:rsidR="008F0C66" w:rsidRPr="00A02E05" w:rsidRDefault="008F0C66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>
              <w:rPr>
                <w:rStyle w:val="HTMLCode"/>
                <w:sz w:val="24"/>
                <w:szCs w:val="24"/>
              </w:rPr>
              <w:t>omcfec=,</w:t>
            </w:r>
          </w:p>
          <w:p w14:paraId="42773E2E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ascfec=19,</w:t>
            </w:r>
          </w:p>
          <w:p w14:paraId="73993C74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ascimcfec=20,</w:t>
            </w:r>
          </w:p>
          <w:p w14:paraId="58B134DC" w14:textId="77777777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isceafec=95,</w:t>
            </w:r>
          </w:p>
          <w:p w14:paraId="2145CC8B" w14:textId="49477714" w:rsidR="00A02E05" w:rsidRPr="00A02E05" w:rsidRDefault="00A02E05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iscebfec=</w:t>
            </w:r>
            <w:r w:rsidR="00A526AC">
              <w:rPr>
                <w:rStyle w:val="HTMLCode"/>
                <w:sz w:val="24"/>
                <w:szCs w:val="24"/>
              </w:rPr>
              <w:t>85</w:t>
            </w:r>
            <w:r w:rsidRPr="00A02E05">
              <w:rPr>
                <w:rStyle w:val="HTMLCode"/>
                <w:sz w:val="24"/>
                <w:szCs w:val="24"/>
              </w:rPr>
              <w:t>,</w:t>
            </w:r>
          </w:p>
          <w:p w14:paraId="0DC4A433" w14:textId="63E1CECB" w:rsidR="00A02E05" w:rsidRPr="00A02E05" w:rsidRDefault="00A526AC" w:rsidP="00A02E05">
            <w:pPr>
              <w:pStyle w:val="HTMLPreformatted"/>
              <w:ind w:left="720"/>
              <w:rPr>
                <w:rStyle w:val="HTMLCode"/>
                <w:sz w:val="24"/>
                <w:szCs w:val="24"/>
              </w:rPr>
            </w:pPr>
            <w:r>
              <w:rPr>
                <w:rStyle w:val="HTMLCode"/>
                <w:sz w:val="24"/>
                <w:szCs w:val="24"/>
              </w:rPr>
              <w:t>iscexfec=85</w:t>
            </w:r>
            <w:r w:rsidR="00A02E05" w:rsidRPr="00A02E05">
              <w:rPr>
                <w:rStyle w:val="HTMLCode"/>
                <w:sz w:val="24"/>
                <w:szCs w:val="24"/>
              </w:rPr>
              <w:t>,</w:t>
            </w:r>
          </w:p>
          <w:p w14:paraId="4BDBF8BE" w14:textId="77777777" w:rsidR="00A02E05" w:rsidRPr="00A02E05" w:rsidRDefault="00A02E05" w:rsidP="00A02E05">
            <w:pPr>
              <w:pStyle w:val="HTMLPreformatted"/>
              <w:ind w:left="720"/>
              <w:rPr>
                <w:sz w:val="24"/>
                <w:szCs w:val="24"/>
              </w:rPr>
            </w:pPr>
            <w:r w:rsidRPr="00A02E05">
              <w:rPr>
                <w:rStyle w:val="HTMLCode"/>
                <w:sz w:val="24"/>
                <w:szCs w:val="24"/>
              </w:rPr>
              <w:t>isceyfec=95</w:t>
            </w:r>
          </w:p>
          <w:p w14:paraId="51C94279" w14:textId="77777777" w:rsidR="00B5204E" w:rsidRPr="00B5204E" w:rsidRDefault="00B5204E" w:rsidP="00A75E58">
            <w:pPr>
              <w:rPr>
                <w:szCs w:val="24"/>
              </w:rPr>
            </w:pPr>
          </w:p>
        </w:tc>
      </w:tr>
    </w:tbl>
    <w:p w14:paraId="3A9ACB7E" w14:textId="655D2121" w:rsidR="009D6038" w:rsidRDefault="009D6038">
      <w:pPr>
        <w:rPr>
          <w:rFonts w:ascii="Arial" w:hAnsi="Arial"/>
          <w:b/>
          <w:kern w:val="28"/>
          <w:sz w:val="28"/>
        </w:rPr>
      </w:pPr>
    </w:p>
    <w:p w14:paraId="42C61F14" w14:textId="3A79533E" w:rsidR="009D6038" w:rsidRDefault="009D6038" w:rsidP="009D6038">
      <w:pPr>
        <w:pStyle w:val="Heading1"/>
      </w:pPr>
      <w:r>
        <w:lastRenderedPageBreak/>
        <w:t xml:space="preserve">Medm Replacement Rules </w:t>
      </w:r>
      <w:r w:rsidR="00F73667">
        <w:t>Usage</w:t>
      </w:r>
    </w:p>
    <w:p w14:paraId="13C23F80" w14:textId="0641017B" w:rsidR="00535DBE" w:rsidRPr="00D56EF0" w:rsidRDefault="00D56EF0" w:rsidP="00D56EF0">
      <w:r>
        <w:t>Examples on how to use the replacement rules can be found in the file:</w:t>
      </w:r>
      <w:r>
        <w:br/>
      </w:r>
      <w:r w:rsidR="002627F5">
        <w:t>$(USERAPPS)/isc/common/medm/isc</w:t>
      </w:r>
      <w:r>
        <w:t>_macro</w:t>
      </w:r>
      <w:r w:rsidR="002627F5">
        <w:t>_subst</w:t>
      </w:r>
      <w:r>
        <w:t>.txt.</w:t>
      </w:r>
    </w:p>
    <w:p w14:paraId="549E8E39" w14:textId="0811E482" w:rsidR="00171D97" w:rsidRPr="00171D97" w:rsidRDefault="00171D97" w:rsidP="00171D97">
      <w:pPr>
        <w:pStyle w:val="Heading2"/>
      </w:pPr>
      <w:r>
        <w:t xml:space="preserve">Calling medm screens from within medm screens </w:t>
      </w:r>
    </w:p>
    <w:p w14:paraId="45A3095F" w14:textId="59A9B2B2" w:rsidR="009D6038" w:rsidRDefault="009D6038" w:rsidP="009D6038">
      <w:pPr>
        <w:spacing w:after="120"/>
      </w:pPr>
      <w:r>
        <w:t xml:space="preserve">The replacement rules </w:t>
      </w:r>
      <w:r w:rsidR="008348FA">
        <w:t>for calling one medm screen from another one are</w:t>
      </w:r>
      <w:r w:rsidR="006E64D2">
        <w:t xml:space="preserve"> as follows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65"/>
      </w:tblGrid>
      <w:tr w:rsidR="00F0719D" w14:paraId="294C131A" w14:textId="77777777" w:rsidTr="00F0719D">
        <w:tc>
          <w:tcPr>
            <w:tcW w:w="2515" w:type="dxa"/>
          </w:tcPr>
          <w:p w14:paraId="43916172" w14:textId="47982973" w:rsidR="00F0719D" w:rsidRPr="00F0719D" w:rsidRDefault="00F0719D" w:rsidP="003207E3">
            <w:pPr>
              <w:spacing w:before="60" w:after="60"/>
              <w:rPr>
                <w:b/>
              </w:rPr>
            </w:pPr>
            <w:r w:rsidRPr="00F0719D">
              <w:rPr>
                <w:b/>
              </w:rPr>
              <w:t xml:space="preserve">Used </w:t>
            </w:r>
            <w:r w:rsidR="003207E3">
              <w:rPr>
                <w:b/>
              </w:rPr>
              <w:t>for</w:t>
            </w:r>
          </w:p>
        </w:tc>
        <w:tc>
          <w:tcPr>
            <w:tcW w:w="7065" w:type="dxa"/>
          </w:tcPr>
          <w:p w14:paraId="3B543A44" w14:textId="1A48715C" w:rsidR="00F0719D" w:rsidRPr="00F0719D" w:rsidRDefault="002A7FFC" w:rsidP="00F0719D">
            <w:pPr>
              <w:spacing w:before="60" w:after="60"/>
              <w:rPr>
                <w:b/>
              </w:rPr>
            </w:pPr>
            <w:r>
              <w:rPr>
                <w:b/>
              </w:rPr>
              <w:t>Replacement string (one line</w:t>
            </w:r>
            <w:r w:rsidR="00BA3370">
              <w:rPr>
                <w:b/>
              </w:rPr>
              <w:t xml:space="preserve"> with no breaks</w:t>
            </w:r>
            <w:r>
              <w:rPr>
                <w:b/>
              </w:rPr>
              <w:t>)</w:t>
            </w:r>
          </w:p>
        </w:tc>
      </w:tr>
      <w:tr w:rsidR="00F0719D" w14:paraId="05F7E8C5" w14:textId="77777777" w:rsidTr="00F0719D">
        <w:tc>
          <w:tcPr>
            <w:tcW w:w="2515" w:type="dxa"/>
          </w:tcPr>
          <w:p w14:paraId="6685A276" w14:textId="21A1639E" w:rsidR="00F0719D" w:rsidRDefault="00F0719D" w:rsidP="00F0719D">
            <w:pPr>
              <w:spacing w:before="60" w:after="60"/>
            </w:pPr>
            <w:r>
              <w:t>Corner/EX</w:t>
            </w:r>
          </w:p>
        </w:tc>
        <w:tc>
          <w:tcPr>
            <w:tcW w:w="7065" w:type="dxa"/>
          </w:tcPr>
          <w:p w14:paraId="174C66FF" w14:textId="77777777" w:rsidR="002A7FFC" w:rsidRDefault="002A7FFC" w:rsidP="00F0719D">
            <w:pPr>
              <w:spacing w:before="60" w:after="60"/>
            </w:pPr>
            <w:r w:rsidRPr="002A7FFC">
              <w:t>%(read $(USERAPPS)/isc/common/medm/iscex_macro.txt),</w:t>
            </w:r>
          </w:p>
          <w:p w14:paraId="5B1FB978" w14:textId="77777777" w:rsidR="002A7FFC" w:rsidRDefault="002A7FFC" w:rsidP="00F0719D">
            <w:pPr>
              <w:spacing w:before="60" w:after="60"/>
            </w:pPr>
            <w:r w:rsidRPr="002A7FFC">
              <w:t>USERAPPS=$(USERAPPS),</w:t>
            </w:r>
          </w:p>
          <w:p w14:paraId="4CA1AD9F" w14:textId="77777777" w:rsidR="002A7FFC" w:rsidRDefault="002A7FFC" w:rsidP="00F0719D">
            <w:pPr>
              <w:spacing w:before="60" w:after="60"/>
            </w:pPr>
            <w:r w:rsidRPr="002A7FFC">
              <w:t>SITE=$(SITE),site=$(site),</w:t>
            </w:r>
          </w:p>
          <w:p w14:paraId="2FB676CA" w14:textId="718E91C3" w:rsidR="00F0719D" w:rsidRDefault="002A7FFC" w:rsidP="00F0719D">
            <w:pPr>
              <w:spacing w:before="60" w:after="60"/>
            </w:pPr>
            <w:r w:rsidRPr="002A7FFC">
              <w:t>IFO=$(IFO),ifo=$(ifo)</w:t>
            </w:r>
          </w:p>
        </w:tc>
      </w:tr>
      <w:tr w:rsidR="00F0719D" w14:paraId="0F732E5D" w14:textId="77777777" w:rsidTr="00F0719D">
        <w:tc>
          <w:tcPr>
            <w:tcW w:w="2515" w:type="dxa"/>
          </w:tcPr>
          <w:p w14:paraId="12A988B0" w14:textId="25EFEDF4" w:rsidR="00F0719D" w:rsidRDefault="00F0719D" w:rsidP="00F0719D">
            <w:pPr>
              <w:spacing w:before="60" w:after="60"/>
            </w:pPr>
            <w:r>
              <w:t>EY</w:t>
            </w:r>
          </w:p>
        </w:tc>
        <w:tc>
          <w:tcPr>
            <w:tcW w:w="7065" w:type="dxa"/>
          </w:tcPr>
          <w:p w14:paraId="1F515F18" w14:textId="77777777" w:rsidR="002A7FFC" w:rsidRDefault="002A7FFC" w:rsidP="00F0719D">
            <w:pPr>
              <w:spacing w:before="60" w:after="60"/>
            </w:pPr>
            <w:r w:rsidRPr="002A7FFC">
              <w:t>%(read $(USERAPPS)/isc/common/medm/iscey_macro.txt),</w:t>
            </w:r>
          </w:p>
          <w:p w14:paraId="6B1FB924" w14:textId="77777777" w:rsidR="002A7FFC" w:rsidRDefault="002A7FFC" w:rsidP="00F0719D">
            <w:pPr>
              <w:spacing w:before="60" w:after="60"/>
            </w:pPr>
            <w:r w:rsidRPr="002A7FFC">
              <w:t>USERAPPS=$(USERAPPS),</w:t>
            </w:r>
          </w:p>
          <w:p w14:paraId="3661DA99" w14:textId="77777777" w:rsidR="002A7FFC" w:rsidRDefault="002A7FFC" w:rsidP="00F0719D">
            <w:pPr>
              <w:spacing w:before="60" w:after="60"/>
            </w:pPr>
            <w:r w:rsidRPr="002A7FFC">
              <w:t>SITE=$(SITE),site=$(site),</w:t>
            </w:r>
          </w:p>
          <w:p w14:paraId="0CED877B" w14:textId="630BE2DE" w:rsidR="00F0719D" w:rsidRDefault="002A7FFC" w:rsidP="00F0719D">
            <w:pPr>
              <w:spacing w:before="60" w:after="60"/>
            </w:pPr>
            <w:r w:rsidRPr="002A7FFC">
              <w:t>IFO=$(IFO),ifo=$(ifo)</w:t>
            </w:r>
          </w:p>
        </w:tc>
      </w:tr>
      <w:tr w:rsidR="00F0719D" w14:paraId="784528A4" w14:textId="77777777" w:rsidTr="00F0719D">
        <w:tc>
          <w:tcPr>
            <w:tcW w:w="2515" w:type="dxa"/>
          </w:tcPr>
          <w:p w14:paraId="50C64D7F" w14:textId="1261FD32" w:rsidR="00F0719D" w:rsidRDefault="00F0719D" w:rsidP="00F0719D">
            <w:pPr>
              <w:spacing w:before="60" w:after="60"/>
            </w:pPr>
            <w:r>
              <w:t>Same end station</w:t>
            </w:r>
          </w:p>
        </w:tc>
        <w:tc>
          <w:tcPr>
            <w:tcW w:w="7065" w:type="dxa"/>
          </w:tcPr>
          <w:p w14:paraId="409ABD9C" w14:textId="77777777" w:rsidR="00B73130" w:rsidRDefault="00B73130" w:rsidP="00F0719D">
            <w:pPr>
              <w:spacing w:before="60" w:after="60"/>
            </w:pPr>
            <w:r w:rsidRPr="00B73130">
              <w:t>%(read $(USERAPPS)/isc/common/medm/$(iscea)_macro.txt),</w:t>
            </w:r>
          </w:p>
          <w:p w14:paraId="53F532DA" w14:textId="77777777" w:rsidR="00B73130" w:rsidRDefault="00B73130" w:rsidP="00F0719D">
            <w:pPr>
              <w:spacing w:before="60" w:after="60"/>
            </w:pPr>
            <w:r w:rsidRPr="00B73130">
              <w:t>USERAPPS=$(USERAPPS),</w:t>
            </w:r>
          </w:p>
          <w:p w14:paraId="7EE5B9DB" w14:textId="77777777" w:rsidR="00B73130" w:rsidRDefault="00B73130" w:rsidP="00F0719D">
            <w:pPr>
              <w:spacing w:before="60" w:after="60"/>
            </w:pPr>
            <w:r w:rsidRPr="00B73130">
              <w:t>SITE=$(SITE),site=$(site),</w:t>
            </w:r>
          </w:p>
          <w:p w14:paraId="6297E550" w14:textId="4E180770" w:rsidR="00F0719D" w:rsidRDefault="00B73130" w:rsidP="00F0719D">
            <w:pPr>
              <w:spacing w:before="60" w:after="60"/>
            </w:pPr>
            <w:r w:rsidRPr="00B73130">
              <w:t>IFO=$(IFO),ifo=$(ifo)</w:t>
            </w:r>
          </w:p>
        </w:tc>
      </w:tr>
      <w:tr w:rsidR="00F0719D" w14:paraId="165FA398" w14:textId="77777777" w:rsidTr="00F0719D">
        <w:tc>
          <w:tcPr>
            <w:tcW w:w="2515" w:type="dxa"/>
          </w:tcPr>
          <w:p w14:paraId="10352214" w14:textId="543B2863" w:rsidR="00F0719D" w:rsidRDefault="00F0719D" w:rsidP="00F0719D">
            <w:pPr>
              <w:spacing w:before="60" w:after="60"/>
            </w:pPr>
            <w:r>
              <w:t>Other end station</w:t>
            </w:r>
          </w:p>
        </w:tc>
        <w:tc>
          <w:tcPr>
            <w:tcW w:w="7065" w:type="dxa"/>
          </w:tcPr>
          <w:p w14:paraId="0AE222E4" w14:textId="77777777" w:rsidR="00B73130" w:rsidRDefault="00B73130" w:rsidP="00F0719D">
            <w:pPr>
              <w:spacing w:before="60" w:after="60"/>
            </w:pPr>
            <w:r w:rsidRPr="00B73130">
              <w:t>%(read $(USERAPPS)/isc/common/medm/$(isceb)_macro.txt),</w:t>
            </w:r>
          </w:p>
          <w:p w14:paraId="4CB13A65" w14:textId="77777777" w:rsidR="00B73130" w:rsidRDefault="00B73130" w:rsidP="00F0719D">
            <w:pPr>
              <w:spacing w:before="60" w:after="60"/>
            </w:pPr>
            <w:r w:rsidRPr="00B73130">
              <w:t>USERAPPS=$(USERAPPS),</w:t>
            </w:r>
          </w:p>
          <w:p w14:paraId="72755483" w14:textId="77777777" w:rsidR="00B73130" w:rsidRDefault="00B73130" w:rsidP="00F0719D">
            <w:pPr>
              <w:spacing w:before="60" w:after="60"/>
            </w:pPr>
            <w:r w:rsidRPr="00B73130">
              <w:t>SITE=$(SITE),site=$(site),</w:t>
            </w:r>
          </w:p>
          <w:p w14:paraId="61690E8A" w14:textId="1A382246" w:rsidR="00F0719D" w:rsidRDefault="00B73130" w:rsidP="00F0719D">
            <w:pPr>
              <w:spacing w:before="60" w:after="60"/>
            </w:pPr>
            <w:r w:rsidRPr="00B73130">
              <w:t>IFO=$(IFO),ifo=$(ifo)</w:t>
            </w:r>
          </w:p>
        </w:tc>
      </w:tr>
    </w:tbl>
    <w:p w14:paraId="676CB0CB" w14:textId="77777777" w:rsidR="00F0719D" w:rsidRDefault="00F0719D" w:rsidP="009D6038">
      <w:pPr>
        <w:spacing w:after="120"/>
      </w:pPr>
    </w:p>
    <w:p w14:paraId="62EFAF34" w14:textId="77777777" w:rsidR="00325670" w:rsidRDefault="00325670">
      <w:r>
        <w:br w:type="page"/>
      </w:r>
    </w:p>
    <w:p w14:paraId="71432FAD" w14:textId="70BAA050" w:rsidR="00171D97" w:rsidRPr="00171D97" w:rsidRDefault="00171D97" w:rsidP="00171D97">
      <w:pPr>
        <w:pStyle w:val="Heading2"/>
      </w:pPr>
      <w:r>
        <w:lastRenderedPageBreak/>
        <w:t xml:space="preserve">Calling medm screens from top level </w:t>
      </w:r>
    </w:p>
    <w:p w14:paraId="0B09B953" w14:textId="0BA7D957" w:rsidR="00B5204E" w:rsidRDefault="00505B9B" w:rsidP="00325670">
      <w:pPr>
        <w:spacing w:after="120"/>
      </w:pPr>
      <w:r>
        <w:t>This does not work on the top level or firs</w:t>
      </w:r>
      <w:r w:rsidR="005841DD">
        <w:t>t</w:t>
      </w:r>
      <w:r>
        <w:t xml:space="preserve"> call, since the site and ifo variables are not defined yet. There are two top level versions, one for LHO and one for LLO: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065"/>
      </w:tblGrid>
      <w:tr w:rsidR="00325670" w14:paraId="7A3A7909" w14:textId="77777777" w:rsidTr="00452CB8">
        <w:tc>
          <w:tcPr>
            <w:tcW w:w="2515" w:type="dxa"/>
          </w:tcPr>
          <w:p w14:paraId="6A1951E7" w14:textId="0E492732" w:rsidR="00325670" w:rsidRPr="00F0719D" w:rsidRDefault="00325670" w:rsidP="00325670">
            <w:pPr>
              <w:spacing w:before="60" w:after="60"/>
              <w:rPr>
                <w:b/>
              </w:rPr>
            </w:pPr>
            <w:r w:rsidRPr="00F0719D">
              <w:rPr>
                <w:b/>
              </w:rPr>
              <w:t xml:space="preserve">Used </w:t>
            </w:r>
            <w:r>
              <w:rPr>
                <w:b/>
              </w:rPr>
              <w:t>by LLO</w:t>
            </w:r>
          </w:p>
        </w:tc>
        <w:tc>
          <w:tcPr>
            <w:tcW w:w="7065" w:type="dxa"/>
          </w:tcPr>
          <w:p w14:paraId="68680952" w14:textId="77777777" w:rsidR="00325670" w:rsidRPr="00F0719D" w:rsidRDefault="00325670" w:rsidP="00452CB8">
            <w:pPr>
              <w:spacing w:before="60" w:after="60"/>
              <w:rPr>
                <w:b/>
              </w:rPr>
            </w:pPr>
            <w:r>
              <w:rPr>
                <w:b/>
              </w:rPr>
              <w:t>Replacement string (one line with no breaks)</w:t>
            </w:r>
          </w:p>
        </w:tc>
      </w:tr>
      <w:tr w:rsidR="00325670" w14:paraId="0993290A" w14:textId="77777777" w:rsidTr="00452CB8">
        <w:tc>
          <w:tcPr>
            <w:tcW w:w="2515" w:type="dxa"/>
          </w:tcPr>
          <w:p w14:paraId="30423DD7" w14:textId="77777777" w:rsidR="00325670" w:rsidRDefault="00325670" w:rsidP="00452CB8">
            <w:pPr>
              <w:spacing w:before="60" w:after="60"/>
            </w:pPr>
            <w:r>
              <w:t>Corner/EX</w:t>
            </w:r>
          </w:p>
        </w:tc>
        <w:tc>
          <w:tcPr>
            <w:tcW w:w="7065" w:type="dxa"/>
          </w:tcPr>
          <w:p w14:paraId="784B2669" w14:textId="77777777" w:rsidR="00325670" w:rsidRDefault="00325670" w:rsidP="00452CB8">
            <w:pPr>
              <w:spacing w:before="60" w:after="60"/>
            </w:pPr>
            <w:r w:rsidRPr="002A7FFC">
              <w:t>%(read $(USERAPPS)/isc/common/medm/iscex_macro.txt),</w:t>
            </w:r>
          </w:p>
          <w:p w14:paraId="760D8B05" w14:textId="77777777" w:rsidR="00325670" w:rsidRDefault="00325670" w:rsidP="00452CB8">
            <w:pPr>
              <w:spacing w:before="60" w:after="60"/>
            </w:pPr>
            <w:r w:rsidRPr="002A7FFC">
              <w:t>USERAPPS=$(USERAPPS),</w:t>
            </w:r>
          </w:p>
          <w:p w14:paraId="5B7A9AD8" w14:textId="4AE6E804" w:rsidR="00325670" w:rsidRDefault="00430BF8" w:rsidP="00202F99">
            <w:pPr>
              <w:spacing w:before="60" w:after="60"/>
            </w:pPr>
            <w:r w:rsidRPr="00430BF8">
              <w:t>SITE=LLO,site=llo,IFO=L1,ifo=l1</w:t>
            </w:r>
          </w:p>
        </w:tc>
      </w:tr>
      <w:tr w:rsidR="00325670" w14:paraId="38A6E439" w14:textId="77777777" w:rsidTr="00452CB8">
        <w:tc>
          <w:tcPr>
            <w:tcW w:w="2515" w:type="dxa"/>
          </w:tcPr>
          <w:p w14:paraId="6D9A1808" w14:textId="77777777" w:rsidR="00325670" w:rsidRDefault="00325670" w:rsidP="00452CB8">
            <w:pPr>
              <w:spacing w:before="60" w:after="60"/>
            </w:pPr>
            <w:r>
              <w:t>EY</w:t>
            </w:r>
          </w:p>
        </w:tc>
        <w:tc>
          <w:tcPr>
            <w:tcW w:w="7065" w:type="dxa"/>
          </w:tcPr>
          <w:p w14:paraId="4B98DBF9" w14:textId="77777777" w:rsidR="00325670" w:rsidRDefault="00325670" w:rsidP="00452CB8">
            <w:pPr>
              <w:spacing w:before="60" w:after="60"/>
            </w:pPr>
            <w:r w:rsidRPr="002A7FFC">
              <w:t>%(read $(USERAPPS)/isc/common/medm/iscey_macro.txt),</w:t>
            </w:r>
          </w:p>
          <w:p w14:paraId="423BBD0B" w14:textId="77777777" w:rsidR="00325670" w:rsidRDefault="00325670" w:rsidP="00452CB8">
            <w:pPr>
              <w:spacing w:before="60" w:after="60"/>
            </w:pPr>
            <w:r w:rsidRPr="002A7FFC">
              <w:t>USERAPPS=$(USERAPPS),</w:t>
            </w:r>
          </w:p>
          <w:p w14:paraId="33FAD414" w14:textId="175FABC9" w:rsidR="00325670" w:rsidRDefault="00430BF8" w:rsidP="00202F99">
            <w:pPr>
              <w:spacing w:before="60" w:after="60"/>
            </w:pPr>
            <w:r w:rsidRPr="00430BF8">
              <w:t>SITE=LLO,site=llo,IFO=L1,ifo=l1</w:t>
            </w:r>
          </w:p>
        </w:tc>
      </w:tr>
      <w:tr w:rsidR="00325670" w14:paraId="45C54872" w14:textId="77777777" w:rsidTr="00452CB8">
        <w:tc>
          <w:tcPr>
            <w:tcW w:w="2515" w:type="dxa"/>
          </w:tcPr>
          <w:p w14:paraId="758E3A31" w14:textId="77777777" w:rsidR="00325670" w:rsidRDefault="00325670" w:rsidP="00452CB8">
            <w:pPr>
              <w:spacing w:before="60" w:after="60"/>
            </w:pPr>
            <w:r>
              <w:t>Same end station</w:t>
            </w:r>
          </w:p>
        </w:tc>
        <w:tc>
          <w:tcPr>
            <w:tcW w:w="7065" w:type="dxa"/>
          </w:tcPr>
          <w:p w14:paraId="6C5B61AF" w14:textId="77777777" w:rsidR="00325670" w:rsidRDefault="00325670" w:rsidP="00452CB8">
            <w:pPr>
              <w:spacing w:before="60" w:after="60"/>
            </w:pPr>
            <w:r w:rsidRPr="00B73130">
              <w:t>%(read $(USERAPPS)/isc/common/medm/$(iscea)_macro.txt),</w:t>
            </w:r>
          </w:p>
          <w:p w14:paraId="08BF6865" w14:textId="77777777" w:rsidR="00325670" w:rsidRDefault="00325670" w:rsidP="00452CB8">
            <w:pPr>
              <w:spacing w:before="60" w:after="60"/>
            </w:pPr>
            <w:r w:rsidRPr="00B73130">
              <w:t>USERAPPS=$(USERAPPS),</w:t>
            </w:r>
          </w:p>
          <w:p w14:paraId="5B862EFB" w14:textId="4C4DF8B0" w:rsidR="00325670" w:rsidRDefault="00430BF8" w:rsidP="00202F99">
            <w:pPr>
              <w:spacing w:before="60" w:after="60"/>
            </w:pPr>
            <w:r w:rsidRPr="00430BF8">
              <w:t>SITE=LLO,site=llo,IFO=L1,ifo=l1</w:t>
            </w:r>
          </w:p>
        </w:tc>
      </w:tr>
      <w:tr w:rsidR="00325670" w14:paraId="5472065D" w14:textId="77777777" w:rsidTr="00452CB8">
        <w:tc>
          <w:tcPr>
            <w:tcW w:w="2515" w:type="dxa"/>
          </w:tcPr>
          <w:p w14:paraId="3C792185" w14:textId="77777777" w:rsidR="00325670" w:rsidRDefault="00325670" w:rsidP="00452CB8">
            <w:pPr>
              <w:spacing w:before="60" w:after="60"/>
            </w:pPr>
            <w:r>
              <w:t>Other end station</w:t>
            </w:r>
          </w:p>
        </w:tc>
        <w:tc>
          <w:tcPr>
            <w:tcW w:w="7065" w:type="dxa"/>
          </w:tcPr>
          <w:p w14:paraId="0E07B892" w14:textId="77777777" w:rsidR="00325670" w:rsidRDefault="00325670" w:rsidP="00452CB8">
            <w:pPr>
              <w:spacing w:before="60" w:after="60"/>
            </w:pPr>
            <w:r w:rsidRPr="00B73130">
              <w:t>%(read $(USERAPPS)/isc/common/medm/$(isceb)_macro.txt),</w:t>
            </w:r>
          </w:p>
          <w:p w14:paraId="594076EE" w14:textId="77777777" w:rsidR="00325670" w:rsidRDefault="00325670" w:rsidP="00452CB8">
            <w:pPr>
              <w:spacing w:before="60" w:after="60"/>
            </w:pPr>
            <w:r w:rsidRPr="00B73130">
              <w:t>USERAPPS=$(USERAPPS),</w:t>
            </w:r>
          </w:p>
          <w:p w14:paraId="643EB351" w14:textId="664A5A64" w:rsidR="00325670" w:rsidRDefault="00430BF8" w:rsidP="00202F99">
            <w:pPr>
              <w:spacing w:before="60" w:after="60"/>
            </w:pPr>
            <w:r w:rsidRPr="00430BF8">
              <w:t>SITE=LLO,site=llo,IFO=L1,ifo=l1</w:t>
            </w:r>
          </w:p>
        </w:tc>
      </w:tr>
      <w:tr w:rsidR="00040771" w14:paraId="0D7713F6" w14:textId="77777777" w:rsidTr="00452CB8">
        <w:tc>
          <w:tcPr>
            <w:tcW w:w="2515" w:type="dxa"/>
          </w:tcPr>
          <w:p w14:paraId="3ED025E4" w14:textId="189BF906" w:rsidR="00040771" w:rsidRPr="00F0719D" w:rsidRDefault="00040771" w:rsidP="00040771">
            <w:pPr>
              <w:spacing w:before="60" w:after="60"/>
              <w:rPr>
                <w:b/>
              </w:rPr>
            </w:pPr>
            <w:r w:rsidRPr="00F0719D">
              <w:rPr>
                <w:b/>
              </w:rPr>
              <w:t xml:space="preserve">Used </w:t>
            </w:r>
            <w:r>
              <w:rPr>
                <w:b/>
              </w:rPr>
              <w:t>by LHO</w:t>
            </w:r>
          </w:p>
        </w:tc>
        <w:tc>
          <w:tcPr>
            <w:tcW w:w="7065" w:type="dxa"/>
          </w:tcPr>
          <w:p w14:paraId="524A74FE" w14:textId="27FB5185" w:rsidR="00040771" w:rsidRPr="00F0719D" w:rsidRDefault="00040771" w:rsidP="00452CB8">
            <w:pPr>
              <w:spacing w:before="60" w:after="60"/>
              <w:rPr>
                <w:b/>
              </w:rPr>
            </w:pPr>
          </w:p>
        </w:tc>
      </w:tr>
      <w:tr w:rsidR="00040771" w14:paraId="05DB58E9" w14:textId="77777777" w:rsidTr="00452CB8">
        <w:tc>
          <w:tcPr>
            <w:tcW w:w="2515" w:type="dxa"/>
          </w:tcPr>
          <w:p w14:paraId="2C45761F" w14:textId="77777777" w:rsidR="00040771" w:rsidRDefault="00040771" w:rsidP="00452CB8">
            <w:pPr>
              <w:spacing w:before="60" w:after="60"/>
            </w:pPr>
            <w:r>
              <w:t>Corner/EX</w:t>
            </w:r>
          </w:p>
        </w:tc>
        <w:tc>
          <w:tcPr>
            <w:tcW w:w="7065" w:type="dxa"/>
          </w:tcPr>
          <w:p w14:paraId="7FD14E1D" w14:textId="77777777" w:rsidR="00040771" w:rsidRDefault="00040771" w:rsidP="00452CB8">
            <w:pPr>
              <w:spacing w:before="60" w:after="60"/>
            </w:pPr>
            <w:r w:rsidRPr="002A7FFC">
              <w:t>%(read $(USERAPPS)/isc/common/medm/iscex_macro.txt),</w:t>
            </w:r>
          </w:p>
          <w:p w14:paraId="1BAE99FC" w14:textId="77777777" w:rsidR="00040771" w:rsidRDefault="00040771" w:rsidP="00452CB8">
            <w:pPr>
              <w:spacing w:before="60" w:after="60"/>
            </w:pPr>
            <w:r w:rsidRPr="002A7FFC">
              <w:t>USERAPPS=$(USERAPPS),</w:t>
            </w:r>
          </w:p>
          <w:p w14:paraId="46D5744C" w14:textId="2FAC7AFE" w:rsidR="00040771" w:rsidRDefault="00202F99" w:rsidP="00452CB8">
            <w:pPr>
              <w:spacing w:before="60" w:after="60"/>
            </w:pPr>
            <w:r w:rsidRPr="00202F99">
              <w:t>SITE=LHO,site=lho,IFO=H1,ifo=h1</w:t>
            </w:r>
          </w:p>
        </w:tc>
      </w:tr>
      <w:tr w:rsidR="00040771" w14:paraId="72EE6ADD" w14:textId="77777777" w:rsidTr="00452CB8">
        <w:tc>
          <w:tcPr>
            <w:tcW w:w="2515" w:type="dxa"/>
          </w:tcPr>
          <w:p w14:paraId="4AEE9931" w14:textId="77777777" w:rsidR="00040771" w:rsidRDefault="00040771" w:rsidP="00452CB8">
            <w:pPr>
              <w:spacing w:before="60" w:after="60"/>
            </w:pPr>
            <w:r>
              <w:t>EY</w:t>
            </w:r>
          </w:p>
        </w:tc>
        <w:tc>
          <w:tcPr>
            <w:tcW w:w="7065" w:type="dxa"/>
          </w:tcPr>
          <w:p w14:paraId="3E77CFA2" w14:textId="77777777" w:rsidR="00040771" w:rsidRDefault="00040771" w:rsidP="00452CB8">
            <w:pPr>
              <w:spacing w:before="60" w:after="60"/>
            </w:pPr>
            <w:r w:rsidRPr="002A7FFC">
              <w:t>%(read $(USERAPPS)/isc/common/medm/iscey_macro.txt),</w:t>
            </w:r>
          </w:p>
          <w:p w14:paraId="156543BC" w14:textId="77777777" w:rsidR="00040771" w:rsidRDefault="00040771" w:rsidP="00452CB8">
            <w:pPr>
              <w:spacing w:before="60" w:after="60"/>
            </w:pPr>
            <w:r w:rsidRPr="002A7FFC">
              <w:t>USERAPPS=$(USERAPPS),</w:t>
            </w:r>
          </w:p>
          <w:p w14:paraId="16A5D523" w14:textId="0ED668A9" w:rsidR="00040771" w:rsidRDefault="00202F99" w:rsidP="00452CB8">
            <w:pPr>
              <w:spacing w:before="60" w:after="60"/>
            </w:pPr>
            <w:r w:rsidRPr="00202F99">
              <w:t>SITE=LHO,site=lho,IFO=H1,ifo=h1</w:t>
            </w:r>
          </w:p>
        </w:tc>
      </w:tr>
      <w:tr w:rsidR="00040771" w14:paraId="4804D794" w14:textId="77777777" w:rsidTr="00452CB8">
        <w:tc>
          <w:tcPr>
            <w:tcW w:w="2515" w:type="dxa"/>
          </w:tcPr>
          <w:p w14:paraId="3F86A79B" w14:textId="77777777" w:rsidR="00040771" w:rsidRDefault="00040771" w:rsidP="00452CB8">
            <w:pPr>
              <w:spacing w:before="60" w:after="60"/>
            </w:pPr>
            <w:r>
              <w:t>Same end station</w:t>
            </w:r>
          </w:p>
        </w:tc>
        <w:tc>
          <w:tcPr>
            <w:tcW w:w="7065" w:type="dxa"/>
          </w:tcPr>
          <w:p w14:paraId="2BD8C0F3" w14:textId="77777777" w:rsidR="00040771" w:rsidRDefault="00040771" w:rsidP="00452CB8">
            <w:pPr>
              <w:spacing w:before="60" w:after="60"/>
            </w:pPr>
            <w:r w:rsidRPr="00B73130">
              <w:t>%(read $(USERAPPS)/isc/common/medm/$(iscea)_macro.txt),</w:t>
            </w:r>
          </w:p>
          <w:p w14:paraId="356EE360" w14:textId="77777777" w:rsidR="00040771" w:rsidRDefault="00040771" w:rsidP="00452CB8">
            <w:pPr>
              <w:spacing w:before="60" w:after="60"/>
            </w:pPr>
            <w:r w:rsidRPr="00B73130">
              <w:t>USERAPPS=$(USERAPPS),</w:t>
            </w:r>
          </w:p>
          <w:p w14:paraId="2A382C36" w14:textId="26EDC815" w:rsidR="00040771" w:rsidRDefault="00202F99" w:rsidP="00452CB8">
            <w:pPr>
              <w:spacing w:before="60" w:after="60"/>
            </w:pPr>
            <w:r w:rsidRPr="00202F99">
              <w:t>SITE=LHO,site=lho,IFO=H1,ifo=h1</w:t>
            </w:r>
          </w:p>
        </w:tc>
      </w:tr>
      <w:tr w:rsidR="00040771" w14:paraId="6EA76BC5" w14:textId="77777777" w:rsidTr="00452CB8">
        <w:tc>
          <w:tcPr>
            <w:tcW w:w="2515" w:type="dxa"/>
          </w:tcPr>
          <w:p w14:paraId="7CCF18EF" w14:textId="77777777" w:rsidR="00040771" w:rsidRDefault="00040771" w:rsidP="00452CB8">
            <w:pPr>
              <w:spacing w:before="60" w:after="60"/>
            </w:pPr>
            <w:r>
              <w:t>Other end station</w:t>
            </w:r>
          </w:p>
        </w:tc>
        <w:tc>
          <w:tcPr>
            <w:tcW w:w="7065" w:type="dxa"/>
          </w:tcPr>
          <w:p w14:paraId="2FFC96AA" w14:textId="77777777" w:rsidR="00040771" w:rsidRDefault="00040771" w:rsidP="00452CB8">
            <w:pPr>
              <w:spacing w:before="60" w:after="60"/>
            </w:pPr>
            <w:r w:rsidRPr="00B73130">
              <w:t>%(read $(USERAPPS)/isc/common/medm/$(isceb)_macro.txt),</w:t>
            </w:r>
          </w:p>
          <w:p w14:paraId="082CCBC2" w14:textId="77777777" w:rsidR="00040771" w:rsidRDefault="00040771" w:rsidP="00452CB8">
            <w:pPr>
              <w:spacing w:before="60" w:after="60"/>
            </w:pPr>
            <w:r w:rsidRPr="00B73130">
              <w:t>USERAPPS=$(USERAPPS),</w:t>
            </w:r>
          </w:p>
          <w:p w14:paraId="1C75CF89" w14:textId="206B2E96" w:rsidR="00040771" w:rsidRDefault="00202F99" w:rsidP="00452CB8">
            <w:pPr>
              <w:spacing w:before="60" w:after="60"/>
            </w:pPr>
            <w:r w:rsidRPr="00202F99">
              <w:t>SITE=LHO,site=lho,IFO=H1,ifo=h1</w:t>
            </w:r>
          </w:p>
        </w:tc>
      </w:tr>
    </w:tbl>
    <w:p w14:paraId="1D5E1ECB" w14:textId="77777777" w:rsidR="00040771" w:rsidRDefault="00040771" w:rsidP="00A75E58"/>
    <w:p w14:paraId="313B594A" w14:textId="77777777" w:rsidR="009979E4" w:rsidRDefault="009979E4">
      <w:pPr>
        <w:rPr>
          <w:rFonts w:ascii="Arial" w:hAnsi="Arial"/>
          <w:b/>
          <w:sz w:val="26"/>
        </w:rPr>
      </w:pPr>
      <w:r>
        <w:br w:type="page"/>
      </w:r>
    </w:p>
    <w:p w14:paraId="4FBECB56" w14:textId="4E207736" w:rsidR="009979E4" w:rsidRDefault="00E33E03" w:rsidP="009979E4">
      <w:pPr>
        <w:pStyle w:val="Heading2"/>
      </w:pPr>
      <w:r>
        <w:lastRenderedPageBreak/>
        <w:t>Accessing medm directories</w:t>
      </w:r>
      <w:r w:rsidR="009979E4">
        <w:t xml:space="preserve"> </w:t>
      </w:r>
    </w:p>
    <w:p w14:paraId="35DA3BF0" w14:textId="4424A94D" w:rsidR="007D1878" w:rsidRPr="007D1878" w:rsidRDefault="00AE53F8" w:rsidP="007D1878">
      <w:pPr>
        <w:spacing w:after="120"/>
      </w:pPr>
      <w:r>
        <w:t>Referencing a path to a</w:t>
      </w:r>
      <w:r w:rsidR="007D1878">
        <w:t xml:space="preserve"> medm directory is done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165"/>
      </w:tblGrid>
      <w:tr w:rsidR="007D1878" w14:paraId="37EC2FBD" w14:textId="77777777" w:rsidTr="009F7F45">
        <w:tc>
          <w:tcPr>
            <w:tcW w:w="3415" w:type="dxa"/>
          </w:tcPr>
          <w:p w14:paraId="7E979C76" w14:textId="7D4B8289" w:rsidR="007D1878" w:rsidRPr="00F0719D" w:rsidRDefault="00EA44B1" w:rsidP="00EA44B1">
            <w:pPr>
              <w:spacing w:before="60" w:after="60"/>
              <w:rPr>
                <w:b/>
              </w:rPr>
            </w:pPr>
            <w:r>
              <w:rPr>
                <w:b/>
              </w:rPr>
              <w:t>Usage</w:t>
            </w:r>
          </w:p>
        </w:tc>
        <w:tc>
          <w:tcPr>
            <w:tcW w:w="6165" w:type="dxa"/>
          </w:tcPr>
          <w:p w14:paraId="195A4A97" w14:textId="0F471A05" w:rsidR="007D1878" w:rsidRPr="00F0719D" w:rsidRDefault="007D1878" w:rsidP="007D1878">
            <w:pPr>
              <w:spacing w:before="60" w:after="60"/>
              <w:rPr>
                <w:b/>
              </w:rPr>
            </w:pPr>
            <w:r>
              <w:rPr>
                <w:b/>
              </w:rPr>
              <w:t>Replacement token</w:t>
            </w:r>
            <w:r w:rsidR="00057DE8">
              <w:rPr>
                <w:b/>
              </w:rPr>
              <w:t>s (with alternative)</w:t>
            </w:r>
          </w:p>
        </w:tc>
      </w:tr>
      <w:tr w:rsidR="007D1878" w14:paraId="26A3130D" w14:textId="77777777" w:rsidTr="009F7F45">
        <w:tc>
          <w:tcPr>
            <w:tcW w:w="3415" w:type="dxa"/>
          </w:tcPr>
          <w:p w14:paraId="7AF037EE" w14:textId="66714E1F" w:rsidR="007D1878" w:rsidRDefault="0018782D" w:rsidP="00EA44B1">
            <w:pPr>
              <w:spacing w:before="60" w:after="60"/>
            </w:pPr>
            <w:r w:rsidRPr="0018782D">
              <w:t>ALS medm path</w:t>
            </w:r>
          </w:p>
        </w:tc>
        <w:tc>
          <w:tcPr>
            <w:tcW w:w="6165" w:type="dxa"/>
          </w:tcPr>
          <w:p w14:paraId="36161312" w14:textId="77777777" w:rsidR="00292838" w:rsidRDefault="00292838" w:rsidP="00292838">
            <w:pPr>
              <w:spacing w:before="60" w:after="60"/>
            </w:pPr>
            <w:r>
              <w:t>$(USERAPPS)/$(alsmedm)/</w:t>
            </w:r>
          </w:p>
          <w:p w14:paraId="28D8F7B1" w14:textId="2AB6F0AE" w:rsidR="007D1878" w:rsidRDefault="00292838" w:rsidP="00292838">
            <w:pPr>
              <w:spacing w:before="60" w:after="60"/>
            </w:pPr>
            <w:r>
              <w:t>$(USERAPPS)/als/common/medm/</w:t>
            </w:r>
          </w:p>
        </w:tc>
      </w:tr>
      <w:tr w:rsidR="007D1878" w14:paraId="54C0DE14" w14:textId="77777777" w:rsidTr="009F7F45">
        <w:tc>
          <w:tcPr>
            <w:tcW w:w="3415" w:type="dxa"/>
          </w:tcPr>
          <w:p w14:paraId="591E93B7" w14:textId="1E1B3FCD" w:rsidR="007D1878" w:rsidRDefault="003C201E" w:rsidP="00452CB8">
            <w:pPr>
              <w:spacing w:before="60" w:after="60"/>
            </w:pPr>
            <w:r>
              <w:t>ASC</w:t>
            </w:r>
            <w:r w:rsidRPr="0018782D">
              <w:t xml:space="preserve"> medm path</w:t>
            </w:r>
          </w:p>
        </w:tc>
        <w:tc>
          <w:tcPr>
            <w:tcW w:w="6165" w:type="dxa"/>
          </w:tcPr>
          <w:p w14:paraId="51ADC754" w14:textId="77777777" w:rsidR="0024737B" w:rsidRDefault="0024737B" w:rsidP="0024737B">
            <w:pPr>
              <w:spacing w:before="60" w:after="60"/>
            </w:pPr>
            <w:r>
              <w:t>$(USERAPPS)/$(ascmedm)/</w:t>
            </w:r>
          </w:p>
          <w:p w14:paraId="759E4B6F" w14:textId="074A296B" w:rsidR="007D1878" w:rsidRDefault="0024737B" w:rsidP="0024737B">
            <w:pPr>
              <w:spacing w:before="60" w:after="60"/>
            </w:pPr>
            <w:r>
              <w:t>$(USERAPPS)/asc/common/medm/</w:t>
            </w:r>
          </w:p>
        </w:tc>
      </w:tr>
      <w:tr w:rsidR="007D1878" w14:paraId="13B57A3C" w14:textId="77777777" w:rsidTr="009F7F45">
        <w:tc>
          <w:tcPr>
            <w:tcW w:w="3415" w:type="dxa"/>
          </w:tcPr>
          <w:p w14:paraId="06148FBE" w14:textId="1136BF7F" w:rsidR="007D1878" w:rsidRDefault="003C201E" w:rsidP="003C201E">
            <w:pPr>
              <w:tabs>
                <w:tab w:val="right" w:pos="2299"/>
              </w:tabs>
              <w:spacing w:before="60" w:after="60"/>
            </w:pPr>
            <w:r>
              <w:t>ISC</w:t>
            </w:r>
            <w:r w:rsidRPr="0018782D">
              <w:t xml:space="preserve"> medm path</w:t>
            </w:r>
          </w:p>
        </w:tc>
        <w:tc>
          <w:tcPr>
            <w:tcW w:w="6165" w:type="dxa"/>
          </w:tcPr>
          <w:p w14:paraId="4F070932" w14:textId="77777777" w:rsidR="0024737B" w:rsidRDefault="0024737B" w:rsidP="0024737B">
            <w:pPr>
              <w:spacing w:before="60" w:after="60"/>
            </w:pPr>
            <w:r>
              <w:t>$(USERAPPS)/$(iscmedm)/</w:t>
            </w:r>
          </w:p>
          <w:p w14:paraId="0E8EB4A9" w14:textId="43239B81" w:rsidR="007D1878" w:rsidRDefault="0024737B" w:rsidP="0024737B">
            <w:pPr>
              <w:spacing w:before="60" w:after="60"/>
            </w:pPr>
            <w:r>
              <w:t>$(USERAPPS)/isc/common/medm/</w:t>
            </w:r>
          </w:p>
        </w:tc>
      </w:tr>
      <w:tr w:rsidR="007D1878" w14:paraId="48D887B0" w14:textId="77777777" w:rsidTr="009F7F45">
        <w:tc>
          <w:tcPr>
            <w:tcW w:w="3415" w:type="dxa"/>
          </w:tcPr>
          <w:p w14:paraId="341F042C" w14:textId="183AF2F5" w:rsidR="007D1878" w:rsidRDefault="003C201E" w:rsidP="00452CB8">
            <w:pPr>
              <w:spacing w:before="60" w:after="60"/>
            </w:pPr>
            <w:r>
              <w:t>LSC</w:t>
            </w:r>
            <w:r w:rsidRPr="0018782D">
              <w:t xml:space="preserve"> medm path</w:t>
            </w:r>
          </w:p>
        </w:tc>
        <w:tc>
          <w:tcPr>
            <w:tcW w:w="6165" w:type="dxa"/>
          </w:tcPr>
          <w:p w14:paraId="4EDBC1CA" w14:textId="77777777" w:rsidR="0024737B" w:rsidRDefault="0024737B" w:rsidP="0024737B">
            <w:pPr>
              <w:spacing w:before="60" w:after="60"/>
            </w:pPr>
            <w:r>
              <w:t>$(USERAPPS)/$(lscmedm)/</w:t>
            </w:r>
          </w:p>
          <w:p w14:paraId="13413D47" w14:textId="48116F17" w:rsidR="007D1878" w:rsidRDefault="0024737B" w:rsidP="0024737B">
            <w:pPr>
              <w:spacing w:before="60" w:after="60"/>
            </w:pPr>
            <w:r>
              <w:t>$(USERAPPS)/lsc/common/medm/</w:t>
            </w:r>
          </w:p>
        </w:tc>
      </w:tr>
      <w:tr w:rsidR="0028093B" w14:paraId="3BEA7DD4" w14:textId="77777777" w:rsidTr="009F7F45">
        <w:tc>
          <w:tcPr>
            <w:tcW w:w="3415" w:type="dxa"/>
          </w:tcPr>
          <w:p w14:paraId="1280EF27" w14:textId="29FFE09F" w:rsidR="0028093B" w:rsidRDefault="0028093B" w:rsidP="0028093B">
            <w:pPr>
              <w:spacing w:before="60" w:after="60"/>
            </w:pPr>
            <w:r>
              <w:t>OMC</w:t>
            </w:r>
            <w:r w:rsidRPr="0018782D">
              <w:t xml:space="preserve"> medm path</w:t>
            </w:r>
          </w:p>
        </w:tc>
        <w:tc>
          <w:tcPr>
            <w:tcW w:w="6165" w:type="dxa"/>
          </w:tcPr>
          <w:p w14:paraId="2464FF22" w14:textId="66C87407" w:rsidR="0028093B" w:rsidRDefault="0028093B" w:rsidP="0028093B">
            <w:pPr>
              <w:spacing w:before="60" w:after="60"/>
            </w:pPr>
            <w:r>
              <w:t>$(USERAPPS)/$(omcmedm)/</w:t>
            </w:r>
          </w:p>
          <w:p w14:paraId="77636A1B" w14:textId="5445EC07" w:rsidR="0028093B" w:rsidRDefault="0028093B" w:rsidP="0028093B">
            <w:pPr>
              <w:spacing w:before="60" w:after="60"/>
            </w:pPr>
            <w:r>
              <w:t>$(USERAPPS)/omc/common/medm/</w:t>
            </w:r>
          </w:p>
        </w:tc>
      </w:tr>
    </w:tbl>
    <w:p w14:paraId="753D67AA" w14:textId="23DCEC7B" w:rsidR="009979E4" w:rsidRDefault="005841DD" w:rsidP="005841DD">
      <w:pPr>
        <w:spacing w:before="240" w:after="120"/>
        <w:jc w:val="both"/>
      </w:pPr>
      <w:r>
        <w:t xml:space="preserve">The path to other subsystems can easily be written in the same form using $(USERAPPS). </w:t>
      </w:r>
      <w:r w:rsidR="00A00F5F">
        <w:t>Referencing medm filters generated by the RTC is done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165"/>
      </w:tblGrid>
      <w:tr w:rsidR="004811EB" w14:paraId="2F11C1C2" w14:textId="77777777" w:rsidTr="009F7F45">
        <w:tc>
          <w:tcPr>
            <w:tcW w:w="3415" w:type="dxa"/>
          </w:tcPr>
          <w:p w14:paraId="274D216C" w14:textId="77777777" w:rsidR="004811EB" w:rsidRPr="00F0719D" w:rsidRDefault="004811EB" w:rsidP="00452CB8">
            <w:pPr>
              <w:spacing w:before="60" w:after="60"/>
              <w:rPr>
                <w:b/>
              </w:rPr>
            </w:pPr>
            <w:r>
              <w:rPr>
                <w:b/>
              </w:rPr>
              <w:t>Usage</w:t>
            </w:r>
          </w:p>
        </w:tc>
        <w:tc>
          <w:tcPr>
            <w:tcW w:w="6165" w:type="dxa"/>
          </w:tcPr>
          <w:p w14:paraId="550800C1" w14:textId="0DAFF60C" w:rsidR="004811EB" w:rsidRPr="00F0719D" w:rsidRDefault="004811EB" w:rsidP="004811EB">
            <w:pPr>
              <w:spacing w:before="60" w:after="60"/>
              <w:rPr>
                <w:b/>
              </w:rPr>
            </w:pPr>
            <w:r>
              <w:rPr>
                <w:b/>
              </w:rPr>
              <w:t>Replacement</w:t>
            </w:r>
          </w:p>
        </w:tc>
      </w:tr>
      <w:tr w:rsidR="004811EB" w14:paraId="59CCFA3C" w14:textId="77777777" w:rsidTr="009F7F45">
        <w:tc>
          <w:tcPr>
            <w:tcW w:w="3415" w:type="dxa"/>
          </w:tcPr>
          <w:p w14:paraId="5742FA8E" w14:textId="2107AFAF" w:rsidR="004811EB" w:rsidRDefault="001D55D2" w:rsidP="00452CB8">
            <w:pPr>
              <w:spacing w:before="60" w:after="60"/>
            </w:pPr>
            <w:r>
              <w:t xml:space="preserve">path to ASC filters             </w:t>
            </w:r>
          </w:p>
        </w:tc>
        <w:tc>
          <w:tcPr>
            <w:tcW w:w="6165" w:type="dxa"/>
          </w:tcPr>
          <w:p w14:paraId="03972E04" w14:textId="44EE98E0" w:rsidR="004811EB" w:rsidRDefault="001D55D2" w:rsidP="00452CB8">
            <w:pPr>
              <w:spacing w:before="60" w:after="60"/>
            </w:pPr>
            <w:r>
              <w:t>$(modelbase)/$(site)/$(ifo)/medm/$(ifo)$(ascmodel)/</w:t>
            </w:r>
          </w:p>
        </w:tc>
      </w:tr>
      <w:tr w:rsidR="004811EB" w14:paraId="10BFDE34" w14:textId="77777777" w:rsidTr="009F7F45">
        <w:tc>
          <w:tcPr>
            <w:tcW w:w="3415" w:type="dxa"/>
          </w:tcPr>
          <w:p w14:paraId="27A8C523" w14:textId="31174049" w:rsidR="004811EB" w:rsidRDefault="001D55D2" w:rsidP="00452CB8">
            <w:pPr>
              <w:spacing w:before="60" w:after="60"/>
            </w:pPr>
            <w:r>
              <w:t>path to ASC IMC filters</w:t>
            </w:r>
          </w:p>
        </w:tc>
        <w:tc>
          <w:tcPr>
            <w:tcW w:w="6165" w:type="dxa"/>
          </w:tcPr>
          <w:p w14:paraId="550DE2BA" w14:textId="173239B3" w:rsidR="004811EB" w:rsidRDefault="001D55D2" w:rsidP="001D55D2">
            <w:pPr>
              <w:spacing w:before="60" w:after="60"/>
            </w:pPr>
            <w:r>
              <w:t>$(modelbase)/$(site)/$(ifo)/medm/$(ifo)$(ascimcmodel)/</w:t>
            </w:r>
          </w:p>
        </w:tc>
      </w:tr>
      <w:tr w:rsidR="004811EB" w14:paraId="2F184B8F" w14:textId="77777777" w:rsidTr="009F7F45">
        <w:tc>
          <w:tcPr>
            <w:tcW w:w="3415" w:type="dxa"/>
          </w:tcPr>
          <w:p w14:paraId="2BBC2232" w14:textId="64202F65" w:rsidR="004811EB" w:rsidRDefault="001D55D2" w:rsidP="00977D15">
            <w:pPr>
              <w:tabs>
                <w:tab w:val="right" w:pos="3199"/>
              </w:tabs>
              <w:spacing w:before="60" w:after="60"/>
            </w:pPr>
            <w:r>
              <w:t>path to LSC filters</w:t>
            </w:r>
            <w:r w:rsidR="00977D15">
              <w:tab/>
            </w:r>
          </w:p>
        </w:tc>
        <w:tc>
          <w:tcPr>
            <w:tcW w:w="6165" w:type="dxa"/>
          </w:tcPr>
          <w:p w14:paraId="0D8E81DA" w14:textId="2939A626" w:rsidR="004811EB" w:rsidRDefault="001D55D2" w:rsidP="00452CB8">
            <w:pPr>
              <w:spacing w:before="60" w:after="60"/>
            </w:pPr>
            <w:r>
              <w:t>$(modelbase)/$(site)/$(ifo)/medm/$(ifo)$(lscmodel)/</w:t>
            </w:r>
          </w:p>
        </w:tc>
      </w:tr>
      <w:tr w:rsidR="00977D15" w14:paraId="482F92D1" w14:textId="77777777" w:rsidTr="009F7F45">
        <w:tc>
          <w:tcPr>
            <w:tcW w:w="3415" w:type="dxa"/>
          </w:tcPr>
          <w:p w14:paraId="7008B84E" w14:textId="59D1AEEB" w:rsidR="00977D15" w:rsidRDefault="00977D15" w:rsidP="00977D15">
            <w:pPr>
              <w:tabs>
                <w:tab w:val="right" w:pos="2299"/>
              </w:tabs>
              <w:spacing w:before="60" w:after="60"/>
            </w:pPr>
            <w:r>
              <w:t>path to OMC filters</w:t>
            </w:r>
            <w:r>
              <w:tab/>
            </w:r>
          </w:p>
        </w:tc>
        <w:tc>
          <w:tcPr>
            <w:tcW w:w="6165" w:type="dxa"/>
          </w:tcPr>
          <w:p w14:paraId="19936FAA" w14:textId="469B2C96" w:rsidR="00977D15" w:rsidRDefault="00977D15" w:rsidP="00977D15">
            <w:pPr>
              <w:spacing w:before="60" w:after="60"/>
            </w:pPr>
            <w:r>
              <w:t>$(modelbase)/$(site)/$(ifo)/medm/$(ifo)$(omcmodel)/</w:t>
            </w:r>
          </w:p>
        </w:tc>
      </w:tr>
      <w:tr w:rsidR="00977D15" w14:paraId="682CAAE8" w14:textId="77777777" w:rsidTr="009F7F45">
        <w:tc>
          <w:tcPr>
            <w:tcW w:w="3415" w:type="dxa"/>
          </w:tcPr>
          <w:p w14:paraId="7AA4D0DA" w14:textId="49510D33" w:rsidR="00977D15" w:rsidRDefault="00977D15" w:rsidP="00977D15">
            <w:pPr>
              <w:tabs>
                <w:tab w:val="right" w:pos="2299"/>
              </w:tabs>
              <w:spacing w:before="60" w:after="60"/>
            </w:pPr>
            <w:r>
              <w:t xml:space="preserve">path to ISC EX filters          </w:t>
            </w:r>
          </w:p>
        </w:tc>
        <w:tc>
          <w:tcPr>
            <w:tcW w:w="6165" w:type="dxa"/>
          </w:tcPr>
          <w:p w14:paraId="1FED2838" w14:textId="67C47029" w:rsidR="00977D15" w:rsidRDefault="00977D15" w:rsidP="00977D15">
            <w:pPr>
              <w:spacing w:before="60" w:after="60"/>
            </w:pPr>
            <w:r>
              <w:t>$(modelbase)/$(site)/$(ifo)/medm/$(ifo)$(iscexmodel)/</w:t>
            </w:r>
          </w:p>
        </w:tc>
      </w:tr>
      <w:tr w:rsidR="00977D15" w14:paraId="61E4D092" w14:textId="77777777" w:rsidTr="009F7F45">
        <w:tc>
          <w:tcPr>
            <w:tcW w:w="3415" w:type="dxa"/>
          </w:tcPr>
          <w:p w14:paraId="361CC8B6" w14:textId="3C189A2F" w:rsidR="00977D15" w:rsidRDefault="00977D15" w:rsidP="00977D15">
            <w:pPr>
              <w:tabs>
                <w:tab w:val="right" w:pos="2299"/>
              </w:tabs>
              <w:spacing w:before="60" w:after="60"/>
            </w:pPr>
            <w:r>
              <w:t xml:space="preserve">path to ISC EY filters          </w:t>
            </w:r>
          </w:p>
        </w:tc>
        <w:tc>
          <w:tcPr>
            <w:tcW w:w="6165" w:type="dxa"/>
          </w:tcPr>
          <w:p w14:paraId="094CC9C2" w14:textId="062894F0" w:rsidR="00977D15" w:rsidRDefault="00977D15" w:rsidP="00977D15">
            <w:pPr>
              <w:spacing w:before="60" w:after="60"/>
            </w:pPr>
            <w:r>
              <w:t>$(modelbase)/$(site)/$(ifo)/medm/$(ifo)$(isceymodel)/</w:t>
            </w:r>
          </w:p>
        </w:tc>
      </w:tr>
      <w:tr w:rsidR="00977D15" w14:paraId="2CAB5193" w14:textId="77777777" w:rsidTr="009F7F45">
        <w:tc>
          <w:tcPr>
            <w:tcW w:w="3415" w:type="dxa"/>
          </w:tcPr>
          <w:p w14:paraId="22225A9D" w14:textId="426A100F" w:rsidR="00977D15" w:rsidRDefault="00977D15" w:rsidP="00977D15">
            <w:pPr>
              <w:tabs>
                <w:tab w:val="right" w:pos="2299"/>
              </w:tabs>
              <w:spacing w:before="60" w:after="60"/>
            </w:pPr>
            <w:r>
              <w:t xml:space="preserve">path to filters of same end     </w:t>
            </w:r>
          </w:p>
        </w:tc>
        <w:tc>
          <w:tcPr>
            <w:tcW w:w="6165" w:type="dxa"/>
          </w:tcPr>
          <w:p w14:paraId="1AFB1041" w14:textId="6AE5B04D" w:rsidR="00977D15" w:rsidRDefault="00977D15" w:rsidP="00977D15">
            <w:pPr>
              <w:spacing w:before="60" w:after="60"/>
            </w:pPr>
            <w:r>
              <w:t>$(modelbase)/$(site)/$(ifo)/medm/$(ifo)$(isceamodel)/</w:t>
            </w:r>
          </w:p>
        </w:tc>
      </w:tr>
      <w:tr w:rsidR="00977D15" w14:paraId="0FE965A9" w14:textId="77777777" w:rsidTr="009F7F45">
        <w:tc>
          <w:tcPr>
            <w:tcW w:w="3415" w:type="dxa"/>
          </w:tcPr>
          <w:p w14:paraId="43654493" w14:textId="0AA0F898" w:rsidR="00977D15" w:rsidRDefault="00977D15" w:rsidP="00977D15">
            <w:pPr>
              <w:tabs>
                <w:tab w:val="right" w:pos="2299"/>
              </w:tabs>
              <w:spacing w:before="60" w:after="60"/>
            </w:pPr>
            <w:r>
              <w:t>path to filters of other end</w:t>
            </w:r>
          </w:p>
        </w:tc>
        <w:tc>
          <w:tcPr>
            <w:tcW w:w="6165" w:type="dxa"/>
          </w:tcPr>
          <w:p w14:paraId="1F04A2E1" w14:textId="20000DCC" w:rsidR="00977D15" w:rsidRDefault="00977D15" w:rsidP="00977D15">
            <w:pPr>
              <w:spacing w:before="60" w:after="60"/>
            </w:pPr>
            <w:r>
              <w:t>$(modelbase)/$(site)/$(ifo)/medm/$(ifo)$(iscebmodel)/</w:t>
            </w:r>
          </w:p>
        </w:tc>
      </w:tr>
    </w:tbl>
    <w:p w14:paraId="5A1DF4C7" w14:textId="34D18893" w:rsidR="0045785B" w:rsidRDefault="0045785B">
      <w:pPr>
        <w:rPr>
          <w:rFonts w:ascii="Arial" w:hAnsi="Arial"/>
          <w:b/>
          <w:sz w:val="26"/>
        </w:rPr>
      </w:pPr>
    </w:p>
    <w:p w14:paraId="61553F7D" w14:textId="1E71945A" w:rsidR="00834FEB" w:rsidRDefault="00834FEB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14:paraId="385C68A9" w14:textId="6C7831DE" w:rsidR="00250DC6" w:rsidRDefault="00250DC6" w:rsidP="00250DC6">
      <w:pPr>
        <w:pStyle w:val="Heading2"/>
      </w:pPr>
      <w:r>
        <w:lastRenderedPageBreak/>
        <w:t xml:space="preserve">Front end codes </w:t>
      </w:r>
    </w:p>
    <w:p w14:paraId="4C27EC2B" w14:textId="77777777" w:rsidR="00250DC6" w:rsidRPr="007D1878" w:rsidRDefault="00250DC6" w:rsidP="00250DC6">
      <w:pPr>
        <w:spacing w:after="120"/>
      </w:pPr>
      <w:r>
        <w:t>Referencing a path to a medm directory is done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341"/>
        <w:gridCol w:w="3194"/>
      </w:tblGrid>
      <w:tr w:rsidR="008302CD" w14:paraId="5B231F0F" w14:textId="77777777" w:rsidTr="00EC58D4">
        <w:tc>
          <w:tcPr>
            <w:tcW w:w="4045" w:type="dxa"/>
          </w:tcPr>
          <w:p w14:paraId="0C1DFDC9" w14:textId="77777777" w:rsidR="008302CD" w:rsidRDefault="008302CD" w:rsidP="00EC58D4">
            <w:pPr>
              <w:spacing w:before="60" w:after="60"/>
            </w:pPr>
            <w:r>
              <w:rPr>
                <w:b/>
              </w:rPr>
              <w:t>Usage</w:t>
            </w:r>
          </w:p>
        </w:tc>
        <w:tc>
          <w:tcPr>
            <w:tcW w:w="2341" w:type="dxa"/>
          </w:tcPr>
          <w:p w14:paraId="759DC78E" w14:textId="77777777" w:rsidR="008302CD" w:rsidRDefault="008302CD" w:rsidP="00EC58D4">
            <w:pPr>
              <w:spacing w:before="60" w:after="60"/>
            </w:pPr>
            <w:r>
              <w:rPr>
                <w:b/>
              </w:rPr>
              <w:t>Replacement rule</w:t>
            </w:r>
          </w:p>
        </w:tc>
        <w:tc>
          <w:tcPr>
            <w:tcW w:w="3194" w:type="dxa"/>
          </w:tcPr>
          <w:p w14:paraId="40FD93FD" w14:textId="77777777" w:rsidR="008302CD" w:rsidRPr="005A2432" w:rsidRDefault="008302CD" w:rsidP="00EC58D4">
            <w:pPr>
              <w:spacing w:before="60" w:after="60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8302CD" w14:paraId="5C3D17C1" w14:textId="77777777" w:rsidTr="00EC58D4">
        <w:tc>
          <w:tcPr>
            <w:tcW w:w="4045" w:type="dxa"/>
          </w:tcPr>
          <w:p w14:paraId="6D6B6D98" w14:textId="50B8C4C0" w:rsidR="008302CD" w:rsidRDefault="008302CD" w:rsidP="00EC58D4">
            <w:pPr>
              <w:spacing w:before="60" w:after="60"/>
            </w:pPr>
            <w:r>
              <w:t>ASC FEC</w:t>
            </w:r>
          </w:p>
        </w:tc>
        <w:tc>
          <w:tcPr>
            <w:tcW w:w="2341" w:type="dxa"/>
          </w:tcPr>
          <w:p w14:paraId="4D5856AE" w14:textId="2BC4C37D" w:rsidR="008302CD" w:rsidRDefault="008302CD" w:rsidP="00EC58D4">
            <w:pPr>
              <w:spacing w:before="60" w:after="60"/>
            </w:pPr>
            <w:r>
              <w:t>$(ascfec)</w:t>
            </w:r>
          </w:p>
        </w:tc>
        <w:tc>
          <w:tcPr>
            <w:tcW w:w="3194" w:type="dxa"/>
          </w:tcPr>
          <w:p w14:paraId="510231CB" w14:textId="1A2E1DAA" w:rsidR="008302CD" w:rsidRDefault="008C55F0" w:rsidP="00EC58D4">
            <w:pPr>
              <w:spacing w:before="60" w:after="60"/>
            </w:pPr>
            <w:r>
              <w:t>19</w:t>
            </w:r>
          </w:p>
        </w:tc>
      </w:tr>
      <w:tr w:rsidR="008302CD" w14:paraId="77C4E19E" w14:textId="77777777" w:rsidTr="00EC58D4">
        <w:tc>
          <w:tcPr>
            <w:tcW w:w="4045" w:type="dxa"/>
          </w:tcPr>
          <w:p w14:paraId="2EC52D3E" w14:textId="368C4FDA" w:rsidR="008302CD" w:rsidRDefault="008302CD" w:rsidP="00EC58D4">
            <w:pPr>
              <w:spacing w:before="60" w:after="60"/>
            </w:pPr>
            <w:r>
              <w:t>ASC IMC FEC</w:t>
            </w:r>
          </w:p>
        </w:tc>
        <w:tc>
          <w:tcPr>
            <w:tcW w:w="2341" w:type="dxa"/>
          </w:tcPr>
          <w:p w14:paraId="5D656D1A" w14:textId="0067961A" w:rsidR="008302CD" w:rsidRDefault="008302CD" w:rsidP="00EC58D4">
            <w:pPr>
              <w:spacing w:before="60" w:after="60"/>
            </w:pPr>
            <w:r>
              <w:t>$(ascimcfec)</w:t>
            </w:r>
          </w:p>
        </w:tc>
        <w:tc>
          <w:tcPr>
            <w:tcW w:w="3194" w:type="dxa"/>
          </w:tcPr>
          <w:p w14:paraId="17176686" w14:textId="7634B734" w:rsidR="008302CD" w:rsidRDefault="008C55F0" w:rsidP="00EC58D4">
            <w:pPr>
              <w:spacing w:before="60" w:after="60"/>
            </w:pPr>
            <w:r>
              <w:t>20</w:t>
            </w:r>
          </w:p>
        </w:tc>
      </w:tr>
      <w:tr w:rsidR="008302CD" w14:paraId="17985EB4" w14:textId="77777777" w:rsidTr="00EC58D4">
        <w:tc>
          <w:tcPr>
            <w:tcW w:w="4045" w:type="dxa"/>
          </w:tcPr>
          <w:p w14:paraId="57105A6A" w14:textId="240268BF" w:rsidR="008302CD" w:rsidRDefault="00F64C4E" w:rsidP="00EC58D4">
            <w:pPr>
              <w:spacing w:before="60" w:after="60"/>
            </w:pPr>
            <w:r>
              <w:t>LSC FEC</w:t>
            </w:r>
          </w:p>
        </w:tc>
        <w:tc>
          <w:tcPr>
            <w:tcW w:w="2341" w:type="dxa"/>
          </w:tcPr>
          <w:p w14:paraId="296983A1" w14:textId="0A908A78" w:rsidR="008302CD" w:rsidRDefault="008302CD" w:rsidP="00EC58D4">
            <w:pPr>
              <w:spacing w:before="60" w:after="60"/>
            </w:pPr>
            <w:r>
              <w:t>$(lscfec)</w:t>
            </w:r>
          </w:p>
        </w:tc>
        <w:tc>
          <w:tcPr>
            <w:tcW w:w="3194" w:type="dxa"/>
          </w:tcPr>
          <w:p w14:paraId="4FEB7946" w14:textId="5F654BC9" w:rsidR="008302CD" w:rsidRDefault="008C55F0" w:rsidP="00EC58D4">
            <w:pPr>
              <w:spacing w:before="60" w:after="60"/>
            </w:pPr>
            <w:r>
              <w:t>10</w:t>
            </w:r>
          </w:p>
        </w:tc>
      </w:tr>
      <w:tr w:rsidR="007F5797" w14:paraId="68FEB668" w14:textId="77777777" w:rsidTr="00EC58D4">
        <w:tc>
          <w:tcPr>
            <w:tcW w:w="4045" w:type="dxa"/>
          </w:tcPr>
          <w:p w14:paraId="21B01031" w14:textId="0EA8A407" w:rsidR="007F5797" w:rsidRDefault="007F5797" w:rsidP="00EC58D4">
            <w:pPr>
              <w:spacing w:before="60" w:after="60"/>
            </w:pPr>
            <w:r>
              <w:t>OMC FEC</w:t>
            </w:r>
          </w:p>
        </w:tc>
        <w:tc>
          <w:tcPr>
            <w:tcW w:w="2341" w:type="dxa"/>
          </w:tcPr>
          <w:p w14:paraId="7A69F007" w14:textId="76A957C3" w:rsidR="007F5797" w:rsidRDefault="007F5797" w:rsidP="00EC58D4">
            <w:pPr>
              <w:spacing w:before="60" w:after="60"/>
            </w:pPr>
            <w:r>
              <w:t>$(omcfec)</w:t>
            </w:r>
          </w:p>
        </w:tc>
        <w:tc>
          <w:tcPr>
            <w:tcW w:w="3194" w:type="dxa"/>
          </w:tcPr>
          <w:p w14:paraId="4D2A40A4" w14:textId="2F94787E" w:rsidR="007F5797" w:rsidRDefault="0045785B" w:rsidP="00EC58D4">
            <w:pPr>
              <w:spacing w:before="60" w:after="60"/>
            </w:pPr>
            <w:r>
              <w:t>8</w:t>
            </w:r>
          </w:p>
        </w:tc>
      </w:tr>
      <w:tr w:rsidR="008302CD" w14:paraId="2C094ACE" w14:textId="77777777" w:rsidTr="00EC58D4">
        <w:tc>
          <w:tcPr>
            <w:tcW w:w="4045" w:type="dxa"/>
          </w:tcPr>
          <w:p w14:paraId="4B75E4EC" w14:textId="0B792F79" w:rsidR="008302CD" w:rsidRDefault="00F64C4E" w:rsidP="00EC58D4">
            <w:pPr>
              <w:spacing w:before="60" w:after="60"/>
            </w:pPr>
            <w:r>
              <w:t>ISC EX FEC</w:t>
            </w:r>
          </w:p>
        </w:tc>
        <w:tc>
          <w:tcPr>
            <w:tcW w:w="2341" w:type="dxa"/>
          </w:tcPr>
          <w:p w14:paraId="04DC2128" w14:textId="0C4350E2" w:rsidR="008302CD" w:rsidRDefault="008302CD" w:rsidP="00EC58D4">
            <w:pPr>
              <w:spacing w:before="60" w:after="60"/>
            </w:pPr>
            <w:r>
              <w:t>$(iscexfec)</w:t>
            </w:r>
          </w:p>
        </w:tc>
        <w:tc>
          <w:tcPr>
            <w:tcW w:w="3194" w:type="dxa"/>
          </w:tcPr>
          <w:p w14:paraId="0BF0B2D5" w14:textId="6DDF34BD" w:rsidR="008302CD" w:rsidRDefault="0045785B" w:rsidP="00EC58D4">
            <w:pPr>
              <w:spacing w:before="60" w:after="60"/>
            </w:pPr>
            <w:r>
              <w:t>85</w:t>
            </w:r>
          </w:p>
        </w:tc>
      </w:tr>
      <w:tr w:rsidR="008302CD" w14:paraId="0D71A5F5" w14:textId="77777777" w:rsidTr="00EC58D4">
        <w:tc>
          <w:tcPr>
            <w:tcW w:w="4045" w:type="dxa"/>
          </w:tcPr>
          <w:p w14:paraId="7B8787DD" w14:textId="431EDE64" w:rsidR="008302CD" w:rsidRDefault="00F64C4E" w:rsidP="00EC58D4">
            <w:pPr>
              <w:spacing w:before="60" w:after="60"/>
            </w:pPr>
            <w:r>
              <w:t>ISC EY FEC</w:t>
            </w:r>
          </w:p>
        </w:tc>
        <w:tc>
          <w:tcPr>
            <w:tcW w:w="2341" w:type="dxa"/>
          </w:tcPr>
          <w:p w14:paraId="197430FC" w14:textId="42E6231B" w:rsidR="008302CD" w:rsidRDefault="008302CD" w:rsidP="00EC58D4">
            <w:pPr>
              <w:spacing w:before="60" w:after="60"/>
            </w:pPr>
            <w:r>
              <w:t>$(isceyfec)</w:t>
            </w:r>
          </w:p>
        </w:tc>
        <w:tc>
          <w:tcPr>
            <w:tcW w:w="3194" w:type="dxa"/>
          </w:tcPr>
          <w:p w14:paraId="1987E53A" w14:textId="4C194EA3" w:rsidR="008302CD" w:rsidRDefault="008C55F0" w:rsidP="00EC58D4">
            <w:pPr>
              <w:spacing w:before="60" w:after="60"/>
            </w:pPr>
            <w:r>
              <w:t>95</w:t>
            </w:r>
          </w:p>
        </w:tc>
      </w:tr>
      <w:tr w:rsidR="008302CD" w14:paraId="1052F7CF" w14:textId="77777777" w:rsidTr="00EC58D4">
        <w:tc>
          <w:tcPr>
            <w:tcW w:w="4045" w:type="dxa"/>
          </w:tcPr>
          <w:p w14:paraId="5BF87135" w14:textId="58E98299" w:rsidR="008302CD" w:rsidRDefault="00F64C4E" w:rsidP="00EC58D4">
            <w:pPr>
              <w:spacing w:before="60" w:after="60"/>
            </w:pPr>
            <w:r>
              <w:t>Same end ISC FEC</w:t>
            </w:r>
          </w:p>
        </w:tc>
        <w:tc>
          <w:tcPr>
            <w:tcW w:w="2341" w:type="dxa"/>
          </w:tcPr>
          <w:p w14:paraId="651BE9D9" w14:textId="5A876DE7" w:rsidR="008302CD" w:rsidRDefault="008302CD" w:rsidP="00EC58D4">
            <w:pPr>
              <w:spacing w:before="60" w:after="60"/>
            </w:pPr>
            <w:r>
              <w:t>$(isceafec)</w:t>
            </w:r>
          </w:p>
        </w:tc>
        <w:tc>
          <w:tcPr>
            <w:tcW w:w="3194" w:type="dxa"/>
          </w:tcPr>
          <w:p w14:paraId="7AE723BD" w14:textId="71622A17" w:rsidR="008302CD" w:rsidRDefault="008302CD" w:rsidP="00EC58D4">
            <w:pPr>
              <w:spacing w:before="60" w:after="60"/>
            </w:pPr>
          </w:p>
        </w:tc>
      </w:tr>
      <w:tr w:rsidR="008302CD" w14:paraId="0865279B" w14:textId="77777777" w:rsidTr="00EC58D4">
        <w:tc>
          <w:tcPr>
            <w:tcW w:w="4045" w:type="dxa"/>
          </w:tcPr>
          <w:p w14:paraId="59F97446" w14:textId="7895A24D" w:rsidR="008302CD" w:rsidRDefault="00F64C4E" w:rsidP="00EC58D4">
            <w:pPr>
              <w:spacing w:before="60" w:after="60"/>
            </w:pPr>
            <w:r>
              <w:t>Other end ISC FEC</w:t>
            </w:r>
          </w:p>
        </w:tc>
        <w:tc>
          <w:tcPr>
            <w:tcW w:w="2341" w:type="dxa"/>
          </w:tcPr>
          <w:p w14:paraId="51EE847C" w14:textId="0FCA73BE" w:rsidR="008302CD" w:rsidRDefault="008302CD" w:rsidP="00EC58D4">
            <w:pPr>
              <w:spacing w:before="60" w:after="60"/>
            </w:pPr>
            <w:r>
              <w:t>$(iscebfec)</w:t>
            </w:r>
          </w:p>
        </w:tc>
        <w:tc>
          <w:tcPr>
            <w:tcW w:w="3194" w:type="dxa"/>
          </w:tcPr>
          <w:p w14:paraId="465D67D5" w14:textId="3747BC5F" w:rsidR="008302CD" w:rsidRDefault="008302CD" w:rsidP="00EC58D4">
            <w:pPr>
              <w:spacing w:before="60" w:after="60"/>
            </w:pPr>
          </w:p>
        </w:tc>
      </w:tr>
    </w:tbl>
    <w:p w14:paraId="34EBFE82" w14:textId="77777777" w:rsidR="00720387" w:rsidRDefault="00720387">
      <w:pPr>
        <w:rPr>
          <w:rFonts w:ascii="Arial" w:hAnsi="Arial"/>
          <w:b/>
          <w:sz w:val="26"/>
        </w:rPr>
      </w:pPr>
    </w:p>
    <w:p w14:paraId="2933F8C0" w14:textId="1FCC58BD" w:rsidR="004D2687" w:rsidRDefault="0064215A" w:rsidP="0064215A">
      <w:pPr>
        <w:pStyle w:val="Heading2"/>
      </w:pPr>
      <w:r>
        <w:t>O</w:t>
      </w:r>
      <w:r w:rsidR="00E261DF">
        <w:t>ther substitution rules</w:t>
      </w:r>
      <w:r w:rsidR="004D2687">
        <w:t xml:space="preserve"> </w:t>
      </w:r>
    </w:p>
    <w:p w14:paraId="49DAA0BC" w14:textId="22AB7C57" w:rsidR="004D2687" w:rsidRPr="007D1878" w:rsidRDefault="00856461" w:rsidP="004D2687">
      <w:pPr>
        <w:spacing w:after="120"/>
      </w:pPr>
      <w:r>
        <w:t xml:space="preserve">Referring to site, interferometer end stations can be </w:t>
      </w:r>
      <w:r w:rsidR="004D2687">
        <w:t>done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341"/>
        <w:gridCol w:w="3194"/>
      </w:tblGrid>
      <w:tr w:rsidR="005A2432" w14:paraId="5233E194" w14:textId="77777777" w:rsidTr="004931AE">
        <w:tc>
          <w:tcPr>
            <w:tcW w:w="4045" w:type="dxa"/>
          </w:tcPr>
          <w:p w14:paraId="74732E9C" w14:textId="3B8CAD38" w:rsidR="005A2432" w:rsidRDefault="005A2432" w:rsidP="005A2432">
            <w:pPr>
              <w:spacing w:before="60" w:after="60"/>
            </w:pPr>
            <w:r>
              <w:rPr>
                <w:b/>
              </w:rPr>
              <w:t>Usage</w:t>
            </w:r>
          </w:p>
        </w:tc>
        <w:tc>
          <w:tcPr>
            <w:tcW w:w="2341" w:type="dxa"/>
          </w:tcPr>
          <w:p w14:paraId="01D0190D" w14:textId="45C6DD32" w:rsidR="005A2432" w:rsidRDefault="005A2432" w:rsidP="005A2432">
            <w:pPr>
              <w:spacing w:before="60" w:after="60"/>
            </w:pPr>
            <w:r>
              <w:rPr>
                <w:b/>
              </w:rPr>
              <w:t>Replacement rule</w:t>
            </w:r>
          </w:p>
        </w:tc>
        <w:tc>
          <w:tcPr>
            <w:tcW w:w="3194" w:type="dxa"/>
          </w:tcPr>
          <w:p w14:paraId="275DBD4C" w14:textId="3A30BCB9" w:rsidR="005A2432" w:rsidRPr="005A2432" w:rsidRDefault="00EF1FF1" w:rsidP="00EF1FF1">
            <w:pPr>
              <w:spacing w:before="60" w:after="60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E97F33" w14:paraId="33F936DA" w14:textId="77777777" w:rsidTr="004931AE">
        <w:tc>
          <w:tcPr>
            <w:tcW w:w="4045" w:type="dxa"/>
          </w:tcPr>
          <w:p w14:paraId="2B61DADC" w14:textId="02448C6A" w:rsidR="00E97F33" w:rsidRDefault="00E97F33" w:rsidP="00E97F33">
            <w:pPr>
              <w:spacing w:before="60" w:after="60"/>
            </w:pPr>
            <w:r>
              <w:t>Userapps directory</w:t>
            </w:r>
          </w:p>
        </w:tc>
        <w:tc>
          <w:tcPr>
            <w:tcW w:w="2341" w:type="dxa"/>
          </w:tcPr>
          <w:p w14:paraId="6415F992" w14:textId="296BC24B" w:rsidR="00E97F33" w:rsidRDefault="00E97F33" w:rsidP="00E97F33">
            <w:pPr>
              <w:spacing w:before="60" w:after="60"/>
            </w:pPr>
            <w:r w:rsidRPr="00C71D30">
              <w:t>$(USERAPPS)</w:t>
            </w:r>
          </w:p>
        </w:tc>
        <w:tc>
          <w:tcPr>
            <w:tcW w:w="3194" w:type="dxa"/>
          </w:tcPr>
          <w:p w14:paraId="3A14331A" w14:textId="745BCF78" w:rsidR="00E97F33" w:rsidRDefault="00E97F33" w:rsidP="00E97F33">
            <w:pPr>
              <w:spacing w:before="60" w:after="60"/>
            </w:pPr>
          </w:p>
        </w:tc>
      </w:tr>
      <w:tr w:rsidR="00E97F33" w14:paraId="4A53A127" w14:textId="77777777" w:rsidTr="004931AE">
        <w:tc>
          <w:tcPr>
            <w:tcW w:w="4045" w:type="dxa"/>
          </w:tcPr>
          <w:p w14:paraId="7ABA0AD4" w14:textId="0C1F873B" w:rsidR="00E97F33" w:rsidRDefault="00E97F33" w:rsidP="00E97F33">
            <w:pPr>
              <w:spacing w:before="60" w:after="60"/>
            </w:pPr>
            <w:r>
              <w:t>Site (lower case)</w:t>
            </w:r>
          </w:p>
        </w:tc>
        <w:tc>
          <w:tcPr>
            <w:tcW w:w="2341" w:type="dxa"/>
          </w:tcPr>
          <w:p w14:paraId="4E3E6BB7" w14:textId="77473D8F" w:rsidR="00E97F33" w:rsidRDefault="00E97F33" w:rsidP="00E97F33">
            <w:pPr>
              <w:spacing w:before="60" w:after="60"/>
            </w:pPr>
            <w:r w:rsidRPr="00C71D30">
              <w:t>$(site)</w:t>
            </w:r>
          </w:p>
        </w:tc>
        <w:tc>
          <w:tcPr>
            <w:tcW w:w="3194" w:type="dxa"/>
          </w:tcPr>
          <w:p w14:paraId="4BB71955" w14:textId="013324C3" w:rsidR="00E97F33" w:rsidRDefault="004931AE" w:rsidP="00E97F33">
            <w:pPr>
              <w:spacing w:before="60" w:after="60"/>
            </w:pPr>
            <w:r>
              <w:t>llo</w:t>
            </w:r>
          </w:p>
        </w:tc>
      </w:tr>
      <w:tr w:rsidR="00E97F33" w14:paraId="6523E8F6" w14:textId="77777777" w:rsidTr="004931AE">
        <w:tc>
          <w:tcPr>
            <w:tcW w:w="4045" w:type="dxa"/>
          </w:tcPr>
          <w:p w14:paraId="055A35C1" w14:textId="2A7D4B36" w:rsidR="00E97F33" w:rsidRDefault="00E97F33" w:rsidP="00E97F33">
            <w:pPr>
              <w:spacing w:before="60" w:after="60"/>
            </w:pPr>
            <w:r w:rsidRPr="00C71D30">
              <w:t>Site (upper case</w:t>
            </w:r>
            <w:r>
              <w:t>)</w:t>
            </w:r>
          </w:p>
        </w:tc>
        <w:tc>
          <w:tcPr>
            <w:tcW w:w="2341" w:type="dxa"/>
          </w:tcPr>
          <w:p w14:paraId="70CCE5C2" w14:textId="031186AC" w:rsidR="00E97F33" w:rsidRDefault="00E97F33" w:rsidP="00E97F33">
            <w:pPr>
              <w:spacing w:before="60" w:after="60"/>
            </w:pPr>
            <w:r w:rsidRPr="00C71D30">
              <w:t>$(SITE)</w:t>
            </w:r>
          </w:p>
        </w:tc>
        <w:tc>
          <w:tcPr>
            <w:tcW w:w="3194" w:type="dxa"/>
          </w:tcPr>
          <w:p w14:paraId="7F97299A" w14:textId="2215EB30" w:rsidR="00E97F33" w:rsidRDefault="004931AE" w:rsidP="00E97F33">
            <w:pPr>
              <w:spacing w:before="60" w:after="60"/>
            </w:pPr>
            <w:r>
              <w:t>LLO</w:t>
            </w:r>
          </w:p>
        </w:tc>
      </w:tr>
      <w:tr w:rsidR="00E97F33" w14:paraId="5F479938" w14:textId="77777777" w:rsidTr="004931AE">
        <w:tc>
          <w:tcPr>
            <w:tcW w:w="4045" w:type="dxa"/>
          </w:tcPr>
          <w:p w14:paraId="2DAD147D" w14:textId="5EF40D89" w:rsidR="00E97F33" w:rsidRDefault="00E97F33" w:rsidP="00E97F33">
            <w:pPr>
              <w:spacing w:before="60" w:after="60"/>
            </w:pPr>
            <w:r w:rsidRPr="00C71D30">
              <w:t>Interferometer (lower case</w:t>
            </w:r>
            <w:r>
              <w:t>)</w:t>
            </w:r>
          </w:p>
        </w:tc>
        <w:tc>
          <w:tcPr>
            <w:tcW w:w="2341" w:type="dxa"/>
          </w:tcPr>
          <w:p w14:paraId="63F7C132" w14:textId="5268215E" w:rsidR="00E97F33" w:rsidRDefault="00E97F33" w:rsidP="00E97F33">
            <w:pPr>
              <w:spacing w:before="60" w:after="60"/>
            </w:pPr>
            <w:r w:rsidRPr="00C71D30">
              <w:t>$(ifo)</w:t>
            </w:r>
          </w:p>
        </w:tc>
        <w:tc>
          <w:tcPr>
            <w:tcW w:w="3194" w:type="dxa"/>
          </w:tcPr>
          <w:p w14:paraId="32BB8770" w14:textId="2F86AC88" w:rsidR="00E97F33" w:rsidRDefault="004931AE" w:rsidP="00E97F33">
            <w:pPr>
              <w:spacing w:before="60" w:after="60"/>
            </w:pPr>
            <w:r>
              <w:t>h1</w:t>
            </w:r>
          </w:p>
        </w:tc>
      </w:tr>
      <w:tr w:rsidR="00E97F33" w14:paraId="58C64DFD" w14:textId="77777777" w:rsidTr="004931AE">
        <w:tc>
          <w:tcPr>
            <w:tcW w:w="4045" w:type="dxa"/>
          </w:tcPr>
          <w:p w14:paraId="58CDE8C3" w14:textId="317011A0" w:rsidR="00E97F33" w:rsidRDefault="00E97F33" w:rsidP="00E97F33">
            <w:pPr>
              <w:spacing w:before="60" w:after="60"/>
            </w:pPr>
            <w:r>
              <w:t>Interferometer (upper case)</w:t>
            </w:r>
          </w:p>
        </w:tc>
        <w:tc>
          <w:tcPr>
            <w:tcW w:w="2341" w:type="dxa"/>
          </w:tcPr>
          <w:p w14:paraId="6E675E7F" w14:textId="7FD4E56B" w:rsidR="00E97F33" w:rsidRDefault="00E97F33" w:rsidP="00E97F33">
            <w:pPr>
              <w:spacing w:before="60" w:after="60"/>
            </w:pPr>
            <w:r w:rsidRPr="00C71D30">
              <w:t>$(IFO)</w:t>
            </w:r>
          </w:p>
        </w:tc>
        <w:tc>
          <w:tcPr>
            <w:tcW w:w="3194" w:type="dxa"/>
          </w:tcPr>
          <w:p w14:paraId="0EA1304A" w14:textId="5C959C1F" w:rsidR="00E97F33" w:rsidRDefault="004931AE" w:rsidP="00E97F33">
            <w:pPr>
              <w:spacing w:before="60" w:after="60"/>
            </w:pPr>
            <w:r>
              <w:t>H1</w:t>
            </w:r>
          </w:p>
        </w:tc>
      </w:tr>
      <w:tr w:rsidR="00E97F33" w14:paraId="3DC1627C" w14:textId="77777777" w:rsidTr="004931AE">
        <w:tc>
          <w:tcPr>
            <w:tcW w:w="4045" w:type="dxa"/>
          </w:tcPr>
          <w:p w14:paraId="4AAACB36" w14:textId="29274FA8" w:rsidR="00E97F33" w:rsidRDefault="00E97F33" w:rsidP="00E97F33">
            <w:pPr>
              <w:spacing w:before="60" w:after="60"/>
            </w:pPr>
            <w:r w:rsidRPr="00C71D30">
              <w:t>Same end station (lower case</w:t>
            </w:r>
            <w:r>
              <w:t>)</w:t>
            </w:r>
          </w:p>
        </w:tc>
        <w:tc>
          <w:tcPr>
            <w:tcW w:w="2341" w:type="dxa"/>
          </w:tcPr>
          <w:p w14:paraId="1542AA77" w14:textId="25723BA6" w:rsidR="00E97F33" w:rsidRDefault="00E97F33" w:rsidP="00E97F33">
            <w:pPr>
              <w:spacing w:before="60" w:after="60"/>
            </w:pPr>
            <w:r w:rsidRPr="00C71D30">
              <w:t>$(end)</w:t>
            </w:r>
          </w:p>
        </w:tc>
        <w:tc>
          <w:tcPr>
            <w:tcW w:w="3194" w:type="dxa"/>
          </w:tcPr>
          <w:p w14:paraId="39925486" w14:textId="72932C5F" w:rsidR="00E97F33" w:rsidRDefault="004931AE" w:rsidP="00E97F33">
            <w:pPr>
              <w:spacing w:before="60" w:after="60"/>
            </w:pPr>
            <w:r>
              <w:t>x</w:t>
            </w:r>
          </w:p>
        </w:tc>
      </w:tr>
      <w:tr w:rsidR="00E97F33" w14:paraId="0DEE4C96" w14:textId="77777777" w:rsidTr="004931AE">
        <w:tc>
          <w:tcPr>
            <w:tcW w:w="4045" w:type="dxa"/>
          </w:tcPr>
          <w:p w14:paraId="4CCC9873" w14:textId="61E49F43" w:rsidR="00E97F33" w:rsidRDefault="00E97F33" w:rsidP="00E97F33">
            <w:pPr>
              <w:spacing w:before="60" w:after="60"/>
            </w:pPr>
            <w:r w:rsidRPr="00C71D30">
              <w:t>Same end station (upper case</w:t>
            </w:r>
            <w:r>
              <w:t>)</w:t>
            </w:r>
          </w:p>
        </w:tc>
        <w:tc>
          <w:tcPr>
            <w:tcW w:w="2341" w:type="dxa"/>
          </w:tcPr>
          <w:p w14:paraId="60016478" w14:textId="2A6719DC" w:rsidR="00E97F33" w:rsidRDefault="00E97F33" w:rsidP="00E97F33">
            <w:pPr>
              <w:spacing w:before="60" w:after="60"/>
            </w:pPr>
            <w:r w:rsidRPr="00C71D30">
              <w:t>$(END)</w:t>
            </w:r>
          </w:p>
        </w:tc>
        <w:tc>
          <w:tcPr>
            <w:tcW w:w="3194" w:type="dxa"/>
          </w:tcPr>
          <w:p w14:paraId="307830A1" w14:textId="131A33EC" w:rsidR="00E97F33" w:rsidRDefault="004931AE" w:rsidP="00E97F33">
            <w:pPr>
              <w:spacing w:before="60" w:after="60"/>
            </w:pPr>
            <w:r>
              <w:t>X</w:t>
            </w:r>
          </w:p>
        </w:tc>
      </w:tr>
      <w:tr w:rsidR="00E97F33" w14:paraId="79D2EBC8" w14:textId="77777777" w:rsidTr="004931AE">
        <w:tc>
          <w:tcPr>
            <w:tcW w:w="4045" w:type="dxa"/>
          </w:tcPr>
          <w:p w14:paraId="09FCBD89" w14:textId="20AA2FAB" w:rsidR="00E97F33" w:rsidRDefault="00E97F33" w:rsidP="00E97F33">
            <w:pPr>
              <w:spacing w:before="60" w:after="60"/>
            </w:pPr>
            <w:r w:rsidRPr="00C71D30">
              <w:t>Same end station (lower case</w:t>
            </w:r>
            <w:r>
              <w:t>)</w:t>
            </w:r>
          </w:p>
        </w:tc>
        <w:tc>
          <w:tcPr>
            <w:tcW w:w="2341" w:type="dxa"/>
          </w:tcPr>
          <w:p w14:paraId="3FFFD63C" w14:textId="5057DC7F" w:rsidR="00E97F33" w:rsidRDefault="00E97F33" w:rsidP="00E97F33">
            <w:pPr>
              <w:spacing w:before="60" w:after="60"/>
            </w:pPr>
            <w:r w:rsidRPr="00C71D30">
              <w:t>$(enda)</w:t>
            </w:r>
          </w:p>
        </w:tc>
        <w:tc>
          <w:tcPr>
            <w:tcW w:w="3194" w:type="dxa"/>
          </w:tcPr>
          <w:p w14:paraId="54CA8EBE" w14:textId="6F469E80" w:rsidR="00E97F33" w:rsidRDefault="004931AE" w:rsidP="00E97F33">
            <w:pPr>
              <w:spacing w:before="60" w:after="60"/>
            </w:pPr>
            <w:r>
              <w:t>x</w:t>
            </w:r>
          </w:p>
        </w:tc>
      </w:tr>
      <w:tr w:rsidR="00E97F33" w14:paraId="241C8F68" w14:textId="77777777" w:rsidTr="004931AE">
        <w:tc>
          <w:tcPr>
            <w:tcW w:w="4045" w:type="dxa"/>
          </w:tcPr>
          <w:p w14:paraId="2BAC52EA" w14:textId="05435B48" w:rsidR="00E97F33" w:rsidRDefault="00E97F33" w:rsidP="00E97F33">
            <w:pPr>
              <w:spacing w:before="60" w:after="60"/>
            </w:pPr>
            <w:r w:rsidRPr="00C71D30">
              <w:t>Same end station (upper case</w:t>
            </w:r>
            <w:r>
              <w:t>)</w:t>
            </w:r>
          </w:p>
        </w:tc>
        <w:tc>
          <w:tcPr>
            <w:tcW w:w="2341" w:type="dxa"/>
          </w:tcPr>
          <w:p w14:paraId="0CF5AD35" w14:textId="55B2CA3A" w:rsidR="00E97F33" w:rsidRDefault="00E97F33" w:rsidP="00E97F33">
            <w:pPr>
              <w:spacing w:before="60" w:after="60"/>
            </w:pPr>
            <w:r w:rsidRPr="00C71D30">
              <w:t>$(ENDA)</w:t>
            </w:r>
          </w:p>
        </w:tc>
        <w:tc>
          <w:tcPr>
            <w:tcW w:w="3194" w:type="dxa"/>
          </w:tcPr>
          <w:p w14:paraId="480287B2" w14:textId="033B966E" w:rsidR="00E97F33" w:rsidRDefault="004931AE" w:rsidP="00E97F33">
            <w:pPr>
              <w:spacing w:before="60" w:after="60"/>
            </w:pPr>
            <w:r>
              <w:t>X</w:t>
            </w:r>
          </w:p>
        </w:tc>
      </w:tr>
      <w:tr w:rsidR="00E97F33" w14:paraId="693D518D" w14:textId="77777777" w:rsidTr="004931AE">
        <w:tc>
          <w:tcPr>
            <w:tcW w:w="4045" w:type="dxa"/>
          </w:tcPr>
          <w:p w14:paraId="76B65727" w14:textId="30A050C6" w:rsidR="00E97F33" w:rsidRDefault="00E97F33" w:rsidP="00E97F33">
            <w:pPr>
              <w:spacing w:before="60" w:after="60"/>
            </w:pPr>
            <w:r w:rsidRPr="00C71D30">
              <w:t>Other end station (lower case</w:t>
            </w:r>
            <w:r>
              <w:t>)</w:t>
            </w:r>
          </w:p>
        </w:tc>
        <w:tc>
          <w:tcPr>
            <w:tcW w:w="2341" w:type="dxa"/>
          </w:tcPr>
          <w:p w14:paraId="4C3A7338" w14:textId="470507F5" w:rsidR="00E97F33" w:rsidRDefault="00E97F33" w:rsidP="00E97F33">
            <w:pPr>
              <w:spacing w:before="60" w:after="60"/>
            </w:pPr>
            <w:r w:rsidRPr="00C71D30">
              <w:t>$(endb)</w:t>
            </w:r>
          </w:p>
        </w:tc>
        <w:tc>
          <w:tcPr>
            <w:tcW w:w="3194" w:type="dxa"/>
          </w:tcPr>
          <w:p w14:paraId="79631584" w14:textId="2006AC3D" w:rsidR="00E97F33" w:rsidRDefault="004931AE" w:rsidP="00E97F33">
            <w:pPr>
              <w:spacing w:before="60" w:after="60"/>
            </w:pPr>
            <w:r>
              <w:t>y</w:t>
            </w:r>
          </w:p>
        </w:tc>
      </w:tr>
      <w:tr w:rsidR="00E97F33" w14:paraId="11E2FEDD" w14:textId="77777777" w:rsidTr="004931AE">
        <w:tc>
          <w:tcPr>
            <w:tcW w:w="4045" w:type="dxa"/>
          </w:tcPr>
          <w:p w14:paraId="706E7DF0" w14:textId="018EA0A6" w:rsidR="00E97F33" w:rsidRDefault="00E97F33" w:rsidP="00E97F33">
            <w:pPr>
              <w:spacing w:before="60" w:after="60"/>
            </w:pPr>
            <w:r w:rsidRPr="00C71D30">
              <w:t>Other end station (upper case</w:t>
            </w:r>
            <w:r>
              <w:t>)</w:t>
            </w:r>
          </w:p>
        </w:tc>
        <w:tc>
          <w:tcPr>
            <w:tcW w:w="2341" w:type="dxa"/>
          </w:tcPr>
          <w:p w14:paraId="59E259B8" w14:textId="270F29A2" w:rsidR="00E97F33" w:rsidRDefault="00E97F33" w:rsidP="00E97F33">
            <w:pPr>
              <w:spacing w:before="60" w:after="60"/>
            </w:pPr>
            <w:r w:rsidRPr="00C71D30">
              <w:t>$(ENDB)</w:t>
            </w:r>
          </w:p>
        </w:tc>
        <w:tc>
          <w:tcPr>
            <w:tcW w:w="3194" w:type="dxa"/>
          </w:tcPr>
          <w:p w14:paraId="5B98D9A9" w14:textId="3B0A756E" w:rsidR="00E97F33" w:rsidRDefault="004931AE" w:rsidP="00E97F33">
            <w:pPr>
              <w:spacing w:before="60" w:after="60"/>
            </w:pPr>
            <w:r>
              <w:t>Y</w:t>
            </w:r>
          </w:p>
        </w:tc>
      </w:tr>
      <w:tr w:rsidR="00E01D16" w14:paraId="0A82990D" w14:textId="77777777" w:rsidTr="004931AE">
        <w:tc>
          <w:tcPr>
            <w:tcW w:w="4045" w:type="dxa"/>
          </w:tcPr>
          <w:p w14:paraId="349CB08B" w14:textId="320BD393" w:rsidR="00E01D16" w:rsidRPr="00C71D30" w:rsidRDefault="00E01D16" w:rsidP="00E01D16">
            <w:pPr>
              <w:spacing w:before="60" w:after="60"/>
            </w:pPr>
            <w:r>
              <w:t>Channel (base) name</w:t>
            </w:r>
          </w:p>
        </w:tc>
        <w:tc>
          <w:tcPr>
            <w:tcW w:w="2341" w:type="dxa"/>
          </w:tcPr>
          <w:p w14:paraId="7A2DA0BB" w14:textId="6AC5C17C" w:rsidR="00E01D16" w:rsidRPr="00C71D30" w:rsidRDefault="00E01D16" w:rsidP="00E97F33">
            <w:pPr>
              <w:spacing w:before="60" w:after="60"/>
            </w:pPr>
            <w:r>
              <w:t>$(channel)</w:t>
            </w:r>
          </w:p>
        </w:tc>
        <w:tc>
          <w:tcPr>
            <w:tcW w:w="3194" w:type="dxa"/>
          </w:tcPr>
          <w:p w14:paraId="437C16C7" w14:textId="0014789C" w:rsidR="00E01D16" w:rsidRDefault="00E01D16" w:rsidP="00E97F33">
            <w:pPr>
              <w:spacing w:before="60" w:after="60"/>
            </w:pPr>
            <w:r w:rsidRPr="00E01D16">
              <w:t>$(IFO):ALS-$(END)_QPD_A</w:t>
            </w:r>
          </w:p>
        </w:tc>
      </w:tr>
    </w:tbl>
    <w:p w14:paraId="287EE613" w14:textId="77777777" w:rsidR="004811EB" w:rsidRDefault="004811EB" w:rsidP="00A75E58"/>
    <w:p w14:paraId="118ED011" w14:textId="77777777" w:rsidR="009745F5" w:rsidRDefault="009745F5" w:rsidP="00A75E58"/>
    <w:p w14:paraId="0E9974E8" w14:textId="77777777" w:rsidR="009745F5" w:rsidRDefault="009745F5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2ED0D0C7" w14:textId="6612BB6B" w:rsidR="009745F5" w:rsidRDefault="009745F5" w:rsidP="009745F5">
      <w:pPr>
        <w:pStyle w:val="Heading1"/>
      </w:pPr>
      <w:r>
        <w:lastRenderedPageBreak/>
        <w:t>Medm Screen Titles</w:t>
      </w:r>
    </w:p>
    <w:p w14:paraId="639FAFAA" w14:textId="22A3679E" w:rsidR="00D21718" w:rsidRDefault="00345390" w:rsidP="00D21718">
      <w:pPr>
        <w:spacing w:before="120" w:after="120"/>
      </w:pPr>
      <w:r>
        <w:t>All ISC medm screens need to have a title bar which identifies the interferometer, end station (for screen which this is important), title and optional time and date string.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1"/>
        <w:gridCol w:w="3194"/>
      </w:tblGrid>
      <w:tr w:rsidR="00D21718" w14:paraId="20AE9E56" w14:textId="77777777" w:rsidTr="00832A29">
        <w:tc>
          <w:tcPr>
            <w:tcW w:w="2335" w:type="dxa"/>
          </w:tcPr>
          <w:p w14:paraId="568DA666" w14:textId="54DEAA01" w:rsidR="00D21718" w:rsidRDefault="00D21718" w:rsidP="00EC58D4">
            <w:pPr>
              <w:spacing w:before="60" w:after="60"/>
            </w:pPr>
            <w:r>
              <w:rPr>
                <w:b/>
              </w:rPr>
              <w:t>Field</w:t>
            </w:r>
          </w:p>
        </w:tc>
        <w:tc>
          <w:tcPr>
            <w:tcW w:w="4051" w:type="dxa"/>
          </w:tcPr>
          <w:p w14:paraId="13357C36" w14:textId="77777777" w:rsidR="00D21718" w:rsidRDefault="00D21718" w:rsidP="00EC58D4">
            <w:pPr>
              <w:spacing w:before="60" w:after="60"/>
            </w:pPr>
            <w:r>
              <w:rPr>
                <w:b/>
              </w:rPr>
              <w:t>Replacement rule</w:t>
            </w:r>
          </w:p>
        </w:tc>
        <w:tc>
          <w:tcPr>
            <w:tcW w:w="3194" w:type="dxa"/>
          </w:tcPr>
          <w:p w14:paraId="05EAEDBA" w14:textId="77777777" w:rsidR="00D21718" w:rsidRPr="005A2432" w:rsidRDefault="00D21718" w:rsidP="00EC58D4">
            <w:pPr>
              <w:spacing w:before="60" w:after="60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D21718" w14:paraId="00ADA3F9" w14:textId="77777777" w:rsidTr="00832A29">
        <w:tc>
          <w:tcPr>
            <w:tcW w:w="2335" w:type="dxa"/>
          </w:tcPr>
          <w:p w14:paraId="2FBFEE2E" w14:textId="27DD8A3B" w:rsidR="00D21718" w:rsidRDefault="00D21718" w:rsidP="00EC58D4">
            <w:pPr>
              <w:spacing w:before="60" w:after="60"/>
            </w:pPr>
            <w:r>
              <w:t>Left (interferometer)</w:t>
            </w:r>
            <w:r w:rsidR="00602C19">
              <w:t>:</w:t>
            </w:r>
          </w:p>
          <w:p w14:paraId="712124D0" w14:textId="347E9FC6" w:rsidR="00602C19" w:rsidRDefault="00602C19" w:rsidP="00EC58D4">
            <w:pPr>
              <w:spacing w:before="60" w:after="60"/>
            </w:pPr>
            <w:r>
              <w:t>Corner</w:t>
            </w:r>
          </w:p>
          <w:p w14:paraId="65FD11B2" w14:textId="22040486" w:rsidR="00602C19" w:rsidRDefault="00602C19" w:rsidP="002761FB">
            <w:pPr>
              <w:spacing w:before="60" w:after="60"/>
            </w:pPr>
            <w:r>
              <w:t>End only screens</w:t>
            </w:r>
          </w:p>
        </w:tc>
        <w:tc>
          <w:tcPr>
            <w:tcW w:w="4051" w:type="dxa"/>
          </w:tcPr>
          <w:p w14:paraId="50E316FF" w14:textId="77777777" w:rsidR="00602C19" w:rsidRDefault="00602C19" w:rsidP="00EC58D4">
            <w:pPr>
              <w:spacing w:before="60" w:after="60"/>
            </w:pPr>
          </w:p>
          <w:p w14:paraId="22060AD7" w14:textId="77777777" w:rsidR="00D21718" w:rsidRDefault="00D21718" w:rsidP="00EC58D4">
            <w:pPr>
              <w:spacing w:before="60" w:after="60"/>
            </w:pPr>
            <w:r>
              <w:t>$(IFO)</w:t>
            </w:r>
          </w:p>
          <w:p w14:paraId="389CCC4E" w14:textId="108C9D49" w:rsidR="00D21718" w:rsidRDefault="00F0313C" w:rsidP="00EC58D4">
            <w:pPr>
              <w:spacing w:before="60" w:after="60"/>
            </w:pPr>
            <w:r>
              <w:t xml:space="preserve">$(IFO) </w:t>
            </w:r>
            <w:r w:rsidR="00D21718">
              <w:t xml:space="preserve"> End $(END)</w:t>
            </w:r>
          </w:p>
        </w:tc>
        <w:tc>
          <w:tcPr>
            <w:tcW w:w="3194" w:type="dxa"/>
          </w:tcPr>
          <w:p w14:paraId="32F6245B" w14:textId="77777777" w:rsidR="00602C19" w:rsidRDefault="00602C19" w:rsidP="00EC58D4">
            <w:pPr>
              <w:spacing w:before="60" w:after="60"/>
            </w:pPr>
          </w:p>
          <w:p w14:paraId="47458100" w14:textId="77777777" w:rsidR="00D21718" w:rsidRDefault="00D21718" w:rsidP="00EC58D4">
            <w:pPr>
              <w:spacing w:before="60" w:after="60"/>
            </w:pPr>
            <w:r>
              <w:t>L1</w:t>
            </w:r>
          </w:p>
          <w:p w14:paraId="7256A2BA" w14:textId="66D29E3A" w:rsidR="00D21718" w:rsidRDefault="00D21718" w:rsidP="00EC58D4">
            <w:pPr>
              <w:spacing w:before="60" w:after="60"/>
            </w:pPr>
            <w:r>
              <w:t xml:space="preserve">H1 </w:t>
            </w:r>
            <w:r w:rsidR="00F0313C">
              <w:t xml:space="preserve"> </w:t>
            </w:r>
            <w:r>
              <w:t>End Y</w:t>
            </w:r>
          </w:p>
        </w:tc>
      </w:tr>
      <w:tr w:rsidR="00EC0635" w14:paraId="388C0F28" w14:textId="77777777" w:rsidTr="00832A29">
        <w:tc>
          <w:tcPr>
            <w:tcW w:w="2335" w:type="dxa"/>
          </w:tcPr>
          <w:p w14:paraId="790CC4BC" w14:textId="77777777" w:rsidR="00EC0635" w:rsidRDefault="00EC0635" w:rsidP="00EC0635">
            <w:pPr>
              <w:spacing w:before="60" w:after="60"/>
            </w:pPr>
            <w:r>
              <w:t>Middle (title)</w:t>
            </w:r>
          </w:p>
          <w:p w14:paraId="79E44F30" w14:textId="235944B5" w:rsidR="00602C19" w:rsidRDefault="00602C19" w:rsidP="00EC0635">
            <w:pPr>
              <w:spacing w:before="60" w:after="60"/>
            </w:pPr>
            <w:r>
              <w:t>Overview</w:t>
            </w:r>
          </w:p>
          <w:p w14:paraId="2078383D" w14:textId="32AD3C52" w:rsidR="00602C19" w:rsidRDefault="00602C19" w:rsidP="00EC0635">
            <w:pPr>
              <w:spacing w:before="60" w:after="60"/>
            </w:pPr>
            <w:r>
              <w:t>Hardware chassis/box</w:t>
            </w:r>
          </w:p>
        </w:tc>
        <w:tc>
          <w:tcPr>
            <w:tcW w:w="4051" w:type="dxa"/>
          </w:tcPr>
          <w:p w14:paraId="175FE300" w14:textId="77777777" w:rsidR="00EC0635" w:rsidRDefault="00EC0635" w:rsidP="00EC0635">
            <w:pPr>
              <w:spacing w:before="60" w:after="60"/>
            </w:pPr>
          </w:p>
          <w:p w14:paraId="32AD9F22" w14:textId="68911E01" w:rsidR="00602C19" w:rsidRDefault="008513EE" w:rsidP="00EC0635">
            <w:pPr>
              <w:spacing w:before="60" w:after="60"/>
            </w:pPr>
            <w:r>
              <w:t>‘label’</w:t>
            </w:r>
          </w:p>
          <w:p w14:paraId="3F123927" w14:textId="3E1DB559" w:rsidR="00EC0635" w:rsidRDefault="00EC0635" w:rsidP="00EC0635">
            <w:pPr>
              <w:spacing w:before="60" w:after="60"/>
            </w:pPr>
            <w:r>
              <w:t>$(channel)</w:t>
            </w:r>
          </w:p>
        </w:tc>
        <w:tc>
          <w:tcPr>
            <w:tcW w:w="3194" w:type="dxa"/>
          </w:tcPr>
          <w:p w14:paraId="7AB2930A" w14:textId="77777777" w:rsidR="00602C19" w:rsidRDefault="00602C19" w:rsidP="00EC0635">
            <w:pPr>
              <w:spacing w:before="60" w:after="60"/>
            </w:pPr>
          </w:p>
          <w:p w14:paraId="49BEAADA" w14:textId="2238EB99" w:rsidR="00602C19" w:rsidRDefault="008513EE" w:rsidP="00EC0635">
            <w:pPr>
              <w:spacing w:before="60" w:after="60"/>
            </w:pPr>
            <w:r>
              <w:t>Interferometer Alignment</w:t>
            </w:r>
          </w:p>
          <w:p w14:paraId="39276CF7" w14:textId="14C2FC90" w:rsidR="00EC0635" w:rsidRDefault="00EC0635" w:rsidP="00EC0635">
            <w:pPr>
              <w:spacing w:before="60" w:after="60"/>
            </w:pPr>
            <w:r w:rsidRPr="00E01D16">
              <w:t>$(IFO):ALS-$(END)_QPD_A</w:t>
            </w:r>
          </w:p>
        </w:tc>
      </w:tr>
      <w:tr w:rsidR="00EC0635" w14:paraId="3AEFBC58" w14:textId="77777777" w:rsidTr="00832A29">
        <w:tc>
          <w:tcPr>
            <w:tcW w:w="2335" w:type="dxa"/>
          </w:tcPr>
          <w:p w14:paraId="50F3EC20" w14:textId="38B67133" w:rsidR="00EC0635" w:rsidRDefault="00AF7C2E" w:rsidP="00EC0635">
            <w:pPr>
              <w:spacing w:before="60" w:after="60"/>
            </w:pPr>
            <w:r>
              <w:t>Right (date/time)</w:t>
            </w:r>
          </w:p>
          <w:p w14:paraId="702E39AF" w14:textId="4BDCBCB6" w:rsidR="00AF7C2E" w:rsidRDefault="002B3641" w:rsidP="00EC0635">
            <w:pPr>
              <w:spacing w:before="60" w:after="60"/>
            </w:pPr>
            <w:r>
              <w:t>optional</w:t>
            </w:r>
          </w:p>
        </w:tc>
        <w:tc>
          <w:tcPr>
            <w:tcW w:w="4051" w:type="dxa"/>
          </w:tcPr>
          <w:p w14:paraId="22F92A69" w14:textId="77777777" w:rsidR="002B3641" w:rsidRDefault="002B3641" w:rsidP="002B3839">
            <w:pPr>
              <w:spacing w:before="60" w:after="60"/>
            </w:pPr>
          </w:p>
          <w:p w14:paraId="3867EBB5" w14:textId="2C08584F" w:rsidR="00EC0635" w:rsidRDefault="00BB641A" w:rsidP="00825603">
            <w:pPr>
              <w:spacing w:before="60" w:after="60"/>
            </w:pPr>
            <w:r>
              <w:t>$(IFO)</w:t>
            </w:r>
            <w:r w:rsidR="00825603">
              <w:t>:FEC</w:t>
            </w:r>
            <w:r w:rsidR="002B3839" w:rsidRPr="002B3839">
              <w:t>-</w:t>
            </w:r>
            <w:r w:rsidR="00832A29">
              <w:t>$</w:t>
            </w:r>
            <w:r w:rsidR="00EE282E">
              <w:t>(l</w:t>
            </w:r>
            <w:r w:rsidR="002B3839">
              <w:t>scfec)</w:t>
            </w:r>
            <w:r w:rsidR="002B3839" w:rsidRPr="002B3839">
              <w:t>_</w:t>
            </w:r>
            <w:r w:rsidR="00825603">
              <w:t>TIME_STRING</w:t>
            </w:r>
          </w:p>
        </w:tc>
        <w:tc>
          <w:tcPr>
            <w:tcW w:w="3194" w:type="dxa"/>
          </w:tcPr>
          <w:p w14:paraId="2D926A51" w14:textId="77777777" w:rsidR="00EC0635" w:rsidRDefault="00EC0635" w:rsidP="00EC0635">
            <w:pPr>
              <w:spacing w:before="60" w:after="60"/>
            </w:pPr>
          </w:p>
          <w:p w14:paraId="05CA3F6C" w14:textId="29DC8B45" w:rsidR="00C650F7" w:rsidRDefault="00C778E3" w:rsidP="00B41A31">
            <w:pPr>
              <w:spacing w:before="60" w:after="60"/>
            </w:pPr>
            <w:r>
              <w:t xml:space="preserve">Wed </w:t>
            </w:r>
            <w:r w:rsidR="008743CC">
              <w:t>4</w:t>
            </w:r>
            <w:r w:rsidR="00B41A31">
              <w:t>/</w:t>
            </w:r>
            <w:r w:rsidR="008743CC">
              <w:t>3</w:t>
            </w:r>
            <w:r w:rsidR="00B41A31">
              <w:t>1/2013 12:00:01</w:t>
            </w:r>
          </w:p>
        </w:tc>
      </w:tr>
    </w:tbl>
    <w:p w14:paraId="0022EA92" w14:textId="77777777" w:rsidR="00D21718" w:rsidRPr="00345390" w:rsidRDefault="00D21718" w:rsidP="00345390"/>
    <w:sectPr w:rsidR="00D21718" w:rsidRPr="00345390" w:rsidSect="005D2775"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F32F" w14:textId="77777777" w:rsidR="00BD16F2" w:rsidRDefault="00BD16F2">
      <w:r>
        <w:separator/>
      </w:r>
    </w:p>
  </w:endnote>
  <w:endnote w:type="continuationSeparator" w:id="0">
    <w:p w14:paraId="451A6F00" w14:textId="77777777" w:rsidR="00BD16F2" w:rsidRDefault="00BD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35DDE" w14:textId="77777777" w:rsidR="00BD16F2" w:rsidRDefault="00BD16F2">
      <w:r>
        <w:separator/>
      </w:r>
    </w:p>
  </w:footnote>
  <w:footnote w:type="continuationSeparator" w:id="0">
    <w:p w14:paraId="4276EB5B" w14:textId="77777777" w:rsidR="00BD16F2" w:rsidRDefault="00BD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8F5855"/>
    <w:multiLevelType w:val="multilevel"/>
    <w:tmpl w:val="B51C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440F0"/>
    <w:multiLevelType w:val="multilevel"/>
    <w:tmpl w:val="AD7C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1E43531"/>
    <w:multiLevelType w:val="hybridMultilevel"/>
    <w:tmpl w:val="B51C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3A0894"/>
    <w:multiLevelType w:val="hybridMultilevel"/>
    <w:tmpl w:val="B51C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C13F83"/>
    <w:multiLevelType w:val="hybridMultilevel"/>
    <w:tmpl w:val="AD7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8"/>
      </w:rPr>
    </w:lvl>
  </w:abstractNum>
  <w:abstractNum w:abstractNumId="17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33E0FB2"/>
    <w:multiLevelType w:val="hybridMultilevel"/>
    <w:tmpl w:val="B51C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56E739B"/>
    <w:multiLevelType w:val="hybridMultilevel"/>
    <w:tmpl w:val="878E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A20C3"/>
    <w:multiLevelType w:val="hybridMultilevel"/>
    <w:tmpl w:val="43F6A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7A433082"/>
    <w:multiLevelType w:val="multilevel"/>
    <w:tmpl w:val="77F8FB42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446"/>
        </w:tabs>
        <w:ind w:left="444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7C4B2131"/>
    <w:multiLevelType w:val="hybridMultilevel"/>
    <w:tmpl w:val="1B58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0FF4"/>
    <w:multiLevelType w:val="multilevel"/>
    <w:tmpl w:val="A51A6A4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4"/>
  </w:num>
  <w:num w:numId="12">
    <w:abstractNumId w:val="15"/>
  </w:num>
  <w:num w:numId="13">
    <w:abstractNumId w:val="23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0"/>
  </w:num>
  <w:num w:numId="19">
    <w:abstractNumId w:val="13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/>
        </w:rPr>
      </w:lvl>
    </w:lvlOverride>
  </w:num>
  <w:num w:numId="25">
    <w:abstractNumId w:val="19"/>
  </w:num>
  <w:num w:numId="26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7">
    <w:abstractNumId w:val="24"/>
  </w:num>
  <w:num w:numId="28">
    <w:abstractNumId w:val="21"/>
  </w:num>
  <w:num w:numId="29">
    <w:abstractNumId w:val="10"/>
  </w:num>
  <w:num w:numId="30">
    <w:abstractNumId w:val="12"/>
  </w:num>
  <w:num w:numId="31">
    <w:abstractNumId w:val="7"/>
  </w:num>
  <w:num w:numId="32">
    <w:abstractNumId w:val="25"/>
  </w:num>
  <w:num w:numId="33">
    <w:abstractNumId w:val="6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40771"/>
    <w:rsid w:val="00057DE8"/>
    <w:rsid w:val="0006047F"/>
    <w:rsid w:val="00061AF1"/>
    <w:rsid w:val="00067D5B"/>
    <w:rsid w:val="00071556"/>
    <w:rsid w:val="00076D1D"/>
    <w:rsid w:val="00081695"/>
    <w:rsid w:val="000862FA"/>
    <w:rsid w:val="00086EBF"/>
    <w:rsid w:val="00094826"/>
    <w:rsid w:val="000A2507"/>
    <w:rsid w:val="000B5BD9"/>
    <w:rsid w:val="000D1FB8"/>
    <w:rsid w:val="000D2E8C"/>
    <w:rsid w:val="000E36EE"/>
    <w:rsid w:val="001009D8"/>
    <w:rsid w:val="0010690F"/>
    <w:rsid w:val="00114835"/>
    <w:rsid w:val="0011566F"/>
    <w:rsid w:val="00122D9C"/>
    <w:rsid w:val="00123503"/>
    <w:rsid w:val="00134253"/>
    <w:rsid w:val="001409CB"/>
    <w:rsid w:val="0014150F"/>
    <w:rsid w:val="0015705F"/>
    <w:rsid w:val="00161AC3"/>
    <w:rsid w:val="001657D5"/>
    <w:rsid w:val="00171D97"/>
    <w:rsid w:val="001773CA"/>
    <w:rsid w:val="0018782D"/>
    <w:rsid w:val="001D4BB8"/>
    <w:rsid w:val="001D55D2"/>
    <w:rsid w:val="001D69A2"/>
    <w:rsid w:val="001D7639"/>
    <w:rsid w:val="001E202C"/>
    <w:rsid w:val="001E4A2F"/>
    <w:rsid w:val="001E6392"/>
    <w:rsid w:val="001F51D6"/>
    <w:rsid w:val="001F6AD4"/>
    <w:rsid w:val="001F7E99"/>
    <w:rsid w:val="00202F99"/>
    <w:rsid w:val="00207486"/>
    <w:rsid w:val="00214C8C"/>
    <w:rsid w:val="00223EF4"/>
    <w:rsid w:val="002241A6"/>
    <w:rsid w:val="00224D2E"/>
    <w:rsid w:val="00233522"/>
    <w:rsid w:val="00233F79"/>
    <w:rsid w:val="00234AAC"/>
    <w:rsid w:val="0024057D"/>
    <w:rsid w:val="0024737B"/>
    <w:rsid w:val="00250DC6"/>
    <w:rsid w:val="00250E05"/>
    <w:rsid w:val="00252009"/>
    <w:rsid w:val="00252528"/>
    <w:rsid w:val="00256CCC"/>
    <w:rsid w:val="002627F5"/>
    <w:rsid w:val="002642A7"/>
    <w:rsid w:val="00264C36"/>
    <w:rsid w:val="00266FEC"/>
    <w:rsid w:val="002761FB"/>
    <w:rsid w:val="0028093B"/>
    <w:rsid w:val="00281911"/>
    <w:rsid w:val="0028489B"/>
    <w:rsid w:val="002905D9"/>
    <w:rsid w:val="00292838"/>
    <w:rsid w:val="00294B28"/>
    <w:rsid w:val="0029658F"/>
    <w:rsid w:val="002967CD"/>
    <w:rsid w:val="002A1BD7"/>
    <w:rsid w:val="002A255B"/>
    <w:rsid w:val="002A7FFC"/>
    <w:rsid w:val="002B0845"/>
    <w:rsid w:val="002B3641"/>
    <w:rsid w:val="002B3839"/>
    <w:rsid w:val="002B3B62"/>
    <w:rsid w:val="002B692C"/>
    <w:rsid w:val="002D6095"/>
    <w:rsid w:val="002D7C48"/>
    <w:rsid w:val="00307668"/>
    <w:rsid w:val="00311537"/>
    <w:rsid w:val="003207E3"/>
    <w:rsid w:val="00325670"/>
    <w:rsid w:val="00327BBF"/>
    <w:rsid w:val="003419DB"/>
    <w:rsid w:val="00341E5E"/>
    <w:rsid w:val="00345390"/>
    <w:rsid w:val="0035048C"/>
    <w:rsid w:val="0036226E"/>
    <w:rsid w:val="00372918"/>
    <w:rsid w:val="00372C0F"/>
    <w:rsid w:val="003740C7"/>
    <w:rsid w:val="00375B7C"/>
    <w:rsid w:val="00381897"/>
    <w:rsid w:val="003875E2"/>
    <w:rsid w:val="00390A47"/>
    <w:rsid w:val="00392573"/>
    <w:rsid w:val="003933A0"/>
    <w:rsid w:val="003A1B82"/>
    <w:rsid w:val="003B10D9"/>
    <w:rsid w:val="003B4CCE"/>
    <w:rsid w:val="003C031D"/>
    <w:rsid w:val="003C201E"/>
    <w:rsid w:val="003C37C3"/>
    <w:rsid w:val="003D0DB7"/>
    <w:rsid w:val="003D3FF4"/>
    <w:rsid w:val="003E2119"/>
    <w:rsid w:val="003E6054"/>
    <w:rsid w:val="003F2352"/>
    <w:rsid w:val="00403702"/>
    <w:rsid w:val="00410568"/>
    <w:rsid w:val="0041305B"/>
    <w:rsid w:val="00413153"/>
    <w:rsid w:val="00430BF8"/>
    <w:rsid w:val="00433DC1"/>
    <w:rsid w:val="00444104"/>
    <w:rsid w:val="004502BC"/>
    <w:rsid w:val="00451B42"/>
    <w:rsid w:val="00452283"/>
    <w:rsid w:val="0045785B"/>
    <w:rsid w:val="00465E78"/>
    <w:rsid w:val="004762DB"/>
    <w:rsid w:val="004811EB"/>
    <w:rsid w:val="00490EC1"/>
    <w:rsid w:val="004916A3"/>
    <w:rsid w:val="004931AE"/>
    <w:rsid w:val="00495015"/>
    <w:rsid w:val="004A0039"/>
    <w:rsid w:val="004A1FAD"/>
    <w:rsid w:val="004A32ED"/>
    <w:rsid w:val="004B31E3"/>
    <w:rsid w:val="004C003C"/>
    <w:rsid w:val="004C27FF"/>
    <w:rsid w:val="004D2687"/>
    <w:rsid w:val="004D653E"/>
    <w:rsid w:val="004E36C1"/>
    <w:rsid w:val="004F055D"/>
    <w:rsid w:val="00505B9B"/>
    <w:rsid w:val="00511FD4"/>
    <w:rsid w:val="00526324"/>
    <w:rsid w:val="00527ADE"/>
    <w:rsid w:val="00531B0A"/>
    <w:rsid w:val="00535DBE"/>
    <w:rsid w:val="005414F7"/>
    <w:rsid w:val="0054334E"/>
    <w:rsid w:val="005439F5"/>
    <w:rsid w:val="00563B4A"/>
    <w:rsid w:val="00572341"/>
    <w:rsid w:val="005841DD"/>
    <w:rsid w:val="005A2432"/>
    <w:rsid w:val="005A3544"/>
    <w:rsid w:val="005C108A"/>
    <w:rsid w:val="005C3F57"/>
    <w:rsid w:val="005D2775"/>
    <w:rsid w:val="005E13FE"/>
    <w:rsid w:val="005E1A37"/>
    <w:rsid w:val="005F3215"/>
    <w:rsid w:val="005F48B2"/>
    <w:rsid w:val="005F5030"/>
    <w:rsid w:val="005F7206"/>
    <w:rsid w:val="006023EC"/>
    <w:rsid w:val="00602C19"/>
    <w:rsid w:val="00611140"/>
    <w:rsid w:val="00624503"/>
    <w:rsid w:val="00631923"/>
    <w:rsid w:val="0063238D"/>
    <w:rsid w:val="0064215A"/>
    <w:rsid w:val="00645154"/>
    <w:rsid w:val="00654F9F"/>
    <w:rsid w:val="00657528"/>
    <w:rsid w:val="0068687D"/>
    <w:rsid w:val="006A243E"/>
    <w:rsid w:val="006A71B0"/>
    <w:rsid w:val="006B644D"/>
    <w:rsid w:val="006C1826"/>
    <w:rsid w:val="006E64D2"/>
    <w:rsid w:val="007019C4"/>
    <w:rsid w:val="007068C4"/>
    <w:rsid w:val="00707A0F"/>
    <w:rsid w:val="00715987"/>
    <w:rsid w:val="007178B9"/>
    <w:rsid w:val="00717A37"/>
    <w:rsid w:val="00720387"/>
    <w:rsid w:val="00724EC3"/>
    <w:rsid w:val="00742B95"/>
    <w:rsid w:val="0074535D"/>
    <w:rsid w:val="00776291"/>
    <w:rsid w:val="007769A7"/>
    <w:rsid w:val="00780CB1"/>
    <w:rsid w:val="0078145B"/>
    <w:rsid w:val="00784A75"/>
    <w:rsid w:val="007A5254"/>
    <w:rsid w:val="007C3AEE"/>
    <w:rsid w:val="007C6EED"/>
    <w:rsid w:val="007C7312"/>
    <w:rsid w:val="007D1878"/>
    <w:rsid w:val="007D3983"/>
    <w:rsid w:val="007E5075"/>
    <w:rsid w:val="007F5797"/>
    <w:rsid w:val="00812678"/>
    <w:rsid w:val="00824672"/>
    <w:rsid w:val="00825603"/>
    <w:rsid w:val="008302CD"/>
    <w:rsid w:val="00832753"/>
    <w:rsid w:val="00832A29"/>
    <w:rsid w:val="00834466"/>
    <w:rsid w:val="008348FA"/>
    <w:rsid w:val="00834FEB"/>
    <w:rsid w:val="00845165"/>
    <w:rsid w:val="008513EE"/>
    <w:rsid w:val="00856461"/>
    <w:rsid w:val="0086424D"/>
    <w:rsid w:val="008743CC"/>
    <w:rsid w:val="00880A7A"/>
    <w:rsid w:val="008A769D"/>
    <w:rsid w:val="008B36E4"/>
    <w:rsid w:val="008C2AD0"/>
    <w:rsid w:val="008C55F0"/>
    <w:rsid w:val="008D701E"/>
    <w:rsid w:val="008E2F0E"/>
    <w:rsid w:val="008F0C66"/>
    <w:rsid w:val="008F5E4E"/>
    <w:rsid w:val="009022BF"/>
    <w:rsid w:val="00921521"/>
    <w:rsid w:val="00933886"/>
    <w:rsid w:val="00941B42"/>
    <w:rsid w:val="009538E1"/>
    <w:rsid w:val="009614E2"/>
    <w:rsid w:val="00967803"/>
    <w:rsid w:val="009745F5"/>
    <w:rsid w:val="00977D15"/>
    <w:rsid w:val="00977ED8"/>
    <w:rsid w:val="00981204"/>
    <w:rsid w:val="00985A3D"/>
    <w:rsid w:val="00985B07"/>
    <w:rsid w:val="009918AB"/>
    <w:rsid w:val="009947E9"/>
    <w:rsid w:val="00994F7C"/>
    <w:rsid w:val="009979E4"/>
    <w:rsid w:val="009B1BFF"/>
    <w:rsid w:val="009C1900"/>
    <w:rsid w:val="009D1A54"/>
    <w:rsid w:val="009D4C15"/>
    <w:rsid w:val="009D6038"/>
    <w:rsid w:val="009E145D"/>
    <w:rsid w:val="009E20CD"/>
    <w:rsid w:val="009E2D54"/>
    <w:rsid w:val="009F0CF5"/>
    <w:rsid w:val="009F60F8"/>
    <w:rsid w:val="009F7651"/>
    <w:rsid w:val="009F7F45"/>
    <w:rsid w:val="00A00F5F"/>
    <w:rsid w:val="00A0226B"/>
    <w:rsid w:val="00A02E05"/>
    <w:rsid w:val="00A11310"/>
    <w:rsid w:val="00A16CA3"/>
    <w:rsid w:val="00A26B1C"/>
    <w:rsid w:val="00A27CCE"/>
    <w:rsid w:val="00A31C5A"/>
    <w:rsid w:val="00A36349"/>
    <w:rsid w:val="00A425E8"/>
    <w:rsid w:val="00A46D5A"/>
    <w:rsid w:val="00A51954"/>
    <w:rsid w:val="00A526AC"/>
    <w:rsid w:val="00A55BCA"/>
    <w:rsid w:val="00A61039"/>
    <w:rsid w:val="00A67B36"/>
    <w:rsid w:val="00A75E58"/>
    <w:rsid w:val="00A817C1"/>
    <w:rsid w:val="00A844F0"/>
    <w:rsid w:val="00AA11D2"/>
    <w:rsid w:val="00AA2325"/>
    <w:rsid w:val="00AB1BFA"/>
    <w:rsid w:val="00AB3906"/>
    <w:rsid w:val="00AC090C"/>
    <w:rsid w:val="00AD2748"/>
    <w:rsid w:val="00AE53F8"/>
    <w:rsid w:val="00AF1C16"/>
    <w:rsid w:val="00AF46B0"/>
    <w:rsid w:val="00AF7C2E"/>
    <w:rsid w:val="00B04C99"/>
    <w:rsid w:val="00B41A31"/>
    <w:rsid w:val="00B5204E"/>
    <w:rsid w:val="00B53E64"/>
    <w:rsid w:val="00B649E6"/>
    <w:rsid w:val="00B73130"/>
    <w:rsid w:val="00B74455"/>
    <w:rsid w:val="00B7542D"/>
    <w:rsid w:val="00BA3370"/>
    <w:rsid w:val="00BB641A"/>
    <w:rsid w:val="00BB6F32"/>
    <w:rsid w:val="00BC16F1"/>
    <w:rsid w:val="00BD16F2"/>
    <w:rsid w:val="00C00251"/>
    <w:rsid w:val="00C12157"/>
    <w:rsid w:val="00C151C7"/>
    <w:rsid w:val="00C17FD4"/>
    <w:rsid w:val="00C20659"/>
    <w:rsid w:val="00C20F25"/>
    <w:rsid w:val="00C25123"/>
    <w:rsid w:val="00C25416"/>
    <w:rsid w:val="00C5217F"/>
    <w:rsid w:val="00C64AD9"/>
    <w:rsid w:val="00C650F7"/>
    <w:rsid w:val="00C778E3"/>
    <w:rsid w:val="00C8683E"/>
    <w:rsid w:val="00C91FB7"/>
    <w:rsid w:val="00C96C2B"/>
    <w:rsid w:val="00CA163A"/>
    <w:rsid w:val="00CB0A16"/>
    <w:rsid w:val="00CB64AB"/>
    <w:rsid w:val="00CC3B9F"/>
    <w:rsid w:val="00CD1AFF"/>
    <w:rsid w:val="00CD5895"/>
    <w:rsid w:val="00CE6A53"/>
    <w:rsid w:val="00CF09C5"/>
    <w:rsid w:val="00CF2EB3"/>
    <w:rsid w:val="00D06B06"/>
    <w:rsid w:val="00D16972"/>
    <w:rsid w:val="00D21718"/>
    <w:rsid w:val="00D47828"/>
    <w:rsid w:val="00D5549C"/>
    <w:rsid w:val="00D56EF0"/>
    <w:rsid w:val="00D60B75"/>
    <w:rsid w:val="00D70F49"/>
    <w:rsid w:val="00DA672E"/>
    <w:rsid w:val="00DA75D1"/>
    <w:rsid w:val="00DB0E9F"/>
    <w:rsid w:val="00DB52AC"/>
    <w:rsid w:val="00DE1411"/>
    <w:rsid w:val="00DE743B"/>
    <w:rsid w:val="00DF5971"/>
    <w:rsid w:val="00DF7DAB"/>
    <w:rsid w:val="00E01D16"/>
    <w:rsid w:val="00E202B8"/>
    <w:rsid w:val="00E22CC2"/>
    <w:rsid w:val="00E261DF"/>
    <w:rsid w:val="00E271E7"/>
    <w:rsid w:val="00E33E03"/>
    <w:rsid w:val="00E36FE7"/>
    <w:rsid w:val="00E37EAA"/>
    <w:rsid w:val="00E53049"/>
    <w:rsid w:val="00E652E4"/>
    <w:rsid w:val="00E66298"/>
    <w:rsid w:val="00E6764A"/>
    <w:rsid w:val="00E81009"/>
    <w:rsid w:val="00E83A93"/>
    <w:rsid w:val="00E952B7"/>
    <w:rsid w:val="00E97F33"/>
    <w:rsid w:val="00EA2E1C"/>
    <w:rsid w:val="00EA44B1"/>
    <w:rsid w:val="00EB2257"/>
    <w:rsid w:val="00EB2A3F"/>
    <w:rsid w:val="00EC0635"/>
    <w:rsid w:val="00EC37C6"/>
    <w:rsid w:val="00EC4442"/>
    <w:rsid w:val="00ED364F"/>
    <w:rsid w:val="00ED3987"/>
    <w:rsid w:val="00ED6AE0"/>
    <w:rsid w:val="00EE16B0"/>
    <w:rsid w:val="00EE2253"/>
    <w:rsid w:val="00EE282E"/>
    <w:rsid w:val="00EE4D45"/>
    <w:rsid w:val="00EE7DF8"/>
    <w:rsid w:val="00EF1FF1"/>
    <w:rsid w:val="00F0313C"/>
    <w:rsid w:val="00F0719D"/>
    <w:rsid w:val="00F11B6F"/>
    <w:rsid w:val="00F1501A"/>
    <w:rsid w:val="00F22608"/>
    <w:rsid w:val="00F23F46"/>
    <w:rsid w:val="00F44BE5"/>
    <w:rsid w:val="00F5292B"/>
    <w:rsid w:val="00F61DC4"/>
    <w:rsid w:val="00F64C4E"/>
    <w:rsid w:val="00F65452"/>
    <w:rsid w:val="00F73667"/>
    <w:rsid w:val="00F75812"/>
    <w:rsid w:val="00F91E56"/>
    <w:rsid w:val="00F9313D"/>
    <w:rsid w:val="00FA7144"/>
    <w:rsid w:val="00FB1B59"/>
    <w:rsid w:val="00FB3DAE"/>
    <w:rsid w:val="00FB7764"/>
    <w:rsid w:val="00FC1B09"/>
    <w:rsid w:val="00FC7C5F"/>
    <w:rsid w:val="00FD41DA"/>
    <w:rsid w:val="00FE4956"/>
    <w:rsid w:val="00FF2E31"/>
    <w:rsid w:val="00FF4B74"/>
    <w:rsid w:val="00FF6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2C48D5"/>
  <w15:docId w15:val="{9741D72E-D2ED-4A56-A24F-00BA2D7B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73"/>
    <w:rPr>
      <w:sz w:val="24"/>
    </w:rPr>
  </w:style>
  <w:style w:type="paragraph" w:styleId="Heading1">
    <w:name w:val="heading 1"/>
    <w:basedOn w:val="Normal"/>
    <w:next w:val="Normal"/>
    <w:autoRedefine/>
    <w:qFormat/>
    <w:rsid w:val="009614E2"/>
    <w:pPr>
      <w:keepNext/>
      <w:numPr>
        <w:numId w:val="27"/>
      </w:numPr>
      <w:spacing w:before="240" w:after="60"/>
      <w:ind w:left="432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92573"/>
    <w:pPr>
      <w:keepNext/>
      <w:numPr>
        <w:ilvl w:val="1"/>
        <w:numId w:val="27"/>
      </w:numPr>
      <w:spacing w:before="240" w:after="60"/>
      <w:ind w:left="576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75D1"/>
    <w:pPr>
      <w:keepNext/>
      <w:numPr>
        <w:ilvl w:val="2"/>
        <w:numId w:val="27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75D1"/>
    <w:pPr>
      <w:keepNext/>
      <w:numPr>
        <w:ilvl w:val="3"/>
        <w:numId w:val="27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75D1"/>
    <w:pPr>
      <w:keepNext/>
      <w:numPr>
        <w:ilvl w:val="4"/>
        <w:numId w:val="27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5D1"/>
    <w:pPr>
      <w:numPr>
        <w:ilvl w:val="5"/>
        <w:numId w:val="2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75D1"/>
    <w:pPr>
      <w:numPr>
        <w:ilvl w:val="6"/>
        <w:numId w:val="2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75D1"/>
    <w:pPr>
      <w:numPr>
        <w:ilvl w:val="7"/>
        <w:numId w:val="2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75D1"/>
    <w:pPr>
      <w:numPr>
        <w:ilvl w:val="8"/>
        <w:numId w:val="2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A75D1"/>
  </w:style>
  <w:style w:type="paragraph" w:styleId="DocumentMap">
    <w:name w:val="Document Map"/>
    <w:basedOn w:val="Normal"/>
    <w:semiHidden/>
    <w:rsid w:val="00DA75D1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DA75D1"/>
    <w:rPr>
      <w:rFonts w:ascii="Courier New" w:hAnsi="Courier New"/>
    </w:rPr>
  </w:style>
  <w:style w:type="paragraph" w:styleId="ListNumber">
    <w:name w:val="List Number"/>
    <w:basedOn w:val="Normal"/>
    <w:rsid w:val="00DA75D1"/>
    <w:pPr>
      <w:numPr>
        <w:numId w:val="4"/>
      </w:numPr>
    </w:pPr>
  </w:style>
  <w:style w:type="paragraph" w:styleId="ListNumber2">
    <w:name w:val="List Number 2"/>
    <w:basedOn w:val="Normal"/>
    <w:rsid w:val="00DA75D1"/>
    <w:pPr>
      <w:numPr>
        <w:numId w:val="5"/>
      </w:numPr>
    </w:pPr>
  </w:style>
  <w:style w:type="paragraph" w:styleId="ListBullet">
    <w:name w:val="List Bullet"/>
    <w:basedOn w:val="Normal"/>
    <w:autoRedefine/>
    <w:rsid w:val="00DA75D1"/>
    <w:pPr>
      <w:numPr>
        <w:numId w:val="8"/>
      </w:numPr>
    </w:pPr>
  </w:style>
  <w:style w:type="paragraph" w:styleId="Caption">
    <w:name w:val="caption"/>
    <w:basedOn w:val="Normal"/>
    <w:next w:val="Normal"/>
    <w:qFormat/>
    <w:rsid w:val="00DA75D1"/>
    <w:pPr>
      <w:spacing w:after="120"/>
    </w:pPr>
    <w:rPr>
      <w:b/>
    </w:rPr>
  </w:style>
  <w:style w:type="paragraph" w:styleId="Footer">
    <w:name w:val="footer"/>
    <w:basedOn w:val="Normal"/>
    <w:rsid w:val="00DA75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75D1"/>
    <w:rPr>
      <w:rFonts w:cs="Times New Roman"/>
    </w:rPr>
  </w:style>
  <w:style w:type="paragraph" w:styleId="Header">
    <w:name w:val="header"/>
    <w:basedOn w:val="Normal"/>
    <w:rsid w:val="00DA75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75D1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DA75D1"/>
    <w:rPr>
      <w:i/>
      <w:iCs/>
      <w:szCs w:val="24"/>
    </w:rPr>
  </w:style>
  <w:style w:type="character" w:styleId="Hyperlink">
    <w:name w:val="Hyperlink"/>
    <w:basedOn w:val="DefaultParagraphFont"/>
    <w:rsid w:val="00DA75D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DA75D1"/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DA75D1"/>
    <w:pPr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DA75D1"/>
    <w:pPr>
      <w:ind w:left="48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DA75D1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DA75D1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DA75D1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DA75D1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DA75D1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DA75D1"/>
    <w:pPr>
      <w:ind w:left="1920"/>
    </w:pPr>
    <w:rPr>
      <w:szCs w:val="24"/>
    </w:rPr>
  </w:style>
  <w:style w:type="paragraph" w:styleId="FootnoteText">
    <w:name w:val="footnote text"/>
    <w:basedOn w:val="Normal"/>
    <w:semiHidden/>
    <w:rsid w:val="00DA75D1"/>
    <w:rPr>
      <w:sz w:val="20"/>
    </w:rPr>
  </w:style>
  <w:style w:type="character" w:styleId="FootnoteReference">
    <w:name w:val="footnote reference"/>
    <w:basedOn w:val="DefaultParagraphFont"/>
    <w:semiHidden/>
    <w:rsid w:val="00DA75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A46D5A"/>
    <w:pPr>
      <w:ind w:left="720"/>
    </w:pPr>
  </w:style>
  <w:style w:type="table" w:customStyle="1" w:styleId="MediumGrid3-Accent31">
    <w:name w:val="Medium Grid 3 - Accent 31"/>
    <w:rsid w:val="00CF09C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TableGrid">
    <w:name w:val="Table Grid"/>
    <w:basedOn w:val="TableNormal"/>
    <w:rsid w:val="00CF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11">
    <w:name w:val="Light Grid - Accent 11"/>
    <w:rsid w:val="00B74455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Grid1-Accent11">
    <w:name w:val="Medium Grid 1 - Accent 11"/>
    <w:rsid w:val="00F75812"/>
    <w:rPr>
      <w:rFonts w:ascii="Cambria" w:hAnsi="Cambria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character" w:styleId="FollowedHyperlink">
    <w:name w:val="FollowedHyperlink"/>
    <w:basedOn w:val="DefaultParagraphFont"/>
    <w:rsid w:val="00C254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64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64C3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264C3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64C36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64C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C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64C36"/>
    <w:rPr>
      <w:b/>
      <w:bCs/>
      <w:sz w:val="24"/>
      <w:szCs w:val="24"/>
    </w:rPr>
  </w:style>
  <w:style w:type="paragraph" w:styleId="Revision">
    <w:name w:val="Revision"/>
    <w:hidden/>
    <w:semiHidden/>
    <w:rsid w:val="00AD2748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04E"/>
    <w:rPr>
      <w:rFonts w:ascii="Courier New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B5204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doubt.ligo-wa.caltech.edu/websvn/listing.php?repname=cds_user_apps&amp;path=/trunk/isc/common/me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CB60-E382-47A1-A7A5-D3BA37A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742</Words>
  <Characters>6341</Characters>
  <Application>Microsoft Office Word</Application>
  <DocSecurity>0</DocSecurity>
  <Lines>352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Medm replacement rules for ISC</vt:lpstr>
    </vt:vector>
  </TitlesOfParts>
  <Company>Caltech</Company>
  <LinksUpToDate>false</LinksUpToDate>
  <CharactersWithSpaces>6746</CharactersWithSpaces>
  <SharedDoc>false</SharedDoc>
  <HLinks>
    <vt:vector size="24" baseType="variant"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https://dcc.ligo.org/cgi-bin/private/DocDB/ShowDocument?docid=22578</vt:lpwstr>
      </vt:variant>
      <vt:variant>
        <vt:lpwstr/>
      </vt:variant>
      <vt:variant>
        <vt:i4>3014755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https://dcc.ligo.org/cgi-bin/DocDB/ShowDocument?docid=1625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https://dcc.ligo.org/cgi-bin/private/DocDB/ShowDocument?docid=12173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Medm replacement rules for ISC</dc:title>
  <dc:subject/>
  <dc:creator>Daniel Sigg</dc:creator>
  <cp:keywords/>
  <dc:description/>
  <cp:lastModifiedBy>Daniel</cp:lastModifiedBy>
  <cp:revision>119</cp:revision>
  <cp:lastPrinted>2014-12-05T18:21:00Z</cp:lastPrinted>
  <dcterms:created xsi:type="dcterms:W3CDTF">2013-03-04T22:46:00Z</dcterms:created>
  <dcterms:modified xsi:type="dcterms:W3CDTF">2014-12-05T21:29:00Z</dcterms:modified>
</cp:coreProperties>
</file>