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20" w:rsidRDefault="00C3488C" w:rsidP="00C34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Elliptical Baffle</w:t>
      </w:r>
    </w:p>
    <w:p w:rsidR="00C3488C" w:rsidRDefault="00484D6B" w:rsidP="00C34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6/6</w:t>
      </w:r>
      <w:r w:rsidR="00C3488C">
        <w:rPr>
          <w:rFonts w:ascii="Times New Roman" w:hAnsi="Times New Roman" w:cs="Times New Roman"/>
          <w:sz w:val="24"/>
          <w:szCs w:val="24"/>
        </w:rPr>
        <w:t>/12</w:t>
      </w:r>
    </w:p>
    <w:p w:rsidR="00C3488C" w:rsidRDefault="00C3488C" w:rsidP="00C348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Smith</w:t>
      </w:r>
    </w:p>
    <w:p w:rsidR="00C3488C" w:rsidRDefault="00C3488C" w:rsidP="00C348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D90" w:rsidRDefault="00CC26A8" w:rsidP="00CC26A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Elliptical Baffles will be </w:t>
      </w:r>
      <w:r w:rsidR="001A2D90">
        <w:rPr>
          <w:rFonts w:ascii="Times New Roman" w:hAnsi="Times New Roman" w:cs="Times New Roman"/>
          <w:sz w:val="24"/>
          <w:szCs w:val="24"/>
        </w:rPr>
        <w:t xml:space="preserve">attached to opposite side of the suspension structure in the same manner as the FM Elliptical baffle is attached. The BS X Elliptical Baffle and the BS Y Elliptical Baffle have slightly different </w:t>
      </w:r>
      <w:proofErr w:type="gramStart"/>
      <w:r w:rsidR="001A2D90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1A2D90">
        <w:rPr>
          <w:rFonts w:ascii="Times New Roman" w:hAnsi="Times New Roman" w:cs="Times New Roman"/>
          <w:sz w:val="24"/>
          <w:szCs w:val="24"/>
        </w:rPr>
        <w:t xml:space="preserve"> openings; the openings define the 210mm x 260 mm recycling cavity beam profile in the X and Y directions.</w:t>
      </w:r>
    </w:p>
    <w:p w:rsidR="00B570D0" w:rsidRDefault="00C3488C" w:rsidP="00B570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ITM Elliptical Baffle</w:t>
      </w:r>
      <w:r w:rsidR="00CC26A8">
        <w:rPr>
          <w:rFonts w:ascii="Times New Roman" w:hAnsi="Times New Roman" w:cs="Times New Roman"/>
          <w:sz w:val="24"/>
          <w:szCs w:val="24"/>
        </w:rPr>
        <w:t xml:space="preserve"> hole will be enlarged to </w:t>
      </w:r>
      <w:r w:rsidR="001A2D90">
        <w:rPr>
          <w:rFonts w:ascii="Times New Roman" w:hAnsi="Times New Roman" w:cs="Times New Roman"/>
          <w:sz w:val="24"/>
          <w:szCs w:val="24"/>
        </w:rPr>
        <w:t>224</w:t>
      </w:r>
      <w:r w:rsidR="00CC26A8">
        <w:rPr>
          <w:rFonts w:ascii="Times New Roman" w:hAnsi="Times New Roman" w:cs="Times New Roman"/>
          <w:sz w:val="24"/>
          <w:szCs w:val="24"/>
        </w:rPr>
        <w:t xml:space="preserve">mm x 274mm, which </w:t>
      </w:r>
      <w:r w:rsidR="001A2D90">
        <w:rPr>
          <w:rFonts w:ascii="Times New Roman" w:hAnsi="Times New Roman" w:cs="Times New Roman"/>
          <w:sz w:val="24"/>
          <w:szCs w:val="24"/>
        </w:rPr>
        <w:t>provides</w:t>
      </w:r>
      <w:r w:rsidR="00CC26A8">
        <w:rPr>
          <w:rFonts w:ascii="Times New Roman" w:hAnsi="Times New Roman" w:cs="Times New Roman"/>
          <w:sz w:val="24"/>
          <w:szCs w:val="24"/>
        </w:rPr>
        <w:t xml:space="preserve"> a </w:t>
      </w:r>
      <w:r w:rsidR="001A2D90">
        <w:rPr>
          <w:rFonts w:ascii="Times New Roman" w:hAnsi="Times New Roman" w:cs="Times New Roman"/>
          <w:sz w:val="24"/>
          <w:szCs w:val="24"/>
        </w:rPr>
        <w:t xml:space="preserve">stay clear </w:t>
      </w:r>
      <w:r w:rsidR="00CC26A8">
        <w:rPr>
          <w:rFonts w:ascii="Times New Roman" w:hAnsi="Times New Roman" w:cs="Times New Roman"/>
          <w:sz w:val="24"/>
          <w:szCs w:val="24"/>
        </w:rPr>
        <w:t>margin around the power recycling cavity beam of 7mm</w:t>
      </w:r>
      <w:r w:rsidR="001A2D90">
        <w:rPr>
          <w:rFonts w:ascii="Times New Roman" w:hAnsi="Times New Roman" w:cs="Times New Roman"/>
          <w:sz w:val="24"/>
          <w:szCs w:val="24"/>
        </w:rPr>
        <w:t xml:space="preserve">. </w:t>
      </w:r>
      <w:r w:rsidR="00B570D0">
        <w:rPr>
          <w:rFonts w:ascii="Times New Roman" w:hAnsi="Times New Roman" w:cs="Times New Roman"/>
          <w:sz w:val="24"/>
          <w:szCs w:val="24"/>
        </w:rPr>
        <w:t>0.8 W will hit the ITM Elliptical baffle, and the scattered light displacement noise is 6.3E-26 m/rtHz.</w:t>
      </w:r>
    </w:p>
    <w:p w:rsidR="00B570D0" w:rsidRDefault="00B570D0" w:rsidP="00C3488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that is not caught by the double baffle arrangement is the portion of the arm power that transmits through the 7 mm wide annuli from both arms, 3.7 W</w:t>
      </w:r>
      <w:r w:rsidR="006B0066">
        <w:rPr>
          <w:rFonts w:ascii="Times New Roman" w:hAnsi="Times New Roman" w:cs="Times New Roman"/>
          <w:sz w:val="24"/>
          <w:szCs w:val="24"/>
        </w:rPr>
        <w:t>; this light will hit the barrel of the BS mirror</w:t>
      </w:r>
      <w:r>
        <w:rPr>
          <w:rFonts w:ascii="Times New Roman" w:hAnsi="Times New Roman" w:cs="Times New Roman"/>
          <w:sz w:val="24"/>
          <w:szCs w:val="24"/>
        </w:rPr>
        <w:t xml:space="preserve">. We will assume that all of the light </w:t>
      </w:r>
      <w:r w:rsidR="003221A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hit</w:t>
      </w:r>
      <w:r w:rsidR="006B00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BS </w:t>
      </w:r>
      <w:r w:rsidR="006B0066">
        <w:rPr>
          <w:rFonts w:ascii="Times New Roman" w:hAnsi="Times New Roman" w:cs="Times New Roman"/>
          <w:sz w:val="24"/>
          <w:szCs w:val="24"/>
        </w:rPr>
        <w:t xml:space="preserve">barrel will </w:t>
      </w:r>
      <w:r>
        <w:rPr>
          <w:rFonts w:ascii="Times New Roman" w:hAnsi="Times New Roman" w:cs="Times New Roman"/>
          <w:sz w:val="24"/>
          <w:szCs w:val="24"/>
        </w:rPr>
        <w:t>reflect onto the chamber walls and scatter back into the IFO mode; the scattered light displacement noise is 6.5E-27 m/rtHz.</w:t>
      </w:r>
    </w:p>
    <w:p w:rsidR="00B570D0" w:rsidRDefault="00B570D0" w:rsidP="00C348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0D0" w:rsidRDefault="00B570D0" w:rsidP="00C3488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543007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3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6" w:rsidRDefault="006B0066" w:rsidP="00C3488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3488C" w:rsidRDefault="003221A9" w:rsidP="00C34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1A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3600" cy="5874040"/>
            <wp:effectExtent l="19050" t="0" r="0" b="0"/>
            <wp:docPr id="2" name="Picture 3" descr="BS elliptical baffle-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elliptical baffle-4.wmf"/>
                    <pic:cNvPicPr/>
                  </pic:nvPicPr>
                  <pic:blipFill>
                    <a:blip r:embed="rId5" cstate="print"/>
                    <a:srcRect l="18020" r="138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A9" w:rsidRDefault="003221A9" w:rsidP="00C348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1A9" w:rsidRDefault="003221A9" w:rsidP="00C34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1A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3600" cy="7843103"/>
            <wp:effectExtent l="19050" t="0" r="0" b="0"/>
            <wp:docPr id="5" name="Picture 3" descr="BS elliptical baffle-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elliptical baffle-4.wmf"/>
                    <pic:cNvPicPr/>
                  </pic:nvPicPr>
                  <pic:blipFill>
                    <a:blip r:embed="rId5" cstate="print"/>
                    <a:srcRect l="18590" t="15381" r="60684" b="440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A9" w:rsidRDefault="003221A9" w:rsidP="00C348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1A9" w:rsidRPr="00C3488C" w:rsidRDefault="003221A9" w:rsidP="00C34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1A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943600" cy="5336978"/>
            <wp:effectExtent l="19050" t="0" r="0" b="0"/>
            <wp:docPr id="6" name="Picture 3" descr="BS elliptical baffle-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elliptical baffle-4.wmf"/>
                    <pic:cNvPicPr/>
                  </pic:nvPicPr>
                  <pic:blipFill>
                    <a:blip r:embed="rId5" cstate="print"/>
                    <a:srcRect l="44822" t="61014" r="26616" b="9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1A9" w:rsidRPr="00C3488C" w:rsidSect="00D7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88C"/>
    <w:rsid w:val="00045157"/>
    <w:rsid w:val="00055881"/>
    <w:rsid w:val="001A2D90"/>
    <w:rsid w:val="003221A9"/>
    <w:rsid w:val="003F02EC"/>
    <w:rsid w:val="00484D6B"/>
    <w:rsid w:val="006B0066"/>
    <w:rsid w:val="00A24D0B"/>
    <w:rsid w:val="00AA3374"/>
    <w:rsid w:val="00B570D0"/>
    <w:rsid w:val="00B613E4"/>
    <w:rsid w:val="00B71C37"/>
    <w:rsid w:val="00B941B7"/>
    <w:rsid w:val="00BA34B4"/>
    <w:rsid w:val="00BF3E79"/>
    <w:rsid w:val="00C3488C"/>
    <w:rsid w:val="00C927EB"/>
    <w:rsid w:val="00CC26A8"/>
    <w:rsid w:val="00D11745"/>
    <w:rsid w:val="00D72835"/>
    <w:rsid w:val="00F0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3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qFormat/>
    <w:rsid w:val="00C927EB"/>
    <w:pPr>
      <w:keepLines w:val="0"/>
      <w:spacing w:before="240" w:after="60"/>
      <w:ind w:left="720"/>
      <w:outlineLvl w:val="3"/>
    </w:pPr>
    <w:rPr>
      <w:rFonts w:ascii="Arial" w:eastAsiaTheme="minorHAnsi" w:hAnsi="Arial" w:cstheme="minorBidi"/>
      <w:bCs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27EB"/>
    <w:rPr>
      <w:rFonts w:ascii="Arial" w:hAnsi="Arial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8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5</cp:revision>
  <cp:lastPrinted>2012-05-04T20:27:00Z</cp:lastPrinted>
  <dcterms:created xsi:type="dcterms:W3CDTF">2012-05-04T20:39:00Z</dcterms:created>
  <dcterms:modified xsi:type="dcterms:W3CDTF">2012-06-06T21:21:00Z</dcterms:modified>
</cp:coreProperties>
</file>