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81" w:rsidRDefault="006C1C81">
      <w:pPr>
        <w:jc w:val="center"/>
        <w:rPr>
          <w:b/>
        </w:rPr>
      </w:pPr>
      <w:bookmarkStart w:id="0" w:name="_Toc69785569"/>
      <w:bookmarkStart w:id="1" w:name="_Toc69787450"/>
      <w:bookmarkStart w:id="2" w:name="_Toc69787859"/>
      <w:bookmarkStart w:id="3" w:name="_Toc69796478"/>
      <w:bookmarkStart w:id="4" w:name="_Toc69797551"/>
      <w:r>
        <w:rPr>
          <w:b/>
        </w:rPr>
        <w:t>LASER INTERFEROMETER GRAVITATIONAL WAVE OBSERVATORY</w:t>
      </w:r>
      <w:bookmarkEnd w:id="0"/>
      <w:bookmarkEnd w:id="1"/>
      <w:bookmarkEnd w:id="2"/>
      <w:bookmarkEnd w:id="3"/>
      <w:bookmarkEnd w:id="4"/>
    </w:p>
    <w:p w:rsidR="006C1C81" w:rsidRDefault="006C1C81">
      <w:pPr>
        <w:rPr>
          <w:sz w:val="32"/>
        </w:rPr>
      </w:pPr>
      <w:r>
        <w:tab/>
      </w:r>
      <w:r>
        <w:tab/>
      </w:r>
      <w:r>
        <w:tab/>
      </w:r>
      <w:r>
        <w:tab/>
      </w:r>
      <w:r>
        <w:tab/>
      </w:r>
      <w:r>
        <w:rPr>
          <w:sz w:val="28"/>
        </w:rPr>
        <w:tab/>
        <w:t xml:space="preserve">  </w:t>
      </w:r>
      <w:r>
        <w:rPr>
          <w:sz w:val="32"/>
        </w:rPr>
        <w:t>-</w:t>
      </w:r>
      <w:r w:rsidRPr="001631EF">
        <w:rPr>
          <w:b/>
          <w:sz w:val="32"/>
        </w:rPr>
        <w:t>LIGO</w:t>
      </w:r>
      <w:r>
        <w:rPr>
          <w:sz w:val="32"/>
        </w:rPr>
        <w:t>-</w:t>
      </w:r>
    </w:p>
    <w:p w:rsidR="006C1C81" w:rsidRDefault="006C1C81">
      <w:r>
        <w:tab/>
      </w:r>
      <w:r>
        <w:tab/>
      </w:r>
      <w:r>
        <w:tab/>
      </w:r>
      <w:r>
        <w:tab/>
      </w:r>
      <w:bookmarkStart w:id="5" w:name="_Toc69785570"/>
      <w:bookmarkStart w:id="6" w:name="_Toc69787451"/>
      <w:bookmarkStart w:id="7" w:name="_Toc69787860"/>
      <w:bookmarkStart w:id="8" w:name="_Toc69796479"/>
      <w:bookmarkStart w:id="9" w:name="_Toc69797552"/>
      <w:r>
        <w:t>CALIFORNIA INSTITUTE OF TECHNOLOGY</w:t>
      </w:r>
      <w:bookmarkEnd w:id="5"/>
      <w:bookmarkEnd w:id="6"/>
      <w:bookmarkEnd w:id="7"/>
      <w:bookmarkEnd w:id="8"/>
      <w:bookmarkEnd w:id="9"/>
    </w:p>
    <w:p w:rsidR="006C1C81" w:rsidRDefault="006C1C81">
      <w:r>
        <w:tab/>
      </w:r>
      <w:r>
        <w:tab/>
        <w:t xml:space="preserve">    </w:t>
      </w:r>
      <w:r>
        <w:tab/>
        <w:t xml:space="preserve">        </w:t>
      </w:r>
      <w:bookmarkStart w:id="10" w:name="_Toc69785571"/>
      <w:bookmarkStart w:id="11" w:name="_Toc69787452"/>
      <w:bookmarkStart w:id="12" w:name="_Toc69787861"/>
      <w:bookmarkStart w:id="13" w:name="_Toc69796480"/>
      <w:bookmarkStart w:id="14" w:name="_Toc69797553"/>
      <w:r>
        <w:t>MASACHUSETTS INSTITUTE OF TECHNOLOGY</w:t>
      </w:r>
      <w:bookmarkEnd w:id="10"/>
      <w:bookmarkEnd w:id="11"/>
      <w:bookmarkEnd w:id="12"/>
      <w:bookmarkEnd w:id="13"/>
      <w:bookmarkEnd w:id="14"/>
    </w:p>
    <w:tbl>
      <w:tblPr>
        <w:tblpPr w:leftFromText="180" w:rightFromText="180" w:vertAnchor="page" w:horzAnchor="margin" w:tblpXSpec="center" w:tblpY="3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1"/>
      </w:tblGrid>
      <w:tr w:rsidR="006C1C81">
        <w:trPr>
          <w:trHeight w:val="707"/>
        </w:trPr>
        <w:tc>
          <w:tcPr>
            <w:tcW w:w="7731" w:type="dxa"/>
          </w:tcPr>
          <w:p w:rsidR="006C1C81" w:rsidRPr="003961BA" w:rsidRDefault="006C1C81" w:rsidP="001007FF">
            <w:pPr>
              <w:rPr>
                <w:b/>
                <w:color w:val="FF0000"/>
              </w:rPr>
            </w:pPr>
            <w:r>
              <w:rPr>
                <w:b/>
              </w:rPr>
              <w:t xml:space="preserve">     </w:t>
            </w:r>
            <w:bookmarkStart w:id="15" w:name="_Toc69785572"/>
            <w:bookmarkStart w:id="16" w:name="_Toc69787453"/>
            <w:bookmarkStart w:id="17" w:name="_Toc69787862"/>
            <w:bookmarkStart w:id="18" w:name="_Toc69796481"/>
            <w:bookmarkStart w:id="19" w:name="_Toc69797554"/>
            <w:r w:rsidR="006905DD">
              <w:rPr>
                <w:b/>
              </w:rPr>
              <w:t>LIGO-</w:t>
            </w:r>
            <w:r w:rsidR="003513C5">
              <w:rPr>
                <w:b/>
                <w:bCs/>
              </w:rPr>
              <w:t>E</w:t>
            </w:r>
            <w:r w:rsidR="005540FC">
              <w:rPr>
                <w:b/>
                <w:bCs/>
              </w:rPr>
              <w:t>1200659-v2</w:t>
            </w:r>
            <w:r>
              <w:rPr>
                <w:b/>
              </w:rPr>
              <w:t xml:space="preserve">         </w:t>
            </w:r>
            <w:bookmarkEnd w:id="15"/>
            <w:bookmarkEnd w:id="16"/>
            <w:bookmarkEnd w:id="17"/>
            <w:bookmarkEnd w:id="18"/>
            <w:bookmarkEnd w:id="19"/>
            <w:r w:rsidR="001631EF">
              <w:rPr>
                <w:b/>
              </w:rPr>
              <w:t xml:space="preserve">   </w:t>
            </w:r>
            <w:r w:rsidR="00370659">
              <w:rPr>
                <w:b/>
              </w:rPr>
              <w:t xml:space="preserve">      </w:t>
            </w:r>
            <w:r w:rsidR="003513C5">
              <w:rPr>
                <w:b/>
              </w:rPr>
              <w:t xml:space="preserve">                                 </w:t>
            </w:r>
            <w:r w:rsidR="001007FF">
              <w:rPr>
                <w:b/>
              </w:rPr>
              <w:t>5/28/</w:t>
            </w:r>
            <w:r w:rsidR="00FE2DC9">
              <w:rPr>
                <w:b/>
              </w:rPr>
              <w:t>1</w:t>
            </w:r>
            <w:r w:rsidR="005540FC">
              <w:rPr>
                <w:b/>
              </w:rPr>
              <w:t>3</w:t>
            </w:r>
          </w:p>
        </w:tc>
      </w:tr>
      <w:tr w:rsidR="006C1C81">
        <w:trPr>
          <w:trHeight w:val="1520"/>
        </w:trPr>
        <w:tc>
          <w:tcPr>
            <w:tcW w:w="7731" w:type="dxa"/>
          </w:tcPr>
          <w:p w:rsidR="003513C5" w:rsidRPr="00905270" w:rsidRDefault="003E3055">
            <w:pPr>
              <w:pStyle w:val="Title"/>
              <w:rPr>
                <w:b w:val="0"/>
                <w:color w:val="auto"/>
                <w:sz w:val="40"/>
                <w:szCs w:val="40"/>
                <w:u w:val="none"/>
              </w:rPr>
            </w:pPr>
            <w:bookmarkStart w:id="20" w:name="_Toc69785573"/>
            <w:bookmarkStart w:id="21" w:name="_Toc69787454"/>
            <w:bookmarkStart w:id="22" w:name="_Toc69787863"/>
            <w:bookmarkStart w:id="23" w:name="_Toc69796482"/>
            <w:bookmarkStart w:id="24" w:name="_Toc69797555"/>
            <w:r>
              <w:rPr>
                <w:b w:val="0"/>
                <w:color w:val="auto"/>
                <w:sz w:val="40"/>
                <w:szCs w:val="40"/>
                <w:u w:val="none"/>
              </w:rPr>
              <w:t xml:space="preserve">AOS </w:t>
            </w:r>
            <w:r w:rsidR="003513C5" w:rsidRPr="00905270">
              <w:rPr>
                <w:b w:val="0"/>
                <w:color w:val="auto"/>
                <w:sz w:val="40"/>
                <w:szCs w:val="40"/>
                <w:u w:val="none"/>
              </w:rPr>
              <w:t xml:space="preserve">SLC </w:t>
            </w:r>
            <w:r w:rsidR="00DE1E2B">
              <w:rPr>
                <w:b w:val="0"/>
                <w:color w:val="auto"/>
                <w:sz w:val="40"/>
                <w:szCs w:val="40"/>
                <w:u w:val="none"/>
              </w:rPr>
              <w:t>BS</w:t>
            </w:r>
            <w:r w:rsidR="00C36009" w:rsidRPr="00905270">
              <w:rPr>
                <w:b w:val="0"/>
                <w:color w:val="auto"/>
                <w:sz w:val="40"/>
                <w:szCs w:val="40"/>
                <w:u w:val="none"/>
              </w:rPr>
              <w:t xml:space="preserve"> Elliptical Baffle</w:t>
            </w:r>
            <w:r w:rsidR="003513C5" w:rsidRPr="00905270">
              <w:rPr>
                <w:b w:val="0"/>
                <w:color w:val="auto"/>
                <w:sz w:val="40"/>
                <w:szCs w:val="40"/>
                <w:u w:val="none"/>
              </w:rPr>
              <w:t xml:space="preserve"> Install</w:t>
            </w:r>
          </w:p>
          <w:p w:rsidR="006C1C81" w:rsidRPr="00457C04" w:rsidRDefault="006C1C81" w:rsidP="003513C5">
            <w:pPr>
              <w:pStyle w:val="Title"/>
              <w:rPr>
                <w:color w:val="auto"/>
                <w:sz w:val="48"/>
                <w:u w:val="none"/>
              </w:rPr>
            </w:pPr>
            <w:r w:rsidRPr="00905270">
              <w:rPr>
                <w:b w:val="0"/>
                <w:color w:val="auto"/>
                <w:sz w:val="40"/>
                <w:szCs w:val="40"/>
                <w:u w:val="none"/>
              </w:rPr>
              <w:t xml:space="preserve"> </w:t>
            </w:r>
            <w:bookmarkEnd w:id="20"/>
            <w:bookmarkEnd w:id="21"/>
            <w:bookmarkEnd w:id="22"/>
            <w:bookmarkEnd w:id="23"/>
            <w:bookmarkEnd w:id="24"/>
            <w:r w:rsidR="003513C5" w:rsidRPr="00905270">
              <w:rPr>
                <w:b w:val="0"/>
                <w:color w:val="auto"/>
                <w:sz w:val="40"/>
                <w:szCs w:val="40"/>
                <w:u w:val="none"/>
              </w:rPr>
              <w:t>Hazard Analysis</w:t>
            </w:r>
            <w:r w:rsidR="003513C5" w:rsidRPr="003513C5">
              <w:rPr>
                <w:color w:val="auto"/>
                <w:sz w:val="52"/>
                <w:u w:val="none"/>
              </w:rPr>
              <w:t xml:space="preserve"> </w:t>
            </w:r>
          </w:p>
        </w:tc>
      </w:tr>
      <w:tr w:rsidR="006C1C81">
        <w:trPr>
          <w:trHeight w:val="971"/>
        </w:trPr>
        <w:tc>
          <w:tcPr>
            <w:tcW w:w="7731" w:type="dxa"/>
          </w:tcPr>
          <w:p w:rsidR="006C1C81" w:rsidRDefault="006C1C81">
            <w:pPr>
              <w:jc w:val="center"/>
              <w:rPr>
                <w:b/>
              </w:rPr>
            </w:pPr>
            <w:bookmarkStart w:id="25" w:name="_Toc69785576"/>
            <w:bookmarkStart w:id="26" w:name="_Toc69787457"/>
            <w:bookmarkStart w:id="27" w:name="_Toc69787866"/>
            <w:bookmarkStart w:id="28" w:name="_Toc69796485"/>
            <w:bookmarkStart w:id="29" w:name="_Toc69797558"/>
          </w:p>
          <w:bookmarkEnd w:id="25"/>
          <w:bookmarkEnd w:id="26"/>
          <w:bookmarkEnd w:id="27"/>
          <w:bookmarkEnd w:id="28"/>
          <w:bookmarkEnd w:id="29"/>
          <w:p w:rsidR="006C1C81" w:rsidRDefault="003513C5" w:rsidP="003513C5">
            <w:pPr>
              <w:jc w:val="center"/>
              <w:rPr>
                <w:b/>
              </w:rPr>
            </w:pPr>
            <w:r>
              <w:rPr>
                <w:b/>
              </w:rPr>
              <w:t>Michael Smith</w:t>
            </w:r>
          </w:p>
        </w:tc>
      </w:tr>
    </w:tbl>
    <w:p w:rsidR="006C1C81" w:rsidRDefault="006C1C81"/>
    <w:p w:rsidR="006C1C81" w:rsidRDefault="006C1C81"/>
    <w:p w:rsidR="006C1C81" w:rsidRDefault="006C1C81"/>
    <w:p w:rsidR="006C1C81" w:rsidRDefault="006C1C81"/>
    <w:p w:rsidR="006C1C81" w:rsidRDefault="006C1C81"/>
    <w:p w:rsidR="006C1C81" w:rsidRDefault="006C1C81"/>
    <w:p w:rsidR="006C1C81" w:rsidRDefault="006C1C81">
      <w:r>
        <w:t xml:space="preserve">                           </w:t>
      </w:r>
    </w:p>
    <w:p w:rsidR="00804863" w:rsidRDefault="006C1C81" w:rsidP="00804863">
      <w:r>
        <w:t xml:space="preserve">  </w:t>
      </w:r>
    </w:p>
    <w:p w:rsidR="00804863" w:rsidRDefault="00804863" w:rsidP="00804863"/>
    <w:p w:rsidR="00804863" w:rsidRDefault="00804863" w:rsidP="00804863"/>
    <w:p w:rsidR="00804863" w:rsidRPr="00804863" w:rsidRDefault="00804863" w:rsidP="00804863">
      <w:pPr>
        <w:rPr>
          <w:b/>
        </w:rPr>
      </w:pPr>
      <w:r>
        <w:rPr>
          <w:b/>
        </w:rPr>
        <w:t xml:space="preserve">  </w:t>
      </w:r>
      <w:r w:rsidRPr="00804863">
        <w:rPr>
          <w:b/>
        </w:rPr>
        <w:t>LIGO Hanford Observatory</w:t>
      </w:r>
      <w:r w:rsidRPr="00804863">
        <w:rPr>
          <w:b/>
        </w:rPr>
        <w:tab/>
      </w:r>
      <w:r w:rsidRPr="00804863">
        <w:rPr>
          <w:b/>
        </w:rPr>
        <w:tab/>
        <w:t>LIGO Livingston Observatory</w:t>
      </w:r>
    </w:p>
    <w:p w:rsidR="00804863" w:rsidRPr="00804863" w:rsidRDefault="00804863" w:rsidP="00804863">
      <w:pPr>
        <w:rPr>
          <w:b/>
        </w:rPr>
      </w:pPr>
      <w:r>
        <w:rPr>
          <w:b/>
        </w:rPr>
        <w:t xml:space="preserve">  </w:t>
      </w:r>
      <w:r w:rsidRPr="00804863">
        <w:rPr>
          <w:b/>
        </w:rPr>
        <w:t>P.O. Box 1970; Mail Stop S9-02</w:t>
      </w:r>
      <w:r w:rsidRPr="00804863">
        <w:rPr>
          <w:b/>
        </w:rPr>
        <w:tab/>
      </w:r>
      <w:r w:rsidRPr="00804863">
        <w:rPr>
          <w:b/>
        </w:rPr>
        <w:tab/>
        <w:t>19100 LIGO Lane</w:t>
      </w:r>
    </w:p>
    <w:p w:rsidR="00804863" w:rsidRPr="00804863" w:rsidRDefault="00804863" w:rsidP="00804863">
      <w:r>
        <w:rPr>
          <w:b/>
        </w:rPr>
        <w:t xml:space="preserve">  </w:t>
      </w:r>
      <w:r w:rsidRPr="00804863">
        <w:rPr>
          <w:b/>
        </w:rPr>
        <w:t>Richland, WA 99352</w:t>
      </w:r>
      <w:r w:rsidRPr="00804863">
        <w:rPr>
          <w:b/>
        </w:rPr>
        <w:tab/>
      </w:r>
      <w:r w:rsidRPr="00804863">
        <w:rPr>
          <w:b/>
        </w:rPr>
        <w:tab/>
      </w:r>
      <w:r w:rsidRPr="00804863">
        <w:rPr>
          <w:b/>
        </w:rPr>
        <w:tab/>
        <w:t>Livingston, LA 70754</w:t>
      </w:r>
    </w:p>
    <w:p w:rsidR="00804863" w:rsidRPr="00804863" w:rsidRDefault="00804863" w:rsidP="00804863">
      <w:r>
        <w:t xml:space="preserve">  </w:t>
      </w:r>
      <w:r w:rsidRPr="00804863">
        <w:t>Phone (509) 37208106</w:t>
      </w:r>
      <w:r w:rsidRPr="00804863">
        <w:tab/>
      </w:r>
      <w:r w:rsidRPr="00804863">
        <w:tab/>
      </w:r>
      <w:r w:rsidRPr="00804863">
        <w:tab/>
        <w:t>Phone (225) 686-3100</w:t>
      </w:r>
    </w:p>
    <w:p w:rsidR="00804863" w:rsidRPr="00804863" w:rsidRDefault="00804863" w:rsidP="00804863">
      <w:r>
        <w:t xml:space="preserve">  </w:t>
      </w:r>
      <w:r w:rsidRPr="00804863">
        <w:t>Fax (509) 372-8137</w:t>
      </w:r>
      <w:r w:rsidRPr="00804863">
        <w:tab/>
      </w:r>
      <w:r w:rsidRPr="00804863">
        <w:tab/>
      </w:r>
      <w:r w:rsidRPr="00804863">
        <w:tab/>
      </w:r>
      <w:r>
        <w:tab/>
      </w:r>
      <w:r w:rsidRPr="00804863">
        <w:t>Fax (225) 686-7189</w:t>
      </w:r>
    </w:p>
    <w:p w:rsidR="00804863" w:rsidRPr="00804863" w:rsidRDefault="00804863" w:rsidP="00804863">
      <w:r>
        <w:t xml:space="preserve">  </w:t>
      </w:r>
      <w:r w:rsidRPr="00804863">
        <w:t xml:space="preserve">E-mail: </w:t>
      </w:r>
      <w:hyperlink r:id="rId8" w:history="1">
        <w:r w:rsidRPr="00804863">
          <w:rPr>
            <w:rStyle w:val="Hyperlink"/>
          </w:rPr>
          <w:t>info@ligo.caltech.edu</w:t>
        </w:r>
      </w:hyperlink>
      <w:r w:rsidRPr="00804863">
        <w:tab/>
      </w:r>
      <w:r w:rsidRPr="00804863">
        <w:tab/>
        <w:t>E-mail: info@ligo.caltech.edu</w:t>
      </w:r>
    </w:p>
    <w:p w:rsidR="00804863" w:rsidRPr="00804863" w:rsidRDefault="00804863" w:rsidP="00804863">
      <w:pPr>
        <w:ind w:firstLine="720"/>
        <w:jc w:val="both"/>
        <w:rPr>
          <w:szCs w:val="24"/>
        </w:rPr>
      </w:pPr>
    </w:p>
    <w:p w:rsidR="00804863" w:rsidRPr="00804863" w:rsidRDefault="00804863" w:rsidP="00804863">
      <w:pPr>
        <w:ind w:firstLine="720"/>
        <w:rPr>
          <w:szCs w:val="24"/>
        </w:rPr>
      </w:pPr>
    </w:p>
    <w:p w:rsidR="00804863" w:rsidRPr="00804863" w:rsidRDefault="00804863" w:rsidP="00804863">
      <w:pPr>
        <w:rPr>
          <w:b/>
          <w:szCs w:val="24"/>
        </w:rPr>
      </w:pPr>
      <w:r w:rsidRPr="00804863">
        <w:rPr>
          <w:b/>
          <w:szCs w:val="24"/>
        </w:rPr>
        <w:t>California Institute of Technology</w:t>
      </w:r>
      <w:r w:rsidRPr="00804863">
        <w:rPr>
          <w:b/>
          <w:szCs w:val="24"/>
        </w:rPr>
        <w:tab/>
      </w:r>
      <w:r w:rsidRPr="00804863">
        <w:rPr>
          <w:b/>
          <w:szCs w:val="24"/>
        </w:rPr>
        <w:tab/>
        <w:t>Massachusetts Institute of Technology</w:t>
      </w:r>
    </w:p>
    <w:p w:rsidR="00804863" w:rsidRPr="00694D45" w:rsidRDefault="00376A7F" w:rsidP="00804863">
      <w:pPr>
        <w:rPr>
          <w:szCs w:val="24"/>
        </w:rPr>
      </w:pPr>
      <w:r w:rsidRPr="00694D45">
        <w:rPr>
          <w:b/>
          <w:szCs w:val="24"/>
        </w:rPr>
        <w:t>LIGO – MS 100-36</w:t>
      </w:r>
      <w:r w:rsidR="00804863" w:rsidRPr="00694D45">
        <w:rPr>
          <w:b/>
          <w:szCs w:val="24"/>
        </w:rPr>
        <w:tab/>
      </w:r>
      <w:r w:rsidR="00804863" w:rsidRPr="00694D45">
        <w:rPr>
          <w:b/>
          <w:szCs w:val="24"/>
        </w:rPr>
        <w:tab/>
      </w:r>
      <w:r w:rsidR="00804863" w:rsidRPr="00694D45">
        <w:rPr>
          <w:b/>
          <w:szCs w:val="24"/>
        </w:rPr>
        <w:tab/>
      </w:r>
      <w:r w:rsidR="00804863" w:rsidRPr="00694D45">
        <w:rPr>
          <w:b/>
          <w:szCs w:val="24"/>
        </w:rPr>
        <w:tab/>
        <w:t>LIGO – MS NW22-295</w:t>
      </w:r>
    </w:p>
    <w:p w:rsidR="00804863" w:rsidRPr="00694D45" w:rsidRDefault="00804863" w:rsidP="00804863">
      <w:pPr>
        <w:rPr>
          <w:szCs w:val="24"/>
          <w:lang w:val="fr-FR"/>
        </w:rPr>
      </w:pPr>
      <w:r w:rsidRPr="00694D45">
        <w:rPr>
          <w:b/>
          <w:szCs w:val="24"/>
          <w:lang w:val="fr-FR"/>
        </w:rPr>
        <w:t>Pasadena, CA 91125</w:t>
      </w:r>
      <w:r w:rsidRPr="00694D45">
        <w:rPr>
          <w:szCs w:val="24"/>
          <w:lang w:val="fr-FR"/>
        </w:rPr>
        <w:tab/>
      </w:r>
      <w:r w:rsidRPr="00694D45">
        <w:rPr>
          <w:szCs w:val="24"/>
          <w:lang w:val="fr-FR"/>
        </w:rPr>
        <w:tab/>
      </w:r>
      <w:r w:rsidRPr="00694D45">
        <w:rPr>
          <w:szCs w:val="24"/>
          <w:lang w:val="fr-FR"/>
        </w:rPr>
        <w:tab/>
      </w:r>
      <w:r w:rsidRPr="00694D45">
        <w:rPr>
          <w:szCs w:val="24"/>
          <w:lang w:val="fr-FR"/>
        </w:rPr>
        <w:tab/>
      </w:r>
      <w:r w:rsidR="00376A7F" w:rsidRPr="00694D45">
        <w:rPr>
          <w:b/>
          <w:szCs w:val="24"/>
          <w:lang w:val="fr-FR"/>
        </w:rPr>
        <w:t>Cambridge, MA 02139</w:t>
      </w:r>
    </w:p>
    <w:p w:rsidR="00804863" w:rsidRPr="00804863" w:rsidRDefault="00804863" w:rsidP="00804863">
      <w:pPr>
        <w:rPr>
          <w:szCs w:val="24"/>
          <w:lang w:val="fr-FR"/>
        </w:rPr>
      </w:pPr>
      <w:r w:rsidRPr="00804863">
        <w:rPr>
          <w:szCs w:val="24"/>
          <w:lang w:val="fr-FR"/>
        </w:rPr>
        <w:t>Phone (626) 395-2129</w:t>
      </w:r>
      <w:r w:rsidRPr="00804863">
        <w:rPr>
          <w:szCs w:val="24"/>
          <w:lang w:val="fr-FR"/>
        </w:rPr>
        <w:tab/>
      </w:r>
      <w:r w:rsidRPr="00804863">
        <w:rPr>
          <w:szCs w:val="24"/>
          <w:lang w:val="fr-FR"/>
        </w:rPr>
        <w:tab/>
      </w:r>
      <w:r w:rsidRPr="00804863">
        <w:rPr>
          <w:szCs w:val="24"/>
          <w:lang w:val="fr-FR"/>
        </w:rPr>
        <w:tab/>
      </w:r>
      <w:r w:rsidRPr="00804863">
        <w:rPr>
          <w:szCs w:val="24"/>
          <w:lang w:val="fr-FR"/>
        </w:rPr>
        <w:tab/>
        <w:t>Phone (617) 253-4824</w:t>
      </w:r>
    </w:p>
    <w:p w:rsidR="00804863" w:rsidRPr="00804863" w:rsidRDefault="00804863" w:rsidP="00804863">
      <w:pPr>
        <w:rPr>
          <w:color w:val="000000"/>
          <w:szCs w:val="24"/>
          <w:lang w:val="fr-FR"/>
        </w:rPr>
      </w:pPr>
      <w:r w:rsidRPr="00804863">
        <w:rPr>
          <w:color w:val="000000"/>
          <w:szCs w:val="24"/>
          <w:lang w:val="fr-FR"/>
        </w:rPr>
        <w:t>Fax (626) 304-9834</w:t>
      </w:r>
      <w:r w:rsidRPr="00804863">
        <w:rPr>
          <w:color w:val="000000"/>
          <w:szCs w:val="24"/>
          <w:lang w:val="fr-FR"/>
        </w:rPr>
        <w:tab/>
      </w:r>
      <w:r w:rsidRPr="00804863">
        <w:rPr>
          <w:color w:val="000000"/>
          <w:szCs w:val="24"/>
          <w:lang w:val="fr-FR"/>
        </w:rPr>
        <w:tab/>
      </w:r>
      <w:r w:rsidRPr="00804863">
        <w:rPr>
          <w:color w:val="000000"/>
          <w:szCs w:val="24"/>
          <w:lang w:val="fr-FR"/>
        </w:rPr>
        <w:tab/>
      </w:r>
      <w:r w:rsidRPr="00804863">
        <w:rPr>
          <w:color w:val="000000"/>
          <w:szCs w:val="24"/>
          <w:lang w:val="fr-FR"/>
        </w:rPr>
        <w:tab/>
        <w:t>Fax (617) 253-7014</w:t>
      </w:r>
    </w:p>
    <w:p w:rsidR="00804863" w:rsidRPr="00804863" w:rsidRDefault="00804863" w:rsidP="00804863">
      <w:pPr>
        <w:rPr>
          <w:szCs w:val="24"/>
          <w:lang w:val="fr-FR"/>
        </w:rPr>
      </w:pPr>
      <w:r w:rsidRPr="00804863">
        <w:rPr>
          <w:szCs w:val="24"/>
          <w:lang w:val="fr-FR"/>
        </w:rPr>
        <w:t xml:space="preserve">E-mail: </w:t>
      </w:r>
      <w:hyperlink r:id="rId9" w:history="1">
        <w:r w:rsidRPr="00804863">
          <w:rPr>
            <w:color w:val="000000"/>
            <w:szCs w:val="24"/>
            <w:u w:val="single"/>
            <w:lang w:val="fr-FR"/>
          </w:rPr>
          <w:t>info@ligo.caltech.edu</w:t>
        </w:r>
      </w:hyperlink>
      <w:r w:rsidRPr="00804863">
        <w:rPr>
          <w:szCs w:val="24"/>
          <w:lang w:val="fr-FR"/>
        </w:rPr>
        <w:tab/>
      </w:r>
      <w:r w:rsidRPr="00804863">
        <w:rPr>
          <w:szCs w:val="24"/>
          <w:lang w:val="fr-FR"/>
        </w:rPr>
        <w:tab/>
        <w:t>E-mail: info@ligo.mit.edu</w:t>
      </w:r>
    </w:p>
    <w:p w:rsidR="00845781" w:rsidRDefault="00845781" w:rsidP="00845781">
      <w:pPr>
        <w:jc w:val="center"/>
      </w:pPr>
    </w:p>
    <w:p w:rsidR="00804863" w:rsidRDefault="00804863">
      <w:pPr>
        <w:rPr>
          <w:lang w:val="fr-FR"/>
        </w:rPr>
      </w:pPr>
    </w:p>
    <w:p w:rsidR="00804863" w:rsidRDefault="00804863">
      <w:pPr>
        <w:rPr>
          <w:lang w:val="fr-FR"/>
        </w:rPr>
      </w:pPr>
    </w:p>
    <w:p w:rsidR="00804863" w:rsidRDefault="00804863">
      <w:pPr>
        <w:rPr>
          <w:lang w:val="fr-FR"/>
        </w:rPr>
      </w:pPr>
    </w:p>
    <w:p w:rsidR="00804863" w:rsidRDefault="00804863">
      <w:pPr>
        <w:rPr>
          <w:lang w:val="fr-FR"/>
        </w:rPr>
      </w:pPr>
    </w:p>
    <w:p w:rsidR="006C1C81" w:rsidRDefault="006C1C81">
      <w:pPr>
        <w:rPr>
          <w:lang w:val="fr-FR"/>
        </w:rPr>
      </w:pPr>
      <w:bookmarkStart w:id="30" w:name="_GoBack"/>
      <w:bookmarkEnd w:id="30"/>
    </w:p>
    <w:p w:rsidR="008E3052" w:rsidRPr="00010878" w:rsidRDefault="008E3052" w:rsidP="008E3052">
      <w:pPr>
        <w:jc w:val="center"/>
        <w:rPr>
          <w:rFonts w:ascii="Arial" w:hAnsi="Arial" w:cs="Arial"/>
          <w:b/>
          <w:szCs w:val="24"/>
        </w:rPr>
      </w:pPr>
      <w:bookmarkStart w:id="31" w:name="_Toc482347752"/>
      <w:bookmarkEnd w:id="31"/>
      <w:r w:rsidRPr="00010878">
        <w:rPr>
          <w:rFonts w:ascii="Arial" w:hAnsi="Arial" w:cs="Arial"/>
          <w:b/>
          <w:szCs w:val="24"/>
        </w:rPr>
        <w:lastRenderedPageBreak/>
        <w:t>APPROVAL SIGNATURES</w:t>
      </w:r>
    </w:p>
    <w:p w:rsidR="008E3052" w:rsidRDefault="008E3052" w:rsidP="008E3052">
      <w:pPr>
        <w:rPr>
          <w:lang w:val="fr-FR"/>
        </w:rPr>
      </w:pP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8E3052" w:rsidRPr="00845781" w:rsidRDefault="008E3052" w:rsidP="008E3052">
      <w:pPr>
        <w:rPr>
          <w:lang w:val="fr-FR" w:bidi="en-US"/>
        </w:rPr>
      </w:pPr>
      <w:r>
        <w:rPr>
          <w:lang w:val="fr-FR" w:bidi="en-US"/>
        </w:rPr>
        <w:t xml:space="preserve">               Michael Smith, SLC</w:t>
      </w:r>
      <w:r>
        <w:rPr>
          <w:lang w:val="fr-FR" w:bidi="en-US"/>
        </w:rPr>
        <w:tab/>
      </w:r>
      <w:r>
        <w:rPr>
          <w:lang w:val="fr-FR" w:bidi="en-US"/>
        </w:rPr>
        <w:tab/>
      </w:r>
      <w:r>
        <w:rPr>
          <w:lang w:val="fr-FR" w:bidi="en-US"/>
        </w:rPr>
        <w:tab/>
      </w:r>
      <w:r w:rsidRPr="00845781">
        <w:rPr>
          <w:lang w:bidi="en-US"/>
        </w:rPr>
        <w:t xml:space="preserve"> </w:t>
      </w:r>
      <w:r>
        <w:rPr>
          <w:lang w:val="fr-FR" w:bidi="en-US"/>
        </w:rPr>
        <w:tab/>
      </w:r>
      <w:r>
        <w:rPr>
          <w:lang w:val="fr-FR" w:bidi="en-US"/>
        </w:rPr>
        <w:tab/>
      </w:r>
      <w:r>
        <w:rPr>
          <w:lang w:val="fr-FR" w:bidi="en-US"/>
        </w:rPr>
        <w:tab/>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8E3052" w:rsidRPr="00845781" w:rsidRDefault="008E3052" w:rsidP="008E3052">
      <w:pPr>
        <w:rPr>
          <w:lang w:val="fr-FR" w:bidi="en-US"/>
        </w:rPr>
      </w:pPr>
      <w:r>
        <w:rPr>
          <w:lang w:val="fr-FR" w:bidi="en-US"/>
        </w:rPr>
        <w:t xml:space="preserve">               Lisa Austin, SLC Subsystem Leader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8E3052" w:rsidRPr="00845781" w:rsidRDefault="008E3052" w:rsidP="008E3052">
      <w:pPr>
        <w:rPr>
          <w:lang w:val="fr-FR" w:bidi="en-US"/>
        </w:rPr>
      </w:pPr>
      <w:r>
        <w:rPr>
          <w:lang w:val="fr-FR" w:bidi="en-US"/>
        </w:rPr>
        <w:t xml:space="preserve">               Dennis Coyne, LIGO Chief Engineer</w:t>
      </w:r>
      <w:r w:rsidRPr="00845781">
        <w:rPr>
          <w:lang w:bidi="en-US"/>
        </w:rPr>
        <w:t xml:space="preserve">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8E3052" w:rsidRPr="00845781" w:rsidRDefault="008E3052" w:rsidP="008E3052">
      <w:pPr>
        <w:rPr>
          <w:lang w:val="fr-FR" w:bidi="en-US"/>
        </w:rPr>
      </w:pPr>
      <w:r>
        <w:rPr>
          <w:lang w:val="fr-FR" w:bidi="en-US"/>
        </w:rPr>
        <w:t xml:space="preserve">               Richard Oram, LL</w:t>
      </w:r>
      <w:r w:rsidRPr="00845781">
        <w:rPr>
          <w:lang w:val="fr-FR" w:bidi="en-US"/>
        </w:rPr>
        <w:t xml:space="preserve">O </w:t>
      </w:r>
      <w:r>
        <w:rPr>
          <w:lang w:val="fr-FR" w:bidi="en-US"/>
        </w:rPr>
        <w:t>Operations Manager</w:t>
      </w:r>
      <w:r w:rsidRPr="00845781">
        <w:rPr>
          <w:lang w:bidi="en-US"/>
        </w:rPr>
        <w:t xml:space="preserve"> </w:t>
      </w:r>
      <w:r>
        <w:rPr>
          <w:lang w:val="fr-FR" w:bidi="en-US"/>
        </w:rPr>
        <w:tab/>
      </w:r>
      <w:r>
        <w:rPr>
          <w:lang w:val="fr-FR" w:bidi="en-US"/>
        </w:rPr>
        <w:tab/>
        <w:t xml:space="preserve">            </w:t>
      </w:r>
      <w:r>
        <w:rPr>
          <w:lang w:val="fr-FR" w:bidi="en-US"/>
        </w:rPr>
        <w:tab/>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rsidR="008E3052" w:rsidRPr="00845781" w:rsidRDefault="008E3052" w:rsidP="008E3052">
      <w:pPr>
        <w:rPr>
          <w:lang w:val="fr-FR" w:bidi="en-US"/>
        </w:rPr>
      </w:pPr>
      <w:r>
        <w:rPr>
          <w:lang w:val="fr-FR" w:bidi="en-US"/>
        </w:rPr>
        <w:t xml:space="preserve">               </w:t>
      </w:r>
      <w:r w:rsidRPr="00845781">
        <w:rPr>
          <w:lang w:val="fr-FR" w:bidi="en-US"/>
        </w:rPr>
        <w:t xml:space="preserve">John </w:t>
      </w:r>
      <w:r w:rsidRPr="00845781">
        <w:rPr>
          <w:lang w:bidi="en-US"/>
        </w:rPr>
        <w:t>Worden</w:t>
      </w:r>
      <w:r w:rsidRPr="00845781">
        <w:rPr>
          <w:lang w:val="fr-FR" w:bidi="en-US"/>
        </w:rPr>
        <w:t xml:space="preserve">, LHO </w:t>
      </w:r>
      <w:r>
        <w:rPr>
          <w:lang w:val="fr-FR" w:bidi="en-US"/>
        </w:rPr>
        <w:t>Operations Manager</w:t>
      </w:r>
      <w:r w:rsidRPr="00845781">
        <w:rPr>
          <w:lang w:bidi="en-US"/>
        </w:rPr>
        <w:t xml:space="preserve"> </w:t>
      </w:r>
      <w:r>
        <w:rPr>
          <w:lang w:val="fr-FR" w:bidi="en-US"/>
        </w:rPr>
        <w:tab/>
      </w:r>
      <w:r>
        <w:rPr>
          <w:lang w:val="fr-FR" w:bidi="en-US"/>
        </w:rPr>
        <w:tab/>
      </w:r>
      <w:r>
        <w:rPr>
          <w:lang w:val="fr-FR" w:bidi="en-US"/>
        </w:rPr>
        <w:tab/>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__________________________________________________________</w:t>
      </w:r>
    </w:p>
    <w:p w:rsidR="008E3052" w:rsidRPr="00845781" w:rsidRDefault="008E3052" w:rsidP="008E3052">
      <w:pPr>
        <w:jc w:val="center"/>
        <w:rPr>
          <w:lang w:val="fr-FR" w:bidi="en-US"/>
        </w:rPr>
      </w:pPr>
      <w:r>
        <w:rPr>
          <w:lang w:val="fr-FR" w:bidi="en-US"/>
        </w:rPr>
        <w:t xml:space="preserve">  </w:t>
      </w:r>
      <w:r w:rsidRPr="00845781">
        <w:rPr>
          <w:lang w:val="fr-FR" w:bidi="en-US"/>
        </w:rPr>
        <w:t xml:space="preserve">Brian O’Reilly, Advanced LIGO LLO Installation </w:t>
      </w:r>
      <w:r w:rsidRPr="00845781">
        <w:rPr>
          <w:lang w:bidi="en-US"/>
        </w:rPr>
        <w:t xml:space="preserve">Lead </w:t>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__________________________________________________________</w:t>
      </w:r>
    </w:p>
    <w:p w:rsidR="008E3052" w:rsidRPr="00845781" w:rsidRDefault="008E3052" w:rsidP="008E3052">
      <w:pPr>
        <w:jc w:val="center"/>
        <w:rPr>
          <w:lang w:val="fr-FR" w:bidi="en-US"/>
        </w:rPr>
      </w:pPr>
      <w:r>
        <w:rPr>
          <w:lang w:val="fr-FR" w:bidi="en-US"/>
        </w:rPr>
        <w:t xml:space="preserve"> </w:t>
      </w:r>
      <w:r w:rsidRPr="00845781">
        <w:rPr>
          <w:lang w:val="fr-FR" w:bidi="en-US"/>
        </w:rPr>
        <w:t xml:space="preserve">Michael Landry, Advanced LIGO LHO Installation Lead </w:t>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__________________________________________________________</w:t>
      </w:r>
    </w:p>
    <w:p w:rsidR="008E3052" w:rsidRDefault="008E3052" w:rsidP="008E3052">
      <w:pPr>
        <w:jc w:val="center"/>
        <w:rPr>
          <w:lang w:val="fr-FR" w:bidi="en-US"/>
        </w:rPr>
      </w:pPr>
      <w:r>
        <w:rPr>
          <w:lang w:val="fr-FR" w:bidi="en-US"/>
        </w:rPr>
        <w:t xml:space="preserve"> </w:t>
      </w:r>
      <w:r w:rsidRPr="00845781">
        <w:rPr>
          <w:lang w:val="fr-FR" w:bidi="en-US"/>
        </w:rPr>
        <w:t>David Shoemaker, aLIGO Leader</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Pr="00845781"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__________________________________________________________</w:t>
      </w:r>
    </w:p>
    <w:p w:rsidR="008E3052" w:rsidRPr="00845781" w:rsidRDefault="008E3052" w:rsidP="008E3052">
      <w:pPr>
        <w:jc w:val="center"/>
        <w:rPr>
          <w:lang w:val="fr-FR" w:bidi="en-US"/>
        </w:rPr>
      </w:pPr>
      <w:r>
        <w:rPr>
          <w:lang w:val="fr-FR" w:bidi="en-US"/>
        </w:rPr>
        <w:t xml:space="preserve"> </w:t>
      </w:r>
      <w:r w:rsidRPr="00845781">
        <w:rPr>
          <w:lang w:val="fr-FR" w:bidi="en-US"/>
        </w:rPr>
        <w:t xml:space="preserve">David Nolting, LIGO </w:t>
      </w:r>
      <w:r w:rsidRPr="00845781">
        <w:rPr>
          <w:lang w:bidi="en-US"/>
        </w:rPr>
        <w:t xml:space="preserve">Lab Safety Officer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rsidR="008E3052" w:rsidRDefault="008E3052" w:rsidP="008E3052">
      <w:pPr>
        <w:jc w:val="center"/>
        <w:rPr>
          <w:lang w:val="fr-FR" w:bidi="en-US"/>
        </w:rPr>
      </w:pPr>
    </w:p>
    <w:p w:rsidR="008E3052" w:rsidRPr="00845781" w:rsidRDefault="008E3052" w:rsidP="008E3052">
      <w:pPr>
        <w:spacing w:before="60"/>
        <w:jc w:val="center"/>
        <w:rPr>
          <w:lang w:val="fr-FR" w:bidi="en-US"/>
        </w:rPr>
      </w:pPr>
      <w:r w:rsidRPr="00845781">
        <w:rPr>
          <w:lang w:val="fr-FR" w:bidi="en-US"/>
        </w:rPr>
        <w:t>__________________________________________________________</w:t>
      </w:r>
    </w:p>
    <w:p w:rsidR="008E3052" w:rsidRDefault="008E3052" w:rsidP="008E3052">
      <w:pPr>
        <w:jc w:val="center"/>
        <w:rPr>
          <w:lang w:val="fr-FR"/>
        </w:rPr>
      </w:pPr>
      <w:r>
        <w:rPr>
          <w:lang w:val="fr-FR" w:bidi="en-US"/>
        </w:rPr>
        <w:t xml:space="preserve"> </w:t>
      </w:r>
      <w:r w:rsidRPr="00845781">
        <w:rPr>
          <w:lang w:val="fr-FR" w:bidi="en-US"/>
        </w:rPr>
        <w:t xml:space="preserve">Albert Lazzarini, LIGO </w:t>
      </w:r>
      <w:r w:rsidRPr="00845781">
        <w:rPr>
          <w:lang w:bidi="en-US"/>
        </w:rPr>
        <w:t>Directorate</w:t>
      </w:r>
      <w:r w:rsidRPr="00845781">
        <w:rPr>
          <w:lang w:val="fr-FR" w:bidi="en-US"/>
        </w:rPr>
        <w:t xml:space="preserve"> </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r w:rsidRPr="00845781">
        <w:rPr>
          <w:lang w:val="fr-FR"/>
        </w:rPr>
        <w:t xml:space="preserve"> </w:t>
      </w:r>
    </w:p>
    <w:p w:rsidR="008E3052" w:rsidRDefault="008E3052" w:rsidP="008E3052">
      <w:pPr>
        <w:rPr>
          <w:lang w:val="fr-FR"/>
        </w:rPr>
      </w:pPr>
    </w:p>
    <w:p w:rsidR="008E3052" w:rsidRDefault="008E3052" w:rsidP="008E3052">
      <w:pPr>
        <w:jc w:val="center"/>
        <w:rPr>
          <w:lang w:val="fr-FR" w:bidi="en-US"/>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lang w:val="fr-FR"/>
        </w:rPr>
      </w:pPr>
    </w:p>
    <w:p w:rsidR="008E3052" w:rsidRDefault="008E3052" w:rsidP="008E3052">
      <w:pPr>
        <w:jc w:val="center"/>
        <w:rPr>
          <w:rFonts w:ascii="Arial" w:hAnsi="Arial" w:cs="Arial"/>
          <w:b/>
          <w:lang w:val="fr-FR"/>
        </w:rPr>
      </w:pPr>
      <w:r w:rsidRPr="004136F6">
        <w:rPr>
          <w:rFonts w:ascii="Arial" w:hAnsi="Arial" w:cs="Arial"/>
          <w:b/>
          <w:lang w:val="fr-FR"/>
        </w:rPr>
        <w:t>CHANGE LOG</w:t>
      </w:r>
    </w:p>
    <w:p w:rsidR="008E3052" w:rsidRDefault="008E3052" w:rsidP="008E3052">
      <w:pPr>
        <w:jc w:val="center"/>
        <w:rPr>
          <w:rFonts w:ascii="Arial" w:hAnsi="Arial" w:cs="Arial"/>
          <w:b/>
          <w:lang w:val="fr-FR"/>
        </w:rPr>
      </w:pPr>
    </w:p>
    <w:p w:rsidR="008E3052" w:rsidRDefault="008E3052" w:rsidP="008E3052">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8873"/>
      </w:tblGrid>
      <w:tr w:rsidR="008E3052" w:rsidRPr="00C26C79" w:rsidTr="008E3052">
        <w:trPr>
          <w:trHeight w:val="563"/>
        </w:trPr>
        <w:tc>
          <w:tcPr>
            <w:tcW w:w="1367" w:type="dxa"/>
          </w:tcPr>
          <w:p w:rsidR="008E3052" w:rsidRPr="00B53A4D" w:rsidRDefault="008E3052" w:rsidP="008E3052">
            <w:pPr>
              <w:jc w:val="center"/>
              <w:rPr>
                <w:b/>
              </w:rPr>
            </w:pPr>
            <w:r w:rsidRPr="00B53A4D">
              <w:rPr>
                <w:b/>
              </w:rPr>
              <w:t>Date, version</w:t>
            </w:r>
          </w:p>
        </w:tc>
        <w:tc>
          <w:tcPr>
            <w:tcW w:w="8873" w:type="dxa"/>
          </w:tcPr>
          <w:p w:rsidR="008E3052" w:rsidRPr="00B53A4D" w:rsidRDefault="008E3052" w:rsidP="008E3052">
            <w:pPr>
              <w:jc w:val="center"/>
              <w:rPr>
                <w:b/>
              </w:rPr>
            </w:pPr>
            <w:r>
              <w:rPr>
                <w:b/>
              </w:rPr>
              <w:t>Summary of C</w:t>
            </w:r>
            <w:r w:rsidRPr="00B53A4D">
              <w:rPr>
                <w:b/>
              </w:rPr>
              <w:t>hanges</w:t>
            </w:r>
          </w:p>
        </w:tc>
      </w:tr>
      <w:tr w:rsidR="008E3052" w:rsidRPr="00C26C79" w:rsidTr="008E3052">
        <w:trPr>
          <w:trHeight w:val="289"/>
        </w:trPr>
        <w:tc>
          <w:tcPr>
            <w:tcW w:w="1367" w:type="dxa"/>
          </w:tcPr>
          <w:p w:rsidR="008E3052" w:rsidRPr="00717B3D" w:rsidRDefault="008E3052" w:rsidP="008E3052">
            <w:r>
              <w:t>5/28/13</w:t>
            </w:r>
          </w:p>
          <w:p w:rsidR="008E3052" w:rsidRPr="00C26C79" w:rsidRDefault="008E3052" w:rsidP="008E3052">
            <w:pPr>
              <w:jc w:val="center"/>
            </w:pPr>
            <w:r w:rsidRPr="00717B3D">
              <w:t>V2</w:t>
            </w:r>
          </w:p>
        </w:tc>
        <w:tc>
          <w:tcPr>
            <w:tcW w:w="8873" w:type="dxa"/>
          </w:tcPr>
          <w:p w:rsidR="008E3052" w:rsidRDefault="008E3052" w:rsidP="008E3052">
            <w:pPr>
              <w:numPr>
                <w:ilvl w:val="0"/>
                <w:numId w:val="14"/>
              </w:numPr>
            </w:pPr>
            <w:r>
              <w:t>Corrected signature page</w:t>
            </w:r>
          </w:p>
          <w:p w:rsidR="008E3052" w:rsidRDefault="008E3052" w:rsidP="008E3052">
            <w:pPr>
              <w:numPr>
                <w:ilvl w:val="0"/>
                <w:numId w:val="14"/>
              </w:numPr>
            </w:pPr>
            <w:r>
              <w:t>Added sharp edge cutting hazard</w:t>
            </w:r>
          </w:p>
          <w:p w:rsidR="008E3052" w:rsidRDefault="008E3052" w:rsidP="008E3052">
            <w:pPr>
              <w:numPr>
                <w:ilvl w:val="0"/>
                <w:numId w:val="14"/>
              </w:numPr>
            </w:pPr>
            <w:r>
              <w:t>Corrected documentation Sec. 4</w:t>
            </w:r>
          </w:p>
          <w:p w:rsidR="00A6059B" w:rsidRDefault="00A6059B" w:rsidP="008E3052">
            <w:pPr>
              <w:numPr>
                <w:ilvl w:val="0"/>
                <w:numId w:val="14"/>
              </w:numPr>
            </w:pPr>
            <w:r>
              <w:t>Added damage to BS optic</w:t>
            </w:r>
            <w:r w:rsidR="001007FF">
              <w:t xml:space="preserve"> and suspension</w:t>
            </w:r>
          </w:p>
          <w:p w:rsidR="00A6059B" w:rsidRPr="002E1B4E" w:rsidRDefault="00A6059B" w:rsidP="00A6059B">
            <w:pPr>
              <w:numPr>
                <w:ilvl w:val="0"/>
                <w:numId w:val="14"/>
              </w:numPr>
            </w:pPr>
            <w:r>
              <w:t xml:space="preserve">Added reference to  </w:t>
            </w:r>
            <w:hyperlink r:id="rId10" w:history="1">
              <w:r w:rsidRPr="00A6059B">
                <w:rPr>
                  <w:rStyle w:val="Hyperlink"/>
                </w:rPr>
                <w:t>E1200660 AOS SLC BS Ellip Baf Installation Doc</w:t>
              </w:r>
            </w:hyperlink>
            <w:r>
              <w:t xml:space="preserve"> </w:t>
            </w:r>
          </w:p>
        </w:tc>
      </w:tr>
    </w:tbl>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Pr="00C4213F" w:rsidRDefault="008E3052" w:rsidP="008E3052">
      <w:pPr>
        <w:pStyle w:val="TOCHeading"/>
        <w:jc w:val="center"/>
        <w:rPr>
          <w:color w:val="auto"/>
        </w:rPr>
      </w:pPr>
      <w:r w:rsidRPr="00C4213F">
        <w:rPr>
          <w:color w:val="auto"/>
        </w:rPr>
        <w:lastRenderedPageBreak/>
        <w:t>Table of Contents</w:t>
      </w:r>
    </w:p>
    <w:p w:rsidR="00906D73" w:rsidRDefault="008E3052">
      <w:pPr>
        <w:pStyle w:val="TOC1"/>
        <w:tabs>
          <w:tab w:val="left" w:pos="480"/>
          <w:tab w:val="right" w:leader="dot" w:pos="8630"/>
        </w:tabs>
        <w:rPr>
          <w:rFonts w:asciiTheme="minorHAnsi" w:eastAsiaTheme="minorEastAsia" w:hAnsiTheme="minorHAnsi" w:cstheme="minorBidi"/>
          <w:b w:val="0"/>
          <w:caps w:val="0"/>
          <w:noProof/>
          <w:sz w:val="22"/>
          <w:szCs w:val="22"/>
        </w:rPr>
      </w:pPr>
      <w:r w:rsidRPr="002F70D9">
        <w:fldChar w:fldCharType="begin"/>
      </w:r>
      <w:r>
        <w:instrText xml:space="preserve"> TOC \o "1-3" \h \z \u </w:instrText>
      </w:r>
      <w:r w:rsidRPr="002F70D9">
        <w:fldChar w:fldCharType="separate"/>
      </w:r>
      <w:hyperlink w:anchor="_Toc357515179" w:history="1">
        <w:r w:rsidR="00906D73" w:rsidRPr="00463DC7">
          <w:rPr>
            <w:rStyle w:val="Hyperlink"/>
            <w:noProof/>
          </w:rPr>
          <w:t>1.</w:t>
        </w:r>
        <w:r w:rsidR="00906D73">
          <w:rPr>
            <w:rFonts w:asciiTheme="minorHAnsi" w:eastAsiaTheme="minorEastAsia" w:hAnsiTheme="minorHAnsi" w:cstheme="minorBidi"/>
            <w:b w:val="0"/>
            <w:caps w:val="0"/>
            <w:noProof/>
            <w:sz w:val="22"/>
            <w:szCs w:val="22"/>
          </w:rPr>
          <w:tab/>
        </w:r>
        <w:r w:rsidR="00906D73" w:rsidRPr="00463DC7">
          <w:rPr>
            <w:rStyle w:val="Hyperlink"/>
            <w:noProof/>
          </w:rPr>
          <w:t>Scope</w:t>
        </w:r>
        <w:r w:rsidR="00906D73">
          <w:rPr>
            <w:noProof/>
            <w:webHidden/>
          </w:rPr>
          <w:tab/>
        </w:r>
        <w:r w:rsidR="00906D73">
          <w:rPr>
            <w:noProof/>
            <w:webHidden/>
          </w:rPr>
          <w:fldChar w:fldCharType="begin"/>
        </w:r>
        <w:r w:rsidR="00906D73">
          <w:rPr>
            <w:noProof/>
            <w:webHidden/>
          </w:rPr>
          <w:instrText xml:space="preserve"> PAGEREF _Toc357515179 \h </w:instrText>
        </w:r>
        <w:r w:rsidR="00906D73">
          <w:rPr>
            <w:noProof/>
            <w:webHidden/>
          </w:rPr>
        </w:r>
        <w:r w:rsidR="00906D73">
          <w:rPr>
            <w:noProof/>
            <w:webHidden/>
          </w:rPr>
          <w:fldChar w:fldCharType="separate"/>
        </w:r>
        <w:r w:rsidR="001007FF">
          <w:rPr>
            <w:noProof/>
            <w:webHidden/>
          </w:rPr>
          <w:t>5</w:t>
        </w:r>
        <w:r w:rsidR="00906D73">
          <w:rPr>
            <w:noProof/>
            <w:webHidden/>
          </w:rPr>
          <w:fldChar w:fldCharType="end"/>
        </w:r>
      </w:hyperlink>
    </w:p>
    <w:p w:rsidR="00906D73" w:rsidRDefault="00906D73">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57515180" w:history="1">
        <w:r w:rsidRPr="00463DC7">
          <w:rPr>
            <w:rStyle w:val="Hyperlink"/>
            <w:noProof/>
          </w:rPr>
          <w:t>2.</w:t>
        </w:r>
        <w:r>
          <w:rPr>
            <w:rFonts w:asciiTheme="minorHAnsi" w:eastAsiaTheme="minorEastAsia" w:hAnsiTheme="minorHAnsi" w:cstheme="minorBidi"/>
            <w:b w:val="0"/>
            <w:caps w:val="0"/>
            <w:noProof/>
            <w:sz w:val="22"/>
            <w:szCs w:val="22"/>
          </w:rPr>
          <w:tab/>
        </w:r>
        <w:r w:rsidRPr="00463DC7">
          <w:rPr>
            <w:rStyle w:val="Hyperlink"/>
            <w:noProof/>
          </w:rPr>
          <w:t>Summary of Hazards</w:t>
        </w:r>
        <w:r>
          <w:rPr>
            <w:noProof/>
            <w:webHidden/>
          </w:rPr>
          <w:tab/>
        </w:r>
        <w:r>
          <w:rPr>
            <w:noProof/>
            <w:webHidden/>
          </w:rPr>
          <w:fldChar w:fldCharType="begin"/>
        </w:r>
        <w:r>
          <w:rPr>
            <w:noProof/>
            <w:webHidden/>
          </w:rPr>
          <w:instrText xml:space="preserve"> PAGEREF _Toc357515180 \h </w:instrText>
        </w:r>
        <w:r>
          <w:rPr>
            <w:noProof/>
            <w:webHidden/>
          </w:rPr>
        </w:r>
        <w:r>
          <w:rPr>
            <w:noProof/>
            <w:webHidden/>
          </w:rPr>
          <w:fldChar w:fldCharType="separate"/>
        </w:r>
        <w:r w:rsidR="001007FF">
          <w:rPr>
            <w:noProof/>
            <w:webHidden/>
          </w:rPr>
          <w:t>6</w:t>
        </w:r>
        <w:r>
          <w:rPr>
            <w:noProof/>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1" w:history="1">
        <w:r w:rsidRPr="00463DC7">
          <w:rPr>
            <w:rStyle w:val="Hyperlink"/>
          </w:rPr>
          <w:t>2.1.</w:t>
        </w:r>
        <w:r>
          <w:rPr>
            <w:rFonts w:asciiTheme="minorHAnsi" w:eastAsiaTheme="minorEastAsia" w:hAnsiTheme="minorHAnsi" w:cstheme="minorBidi"/>
            <w:b w:val="0"/>
            <w:sz w:val="22"/>
            <w:szCs w:val="22"/>
          </w:rPr>
          <w:tab/>
        </w:r>
        <w:r w:rsidRPr="00463DC7">
          <w:rPr>
            <w:rStyle w:val="Hyperlink"/>
          </w:rPr>
          <w:t>BS Elliptical Baffle</w:t>
        </w:r>
        <w:r>
          <w:rPr>
            <w:webHidden/>
          </w:rPr>
          <w:tab/>
        </w:r>
        <w:r>
          <w:rPr>
            <w:webHidden/>
          </w:rPr>
          <w:fldChar w:fldCharType="begin"/>
        </w:r>
        <w:r>
          <w:rPr>
            <w:webHidden/>
          </w:rPr>
          <w:instrText xml:space="preserve"> PAGEREF _Toc357515181 \h </w:instrText>
        </w:r>
        <w:r>
          <w:rPr>
            <w:webHidden/>
          </w:rPr>
        </w:r>
        <w:r>
          <w:rPr>
            <w:webHidden/>
          </w:rPr>
          <w:fldChar w:fldCharType="separate"/>
        </w:r>
        <w:r w:rsidR="001007FF">
          <w:rPr>
            <w:webHidden/>
          </w:rPr>
          <w:t>6</w:t>
        </w:r>
        <w:r>
          <w:rPr>
            <w:webHidden/>
          </w:rPr>
          <w:fldChar w:fldCharType="end"/>
        </w:r>
      </w:hyperlink>
    </w:p>
    <w:p w:rsidR="00906D73" w:rsidRDefault="00906D73">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57515182" w:history="1">
        <w:r w:rsidRPr="00463DC7">
          <w:rPr>
            <w:rStyle w:val="Hyperlink"/>
            <w:noProof/>
          </w:rPr>
          <w:t>3.</w:t>
        </w:r>
        <w:r>
          <w:rPr>
            <w:rFonts w:asciiTheme="minorHAnsi" w:eastAsiaTheme="minorEastAsia" w:hAnsiTheme="minorHAnsi" w:cstheme="minorBidi"/>
            <w:b w:val="0"/>
            <w:caps w:val="0"/>
            <w:noProof/>
            <w:sz w:val="22"/>
            <w:szCs w:val="22"/>
          </w:rPr>
          <w:tab/>
        </w:r>
        <w:r w:rsidRPr="00463DC7">
          <w:rPr>
            <w:rStyle w:val="Hyperlink"/>
            <w:noProof/>
          </w:rPr>
          <w:t>Overview</w:t>
        </w:r>
        <w:r>
          <w:rPr>
            <w:noProof/>
            <w:webHidden/>
          </w:rPr>
          <w:tab/>
        </w:r>
        <w:r>
          <w:rPr>
            <w:noProof/>
            <w:webHidden/>
          </w:rPr>
          <w:fldChar w:fldCharType="begin"/>
        </w:r>
        <w:r>
          <w:rPr>
            <w:noProof/>
            <w:webHidden/>
          </w:rPr>
          <w:instrText xml:space="preserve"> PAGEREF _Toc357515182 \h </w:instrText>
        </w:r>
        <w:r>
          <w:rPr>
            <w:noProof/>
            <w:webHidden/>
          </w:rPr>
        </w:r>
        <w:r>
          <w:rPr>
            <w:noProof/>
            <w:webHidden/>
          </w:rPr>
          <w:fldChar w:fldCharType="separate"/>
        </w:r>
        <w:r w:rsidR="001007FF">
          <w:rPr>
            <w:noProof/>
            <w:webHidden/>
          </w:rPr>
          <w:t>7</w:t>
        </w:r>
        <w:r>
          <w:rPr>
            <w:noProof/>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3" w:history="1">
        <w:r w:rsidRPr="00463DC7">
          <w:rPr>
            <w:rStyle w:val="Hyperlink"/>
          </w:rPr>
          <w:t>3.1.</w:t>
        </w:r>
        <w:r>
          <w:rPr>
            <w:rFonts w:asciiTheme="minorHAnsi" w:eastAsiaTheme="minorEastAsia" w:hAnsiTheme="minorHAnsi" w:cstheme="minorBidi"/>
            <w:b w:val="0"/>
            <w:sz w:val="22"/>
            <w:szCs w:val="22"/>
          </w:rPr>
          <w:tab/>
        </w:r>
        <w:r w:rsidRPr="00463DC7">
          <w:rPr>
            <w:rStyle w:val="Hyperlink"/>
          </w:rPr>
          <w:t>BS Elliptical Baffle</w:t>
        </w:r>
        <w:r>
          <w:rPr>
            <w:webHidden/>
          </w:rPr>
          <w:tab/>
        </w:r>
        <w:r>
          <w:rPr>
            <w:webHidden/>
          </w:rPr>
          <w:fldChar w:fldCharType="begin"/>
        </w:r>
        <w:r>
          <w:rPr>
            <w:webHidden/>
          </w:rPr>
          <w:instrText xml:space="preserve"> PAGEREF _Toc357515183 \h </w:instrText>
        </w:r>
        <w:r>
          <w:rPr>
            <w:webHidden/>
          </w:rPr>
        </w:r>
        <w:r>
          <w:rPr>
            <w:webHidden/>
          </w:rPr>
          <w:fldChar w:fldCharType="separate"/>
        </w:r>
        <w:r w:rsidR="001007FF">
          <w:rPr>
            <w:webHidden/>
          </w:rPr>
          <w:t>7</w:t>
        </w:r>
        <w:r>
          <w:rPr>
            <w:webHidden/>
          </w:rPr>
          <w:fldChar w:fldCharType="end"/>
        </w:r>
      </w:hyperlink>
    </w:p>
    <w:p w:rsidR="00906D73" w:rsidRDefault="00906D73">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57515184" w:history="1">
        <w:r w:rsidRPr="00463DC7">
          <w:rPr>
            <w:rStyle w:val="Hyperlink"/>
            <w:noProof/>
          </w:rPr>
          <w:t>4.</w:t>
        </w:r>
        <w:r>
          <w:rPr>
            <w:rFonts w:asciiTheme="minorHAnsi" w:eastAsiaTheme="minorEastAsia" w:hAnsiTheme="minorHAnsi" w:cstheme="minorBidi"/>
            <w:b w:val="0"/>
            <w:caps w:val="0"/>
            <w:noProof/>
            <w:sz w:val="22"/>
            <w:szCs w:val="22"/>
          </w:rPr>
          <w:tab/>
        </w:r>
        <w:r w:rsidRPr="00463DC7">
          <w:rPr>
            <w:rStyle w:val="Hyperlink"/>
            <w:noProof/>
          </w:rPr>
          <w:t>Related Documentation</w:t>
        </w:r>
        <w:r>
          <w:rPr>
            <w:noProof/>
            <w:webHidden/>
          </w:rPr>
          <w:tab/>
        </w:r>
        <w:r>
          <w:rPr>
            <w:noProof/>
            <w:webHidden/>
          </w:rPr>
          <w:fldChar w:fldCharType="begin"/>
        </w:r>
        <w:r>
          <w:rPr>
            <w:noProof/>
            <w:webHidden/>
          </w:rPr>
          <w:instrText xml:space="preserve"> PAGEREF _Toc357515184 \h </w:instrText>
        </w:r>
        <w:r>
          <w:rPr>
            <w:noProof/>
            <w:webHidden/>
          </w:rPr>
        </w:r>
        <w:r>
          <w:rPr>
            <w:noProof/>
            <w:webHidden/>
          </w:rPr>
          <w:fldChar w:fldCharType="separate"/>
        </w:r>
        <w:r w:rsidR="001007FF">
          <w:rPr>
            <w:noProof/>
            <w:webHidden/>
          </w:rPr>
          <w:t>9</w:t>
        </w:r>
        <w:r>
          <w:rPr>
            <w:noProof/>
            <w:webHidden/>
          </w:rPr>
          <w:fldChar w:fldCharType="end"/>
        </w:r>
      </w:hyperlink>
    </w:p>
    <w:p w:rsidR="00906D73" w:rsidRDefault="00906D73">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57515185" w:history="1">
        <w:r w:rsidRPr="00463DC7">
          <w:rPr>
            <w:rStyle w:val="Hyperlink"/>
            <w:noProof/>
          </w:rPr>
          <w:t>5.</w:t>
        </w:r>
        <w:r>
          <w:rPr>
            <w:rFonts w:asciiTheme="minorHAnsi" w:eastAsiaTheme="minorEastAsia" w:hAnsiTheme="minorHAnsi" w:cstheme="minorBidi"/>
            <w:b w:val="0"/>
            <w:caps w:val="0"/>
            <w:noProof/>
            <w:sz w:val="22"/>
            <w:szCs w:val="22"/>
          </w:rPr>
          <w:tab/>
        </w:r>
        <w:r w:rsidRPr="00463DC7">
          <w:rPr>
            <w:rStyle w:val="Hyperlink"/>
            <w:noProof/>
          </w:rPr>
          <w:t>Hazard Analysis</w:t>
        </w:r>
        <w:r>
          <w:rPr>
            <w:noProof/>
            <w:webHidden/>
          </w:rPr>
          <w:tab/>
        </w:r>
        <w:r>
          <w:rPr>
            <w:noProof/>
            <w:webHidden/>
          </w:rPr>
          <w:fldChar w:fldCharType="begin"/>
        </w:r>
        <w:r>
          <w:rPr>
            <w:noProof/>
            <w:webHidden/>
          </w:rPr>
          <w:instrText xml:space="preserve"> PAGEREF _Toc357515185 \h </w:instrText>
        </w:r>
        <w:r>
          <w:rPr>
            <w:noProof/>
            <w:webHidden/>
          </w:rPr>
        </w:r>
        <w:r>
          <w:rPr>
            <w:noProof/>
            <w:webHidden/>
          </w:rPr>
          <w:fldChar w:fldCharType="separate"/>
        </w:r>
        <w:r w:rsidR="001007FF">
          <w:rPr>
            <w:noProof/>
            <w:webHidden/>
          </w:rPr>
          <w:t>10</w:t>
        </w:r>
        <w:r>
          <w:rPr>
            <w:noProof/>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6" w:history="1">
        <w:r w:rsidRPr="00463DC7">
          <w:rPr>
            <w:rStyle w:val="Hyperlink"/>
          </w:rPr>
          <w:t>5.1.</w:t>
        </w:r>
        <w:r>
          <w:rPr>
            <w:rFonts w:asciiTheme="minorHAnsi" w:eastAsiaTheme="minorEastAsia" w:hAnsiTheme="minorHAnsi" w:cstheme="minorBidi"/>
            <w:b w:val="0"/>
            <w:sz w:val="22"/>
            <w:szCs w:val="22"/>
          </w:rPr>
          <w:tab/>
        </w:r>
        <w:r w:rsidRPr="00463DC7">
          <w:rPr>
            <w:rStyle w:val="Hyperlink"/>
          </w:rPr>
          <w:t>Injury to Body Parts</w:t>
        </w:r>
        <w:r>
          <w:rPr>
            <w:webHidden/>
          </w:rPr>
          <w:tab/>
        </w:r>
        <w:r>
          <w:rPr>
            <w:webHidden/>
          </w:rPr>
          <w:fldChar w:fldCharType="begin"/>
        </w:r>
        <w:r>
          <w:rPr>
            <w:webHidden/>
          </w:rPr>
          <w:instrText xml:space="preserve"> PAGEREF _Toc357515186 \h </w:instrText>
        </w:r>
        <w:r>
          <w:rPr>
            <w:webHidden/>
          </w:rPr>
        </w:r>
        <w:r>
          <w:rPr>
            <w:webHidden/>
          </w:rPr>
          <w:fldChar w:fldCharType="separate"/>
        </w:r>
        <w:r w:rsidR="001007FF">
          <w:rPr>
            <w:webHidden/>
          </w:rPr>
          <w:t>10</w:t>
        </w:r>
        <w:r>
          <w:rPr>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7" w:history="1">
        <w:r w:rsidRPr="00463DC7">
          <w:rPr>
            <w:rStyle w:val="Hyperlink"/>
          </w:rPr>
          <w:t>5.2.</w:t>
        </w:r>
        <w:r>
          <w:rPr>
            <w:rFonts w:asciiTheme="minorHAnsi" w:eastAsiaTheme="minorEastAsia" w:hAnsiTheme="minorHAnsi" w:cstheme="minorBidi"/>
            <w:b w:val="0"/>
            <w:sz w:val="22"/>
            <w:szCs w:val="22"/>
          </w:rPr>
          <w:tab/>
        </w:r>
        <w:r w:rsidRPr="00463DC7">
          <w:rPr>
            <w:rStyle w:val="Hyperlink"/>
          </w:rPr>
          <w:t>Eye Damage from Exposure to Infrared Radiation</w:t>
        </w:r>
        <w:r>
          <w:rPr>
            <w:webHidden/>
          </w:rPr>
          <w:tab/>
        </w:r>
        <w:r>
          <w:rPr>
            <w:webHidden/>
          </w:rPr>
          <w:fldChar w:fldCharType="begin"/>
        </w:r>
        <w:r>
          <w:rPr>
            <w:webHidden/>
          </w:rPr>
          <w:instrText xml:space="preserve"> PAGEREF _Toc357515187 \h </w:instrText>
        </w:r>
        <w:r>
          <w:rPr>
            <w:webHidden/>
          </w:rPr>
        </w:r>
        <w:r>
          <w:rPr>
            <w:webHidden/>
          </w:rPr>
          <w:fldChar w:fldCharType="separate"/>
        </w:r>
        <w:r w:rsidR="001007FF">
          <w:rPr>
            <w:webHidden/>
          </w:rPr>
          <w:t>10</w:t>
        </w:r>
        <w:r>
          <w:rPr>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8" w:history="1">
        <w:r w:rsidRPr="00463DC7">
          <w:rPr>
            <w:rStyle w:val="Hyperlink"/>
          </w:rPr>
          <w:t>5.3.</w:t>
        </w:r>
        <w:r>
          <w:rPr>
            <w:rFonts w:asciiTheme="minorHAnsi" w:eastAsiaTheme="minorEastAsia" w:hAnsiTheme="minorHAnsi" w:cstheme="minorBidi"/>
            <w:b w:val="0"/>
            <w:sz w:val="22"/>
            <w:szCs w:val="22"/>
          </w:rPr>
          <w:tab/>
        </w:r>
        <w:r w:rsidRPr="00463DC7">
          <w:rPr>
            <w:rStyle w:val="Hyperlink"/>
          </w:rPr>
          <w:t>Sharp Edges Present a Cutting Hazard</w:t>
        </w:r>
        <w:r>
          <w:rPr>
            <w:webHidden/>
          </w:rPr>
          <w:tab/>
        </w:r>
        <w:r>
          <w:rPr>
            <w:webHidden/>
          </w:rPr>
          <w:fldChar w:fldCharType="begin"/>
        </w:r>
        <w:r>
          <w:rPr>
            <w:webHidden/>
          </w:rPr>
          <w:instrText xml:space="preserve"> PAGEREF _Toc357515188 \h </w:instrText>
        </w:r>
        <w:r>
          <w:rPr>
            <w:webHidden/>
          </w:rPr>
        </w:r>
        <w:r>
          <w:rPr>
            <w:webHidden/>
          </w:rPr>
          <w:fldChar w:fldCharType="separate"/>
        </w:r>
        <w:r w:rsidR="001007FF">
          <w:rPr>
            <w:webHidden/>
          </w:rPr>
          <w:t>10</w:t>
        </w:r>
        <w:r>
          <w:rPr>
            <w:webHidden/>
          </w:rPr>
          <w:fldChar w:fldCharType="end"/>
        </w:r>
      </w:hyperlink>
    </w:p>
    <w:p w:rsidR="00906D73" w:rsidRDefault="00906D73">
      <w:pPr>
        <w:pStyle w:val="TOC2"/>
        <w:rPr>
          <w:rFonts w:asciiTheme="minorHAnsi" w:eastAsiaTheme="minorEastAsia" w:hAnsiTheme="minorHAnsi" w:cstheme="minorBidi"/>
          <w:b w:val="0"/>
          <w:sz w:val="22"/>
          <w:szCs w:val="22"/>
        </w:rPr>
      </w:pPr>
      <w:hyperlink w:anchor="_Toc357515189" w:history="1">
        <w:r w:rsidRPr="00463DC7">
          <w:rPr>
            <w:rStyle w:val="Hyperlink"/>
          </w:rPr>
          <w:t>5.4.</w:t>
        </w:r>
        <w:r>
          <w:rPr>
            <w:rFonts w:asciiTheme="minorHAnsi" w:eastAsiaTheme="minorEastAsia" w:hAnsiTheme="minorHAnsi" w:cstheme="minorBidi"/>
            <w:b w:val="0"/>
            <w:sz w:val="22"/>
            <w:szCs w:val="22"/>
          </w:rPr>
          <w:tab/>
        </w:r>
        <w:r w:rsidRPr="00463DC7">
          <w:rPr>
            <w:rStyle w:val="Hyperlink"/>
          </w:rPr>
          <w:t>Damage to BS Suspension</w:t>
        </w:r>
        <w:r>
          <w:rPr>
            <w:webHidden/>
          </w:rPr>
          <w:tab/>
        </w:r>
        <w:r>
          <w:rPr>
            <w:webHidden/>
          </w:rPr>
          <w:fldChar w:fldCharType="begin"/>
        </w:r>
        <w:r>
          <w:rPr>
            <w:webHidden/>
          </w:rPr>
          <w:instrText xml:space="preserve"> PAGEREF _Toc357515189 \h </w:instrText>
        </w:r>
        <w:r>
          <w:rPr>
            <w:webHidden/>
          </w:rPr>
        </w:r>
        <w:r>
          <w:rPr>
            <w:webHidden/>
          </w:rPr>
          <w:fldChar w:fldCharType="separate"/>
        </w:r>
        <w:r w:rsidR="001007FF">
          <w:rPr>
            <w:webHidden/>
          </w:rPr>
          <w:t>10</w:t>
        </w:r>
        <w:r>
          <w:rPr>
            <w:webHidden/>
          </w:rPr>
          <w:fldChar w:fldCharType="end"/>
        </w:r>
      </w:hyperlink>
    </w:p>
    <w:p w:rsidR="00906D73" w:rsidRDefault="00906D73">
      <w:pPr>
        <w:pStyle w:val="TOC1"/>
        <w:tabs>
          <w:tab w:val="right" w:leader="dot" w:pos="8630"/>
        </w:tabs>
        <w:rPr>
          <w:rFonts w:asciiTheme="minorHAnsi" w:eastAsiaTheme="minorEastAsia" w:hAnsiTheme="minorHAnsi" w:cstheme="minorBidi"/>
          <w:b w:val="0"/>
          <w:caps w:val="0"/>
          <w:noProof/>
          <w:sz w:val="22"/>
          <w:szCs w:val="22"/>
        </w:rPr>
      </w:pPr>
      <w:hyperlink w:anchor="_Toc357515190" w:history="1">
        <w:r w:rsidRPr="00463DC7">
          <w:rPr>
            <w:rStyle w:val="Hyperlink"/>
            <w:rFonts w:cs="Arial"/>
            <w:noProof/>
          </w:rPr>
          <w:t>6.  BS Elliptical Baffle Hazard Analysis Severity Table</w:t>
        </w:r>
        <w:r>
          <w:rPr>
            <w:noProof/>
            <w:webHidden/>
          </w:rPr>
          <w:tab/>
        </w:r>
        <w:r>
          <w:rPr>
            <w:noProof/>
            <w:webHidden/>
          </w:rPr>
          <w:fldChar w:fldCharType="begin"/>
        </w:r>
        <w:r>
          <w:rPr>
            <w:noProof/>
            <w:webHidden/>
          </w:rPr>
          <w:instrText xml:space="preserve"> PAGEREF _Toc357515190 \h </w:instrText>
        </w:r>
        <w:r>
          <w:rPr>
            <w:noProof/>
            <w:webHidden/>
          </w:rPr>
        </w:r>
        <w:r>
          <w:rPr>
            <w:noProof/>
            <w:webHidden/>
          </w:rPr>
          <w:fldChar w:fldCharType="separate"/>
        </w:r>
        <w:r w:rsidR="001007FF">
          <w:rPr>
            <w:noProof/>
            <w:webHidden/>
          </w:rPr>
          <w:t>11</w:t>
        </w:r>
        <w:r>
          <w:rPr>
            <w:noProof/>
            <w:webHidden/>
          </w:rPr>
          <w:fldChar w:fldCharType="end"/>
        </w:r>
      </w:hyperlink>
    </w:p>
    <w:p w:rsidR="008E3052" w:rsidRDefault="008E3052" w:rsidP="008E3052">
      <w:r>
        <w:rPr>
          <w:bCs/>
          <w:noProof/>
        </w:rPr>
        <w:fldChar w:fldCharType="end"/>
      </w:r>
      <w:r w:rsidRPr="007224D2">
        <w:t xml:space="preserve"> </w:t>
      </w:r>
    </w:p>
    <w:p w:rsidR="008E3052" w:rsidRDefault="008E3052" w:rsidP="008E3052"/>
    <w:p w:rsidR="008E3052" w:rsidRDefault="008E3052" w:rsidP="008E3052"/>
    <w:p w:rsidR="008E3052" w:rsidRDefault="008E3052" w:rsidP="008E3052">
      <w:pPr>
        <w:jc w:val="center"/>
        <w:rPr>
          <w:b/>
          <w:bCs/>
          <w:noProof/>
        </w:rPr>
      </w:pPr>
      <w:r w:rsidRPr="007224D2">
        <w:rPr>
          <w:b/>
        </w:rPr>
        <w:t>Table of Figures</w:t>
      </w:r>
      <w:r w:rsidRPr="007224D2">
        <w:rPr>
          <w:b/>
          <w:bCs/>
          <w:noProof/>
        </w:rPr>
        <w:t xml:space="preserve"> </w:t>
      </w:r>
    </w:p>
    <w:p w:rsidR="00906D73" w:rsidRDefault="008E3052">
      <w:pPr>
        <w:pStyle w:val="TableofFigures"/>
        <w:tabs>
          <w:tab w:val="right" w:leader="dot" w:pos="8630"/>
        </w:tabs>
        <w:rPr>
          <w:rFonts w:asciiTheme="minorHAnsi" w:eastAsiaTheme="minorEastAsia" w:hAnsiTheme="minorHAnsi" w:cstheme="minorBidi"/>
          <w:noProof/>
          <w:sz w:val="22"/>
          <w:szCs w:val="22"/>
        </w:rPr>
      </w:pPr>
      <w:r w:rsidRPr="002F70D9">
        <w:rPr>
          <w:b/>
          <w:bCs/>
          <w:noProof/>
        </w:rPr>
        <w:fldChar w:fldCharType="begin"/>
      </w:r>
      <w:r w:rsidRPr="007224D2">
        <w:rPr>
          <w:b/>
          <w:bCs/>
          <w:noProof/>
        </w:rPr>
        <w:instrText xml:space="preserve"> TOC \h \z \c "Figure" </w:instrText>
      </w:r>
      <w:r w:rsidRPr="002F70D9">
        <w:rPr>
          <w:b/>
          <w:bCs/>
          <w:noProof/>
        </w:rPr>
        <w:fldChar w:fldCharType="separate"/>
      </w:r>
      <w:hyperlink w:anchor="_Toc357515191" w:history="1">
        <w:r w:rsidR="00906D73" w:rsidRPr="006645AF">
          <w:rPr>
            <w:rStyle w:val="Hyperlink"/>
            <w:noProof/>
          </w:rPr>
          <w:t>Figure 1: Model of BS Elliptical Baffles Installed on the BS SUS</w:t>
        </w:r>
        <w:r w:rsidR="00906D73">
          <w:rPr>
            <w:noProof/>
            <w:webHidden/>
          </w:rPr>
          <w:tab/>
        </w:r>
        <w:r w:rsidR="00906D73">
          <w:rPr>
            <w:noProof/>
            <w:webHidden/>
          </w:rPr>
          <w:fldChar w:fldCharType="begin"/>
        </w:r>
        <w:r w:rsidR="00906D73">
          <w:rPr>
            <w:noProof/>
            <w:webHidden/>
          </w:rPr>
          <w:instrText xml:space="preserve"> PAGEREF _Toc357515191 \h </w:instrText>
        </w:r>
        <w:r w:rsidR="00906D73">
          <w:rPr>
            <w:noProof/>
            <w:webHidden/>
          </w:rPr>
        </w:r>
        <w:r w:rsidR="00906D73">
          <w:rPr>
            <w:noProof/>
            <w:webHidden/>
          </w:rPr>
          <w:fldChar w:fldCharType="separate"/>
        </w:r>
        <w:r w:rsidR="001007FF">
          <w:rPr>
            <w:noProof/>
            <w:webHidden/>
          </w:rPr>
          <w:t>7</w:t>
        </w:r>
        <w:r w:rsidR="00906D73">
          <w:rPr>
            <w:noProof/>
            <w:webHidden/>
          </w:rPr>
          <w:fldChar w:fldCharType="end"/>
        </w:r>
      </w:hyperlink>
    </w:p>
    <w:p w:rsidR="008E3052" w:rsidRDefault="008E3052" w:rsidP="008E3052">
      <w:pPr>
        <w:rPr>
          <w:bCs/>
          <w:noProof/>
        </w:rPr>
      </w:pPr>
      <w:r>
        <w:rPr>
          <w:bCs/>
          <w:noProof/>
        </w:rPr>
        <w:fldChar w:fldCharType="end"/>
      </w: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p>
    <w:p w:rsidR="008E3052" w:rsidRDefault="008E3052" w:rsidP="008E3052">
      <w:pPr>
        <w:rPr>
          <w:lang w:val="fr-FR"/>
        </w:rPr>
      </w:pPr>
      <w:r>
        <w:rPr>
          <w:lang w:val="fr-FR"/>
        </w:rPr>
        <w:br w:type="page"/>
      </w:r>
    </w:p>
    <w:p w:rsidR="00934E75" w:rsidRDefault="00934E75" w:rsidP="00934E75">
      <w:pPr>
        <w:pStyle w:val="Heading1"/>
      </w:pPr>
      <w:bookmarkStart w:id="32" w:name="_Toc357515179"/>
      <w:r w:rsidRPr="00B45049">
        <w:lastRenderedPageBreak/>
        <w:t>Scope</w:t>
      </w:r>
      <w:bookmarkEnd w:id="32"/>
    </w:p>
    <w:p w:rsidR="001631EF" w:rsidRPr="00BC2598" w:rsidRDefault="00234E2D" w:rsidP="000F0E13">
      <w:pPr>
        <w:rPr>
          <w:color w:val="FF0000"/>
          <w:sz w:val="28"/>
          <w:szCs w:val="28"/>
        </w:rPr>
      </w:pPr>
      <w:r>
        <w:t xml:space="preserve">This document covers safety concerns related to the installation </w:t>
      </w:r>
      <w:r w:rsidR="000F2A1D">
        <w:t xml:space="preserve">and alignment </w:t>
      </w:r>
      <w:r>
        <w:t xml:space="preserve">of the </w:t>
      </w:r>
      <w:r w:rsidR="00E56EA8">
        <w:t>BS</w:t>
      </w:r>
      <w:r w:rsidR="00C1582D">
        <w:t xml:space="preserve"> Elliptical Baffle</w:t>
      </w:r>
      <w:r w:rsidR="003E3055">
        <w:t xml:space="preserve"> </w:t>
      </w:r>
      <w:r w:rsidR="000F2A1D">
        <w:t>on the cartridge or in</w:t>
      </w:r>
      <w:r>
        <w:t xml:space="preserve"> the </w:t>
      </w:r>
      <w:r w:rsidR="00E56EA8">
        <w:t>BSC chamber</w:t>
      </w:r>
      <w:r w:rsidR="00C1582D">
        <w:t xml:space="preserve"> </w:t>
      </w:r>
      <w:r w:rsidR="000F2A1D">
        <w:t>of</w:t>
      </w:r>
      <w:r>
        <w:t xml:space="preserve"> Advanced LIGO. It must be read before beginning the installation, and used in conjunction with </w:t>
      </w:r>
      <w:hyperlink r:id="rId11" w:history="1">
        <w:r w:rsidR="00A6059B" w:rsidRPr="00A6059B">
          <w:rPr>
            <w:rStyle w:val="Hyperlink"/>
          </w:rPr>
          <w:t>E1200660 AOS SLC BS Ellip Baf Installation Doc</w:t>
        </w:r>
      </w:hyperlink>
      <w:r w:rsidR="00A6059B">
        <w:t>.</w:t>
      </w:r>
    </w:p>
    <w:p w:rsidR="001631EF" w:rsidRDefault="001631EF" w:rsidP="00934E75">
      <w:pPr>
        <w:pStyle w:val="Heading1"/>
      </w:pPr>
      <w:bookmarkStart w:id="33" w:name="_Toc357515180"/>
      <w:r w:rsidRPr="00B45049">
        <w:lastRenderedPageBreak/>
        <w:t>Summary of Hazards</w:t>
      </w:r>
      <w:bookmarkEnd w:id="33"/>
    </w:p>
    <w:p w:rsidR="00C1582D" w:rsidRDefault="00E56EA8" w:rsidP="00C1582D">
      <w:pPr>
        <w:pStyle w:val="Heading2"/>
      </w:pPr>
      <w:bookmarkStart w:id="34" w:name="_Toc357515181"/>
      <w:r>
        <w:t>BS</w:t>
      </w:r>
      <w:r w:rsidR="00C1582D">
        <w:t xml:space="preserve"> Elliptical Baffle</w:t>
      </w:r>
      <w:bookmarkEnd w:id="34"/>
    </w:p>
    <w:p w:rsidR="00C1582D" w:rsidRDefault="00C1582D" w:rsidP="00C1582D">
      <w:r>
        <w:t xml:space="preserve">The major hazards to be aware of </w:t>
      </w:r>
      <w:r w:rsidR="00AB263E">
        <w:t>during installation</w:t>
      </w:r>
      <w:r>
        <w:t xml:space="preserve"> and alignment of th</w:t>
      </w:r>
      <w:r w:rsidR="00D20338">
        <w:t xml:space="preserve">e </w:t>
      </w:r>
      <w:r w:rsidR="00E56EA8">
        <w:t>BS</w:t>
      </w:r>
      <w:r w:rsidR="00D20338">
        <w:t xml:space="preserve"> Elliptical Baffle</w:t>
      </w:r>
      <w:r w:rsidR="00AB263E">
        <w:t>s</w:t>
      </w:r>
      <w:r w:rsidR="00D20338">
        <w:t xml:space="preserve"> include</w:t>
      </w:r>
      <w:r>
        <w:t>:</w:t>
      </w:r>
    </w:p>
    <w:p w:rsidR="00C1582D" w:rsidRDefault="00C1582D" w:rsidP="00C1582D"/>
    <w:p w:rsidR="00E871B6" w:rsidRDefault="00E871B6" w:rsidP="00AE6222">
      <w:pPr>
        <w:numPr>
          <w:ilvl w:val="0"/>
          <w:numId w:val="4"/>
        </w:numPr>
      </w:pPr>
      <w:r>
        <w:t xml:space="preserve">Injury to </w:t>
      </w:r>
      <w:r w:rsidR="00AB263E">
        <w:t xml:space="preserve">body parts as a result of working in a cramped and confined space </w:t>
      </w:r>
      <w:r>
        <w:t>(4E)</w:t>
      </w:r>
    </w:p>
    <w:p w:rsidR="00C1582D" w:rsidRDefault="00C1582D" w:rsidP="00AE6222">
      <w:pPr>
        <w:numPr>
          <w:ilvl w:val="0"/>
          <w:numId w:val="4"/>
        </w:numPr>
      </w:pPr>
      <w:r>
        <w:t>Eye damage from exposure to infrared autocollimator beam (4E)</w:t>
      </w:r>
    </w:p>
    <w:p w:rsidR="00A6059B" w:rsidRDefault="00A6059B" w:rsidP="00A6059B">
      <w:pPr>
        <w:pStyle w:val="ListParagraph"/>
        <w:numPr>
          <w:ilvl w:val="0"/>
          <w:numId w:val="4"/>
        </w:numPr>
      </w:pPr>
      <w:r>
        <w:t>Eye damage from exposure to infrared autocollimator beam (4E)</w:t>
      </w:r>
    </w:p>
    <w:p w:rsidR="004151FB" w:rsidRDefault="004151FB" w:rsidP="004151FB">
      <w:pPr>
        <w:pStyle w:val="ListParagraph"/>
        <w:numPr>
          <w:ilvl w:val="0"/>
          <w:numId w:val="4"/>
        </w:numPr>
      </w:pPr>
      <w:r>
        <w:t>Sharp edges present a cutting hazard (4D)</w:t>
      </w:r>
    </w:p>
    <w:p w:rsidR="004151FB" w:rsidRDefault="004151FB" w:rsidP="004151FB">
      <w:pPr>
        <w:pStyle w:val="ListParagraph"/>
        <w:numPr>
          <w:ilvl w:val="0"/>
          <w:numId w:val="4"/>
        </w:numPr>
      </w:pPr>
      <w:r w:rsidRPr="004151FB">
        <w:t xml:space="preserve">Damage to BS </w:t>
      </w:r>
      <w:r w:rsidR="003D5D54">
        <w:t>mirror and s</w:t>
      </w:r>
      <w:r w:rsidRPr="004151FB">
        <w:t>uspension</w:t>
      </w:r>
      <w:r w:rsidR="00906D73">
        <w:t xml:space="preserve"> (4D)</w:t>
      </w:r>
    </w:p>
    <w:p w:rsidR="004151FB" w:rsidRDefault="004151FB" w:rsidP="00A6059B"/>
    <w:p w:rsidR="00A6059B" w:rsidRDefault="004151FB" w:rsidP="00E0334D">
      <w:r>
        <w:t>These hazards are described in detail later in the document.</w:t>
      </w:r>
    </w:p>
    <w:p w:rsidR="00A6059B" w:rsidRDefault="00A6059B" w:rsidP="00E0334D"/>
    <w:p w:rsidR="001631EF" w:rsidRPr="00B45049" w:rsidRDefault="001631EF" w:rsidP="001631EF">
      <w:pPr>
        <w:ind w:left="360"/>
        <w:rPr>
          <w:rFonts w:ascii="Arial" w:hAnsi="Arial" w:cs="Arial"/>
          <w:b/>
          <w:sz w:val="28"/>
          <w:szCs w:val="28"/>
        </w:rPr>
      </w:pPr>
    </w:p>
    <w:p w:rsidR="001631EF" w:rsidRDefault="001631EF" w:rsidP="00934E75">
      <w:pPr>
        <w:pStyle w:val="Heading1"/>
      </w:pPr>
      <w:bookmarkStart w:id="35" w:name="_Toc357515182"/>
      <w:r w:rsidRPr="00B45049">
        <w:lastRenderedPageBreak/>
        <w:t>Overview</w:t>
      </w:r>
      <w:bookmarkEnd w:id="35"/>
    </w:p>
    <w:p w:rsidR="00C1582D" w:rsidRDefault="00C53695" w:rsidP="00AE6222">
      <w:pPr>
        <w:pStyle w:val="Heading2"/>
        <w:numPr>
          <w:ilvl w:val="1"/>
          <w:numId w:val="6"/>
        </w:numPr>
      </w:pPr>
      <w:bookmarkStart w:id="36" w:name="_Toc357515183"/>
      <w:r>
        <w:t>BS</w:t>
      </w:r>
      <w:r w:rsidR="00C1582D">
        <w:t xml:space="preserve"> Elliptical Baffle</w:t>
      </w:r>
      <w:bookmarkEnd w:id="36"/>
    </w:p>
    <w:p w:rsidR="00C1582D" w:rsidRDefault="00C1582D" w:rsidP="00C1582D">
      <w:pPr>
        <w:rPr>
          <w:rFonts w:ascii="Times" w:hAnsi="Times"/>
          <w:snapToGrid w:val="0"/>
        </w:rPr>
      </w:pPr>
      <w:r>
        <w:rPr>
          <w:rFonts w:ascii="Times" w:hAnsi="Times"/>
          <w:snapToGrid w:val="0"/>
        </w:rPr>
        <w:t xml:space="preserve">A model of the </w:t>
      </w:r>
      <w:r w:rsidR="00C53695">
        <w:t>BS</w:t>
      </w:r>
      <w:r>
        <w:t xml:space="preserve"> Elliptical Baffle</w:t>
      </w:r>
      <w:r>
        <w:rPr>
          <w:rFonts w:ascii="Times" w:hAnsi="Times"/>
          <w:snapToGrid w:val="0"/>
        </w:rPr>
        <w:t xml:space="preserve"> is shown in</w:t>
      </w:r>
      <w:r w:rsidR="00E871B6">
        <w:rPr>
          <w:rFonts w:ascii="Times" w:hAnsi="Times"/>
          <w:snapToGrid w:val="0"/>
        </w:rPr>
        <w:t xml:space="preserve"> </w:t>
      </w:r>
      <w:r w:rsidR="0062242F">
        <w:fldChar w:fldCharType="begin"/>
      </w:r>
      <w:r w:rsidR="0062242F">
        <w:instrText xml:space="preserve"> REF _Ref306033656 \h  \* MERGEFORMAT </w:instrText>
      </w:r>
      <w:r w:rsidR="0062242F">
        <w:fldChar w:fldCharType="separate"/>
      </w:r>
      <w:r w:rsidR="001007FF">
        <w:rPr>
          <w:b/>
          <w:bCs/>
        </w:rPr>
        <w:t>Error! Reference source not found.</w:t>
      </w:r>
      <w:r w:rsidR="0062242F">
        <w:fldChar w:fldCharType="end"/>
      </w:r>
      <w:r>
        <w:rPr>
          <w:rFonts w:ascii="Times" w:hAnsi="Times"/>
          <w:snapToGrid w:val="0"/>
        </w:rPr>
        <w:t xml:space="preserve">. </w:t>
      </w:r>
    </w:p>
    <w:p w:rsidR="00C1582D" w:rsidRDefault="00C1582D" w:rsidP="00C1582D">
      <w:pPr>
        <w:rPr>
          <w:rFonts w:ascii="Times" w:hAnsi="Times"/>
          <w:snapToGrid w:val="0"/>
        </w:rPr>
      </w:pPr>
    </w:p>
    <w:p w:rsidR="00E56EA8" w:rsidRDefault="00E56EA8" w:rsidP="00E56EA8"/>
    <w:p w:rsidR="00E56EA8" w:rsidRDefault="00E56EA8" w:rsidP="00E56EA8">
      <w:pPr>
        <w:jc w:val="center"/>
      </w:pPr>
      <w:r>
        <w:rPr>
          <w:noProof/>
        </w:rPr>
        <w:drawing>
          <wp:inline distT="0" distB="0" distL="0" distR="0">
            <wp:extent cx="4894856" cy="4228324"/>
            <wp:effectExtent l="19050" t="0" r="994" b="0"/>
            <wp:docPr id="146" name="Picture 145" descr="D0900428 BSC2-L1 BAFF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0428 BSC2-L1 BAFFLES 3.JPG"/>
                    <pic:cNvPicPr/>
                  </pic:nvPicPr>
                  <pic:blipFill>
                    <a:blip r:embed="rId12" cstate="print"/>
                    <a:srcRect l="12755" r="25827" b="11160"/>
                    <a:stretch>
                      <a:fillRect/>
                    </a:stretch>
                  </pic:blipFill>
                  <pic:spPr>
                    <a:xfrm>
                      <a:off x="0" y="0"/>
                      <a:ext cx="4898981" cy="4231888"/>
                    </a:xfrm>
                    <a:prstGeom prst="rect">
                      <a:avLst/>
                    </a:prstGeom>
                  </pic:spPr>
                </pic:pic>
              </a:graphicData>
            </a:graphic>
          </wp:inline>
        </w:drawing>
      </w:r>
    </w:p>
    <w:p w:rsidR="00E56EA8" w:rsidRDefault="00E56EA8" w:rsidP="00E56EA8">
      <w:pPr>
        <w:pStyle w:val="Caption"/>
        <w:jc w:val="center"/>
      </w:pPr>
      <w:bookmarkStart w:id="37" w:name="_Ref328483719"/>
      <w:bookmarkStart w:id="38" w:name="_Toc328484356"/>
      <w:bookmarkStart w:id="39" w:name="_Toc357515191"/>
      <w:r>
        <w:t xml:space="preserve">Figure </w:t>
      </w:r>
      <w:fldSimple w:instr=" SEQ Figure \* ARABIC ">
        <w:r w:rsidR="001007FF">
          <w:rPr>
            <w:noProof/>
          </w:rPr>
          <w:t>1</w:t>
        </w:r>
      </w:fldSimple>
      <w:bookmarkEnd w:id="37"/>
      <w:r>
        <w:t>: Model of BS Elliptical Baffles Installed on the BS SUS</w:t>
      </w:r>
      <w:bookmarkEnd w:id="38"/>
      <w:bookmarkEnd w:id="39"/>
    </w:p>
    <w:p w:rsidR="00E56EA8" w:rsidRDefault="00E56EA8" w:rsidP="00C1582D">
      <w:pPr>
        <w:rPr>
          <w:rFonts w:ascii="Times" w:hAnsi="Times"/>
          <w:snapToGrid w:val="0"/>
        </w:rPr>
      </w:pPr>
    </w:p>
    <w:p w:rsidR="005072C5" w:rsidRDefault="005072C5" w:rsidP="00C1582D"/>
    <w:p w:rsidR="00D20338" w:rsidRDefault="005072C5" w:rsidP="005072C5">
      <w:r>
        <w:t xml:space="preserve">The </w:t>
      </w:r>
      <w:r w:rsidR="00E56EA8">
        <w:t>5</w:t>
      </w:r>
      <w:r w:rsidR="000F135B">
        <w:t xml:space="preserve"> lb</w:t>
      </w:r>
      <w:r w:rsidR="00E871B6">
        <w:t xml:space="preserve"> </w:t>
      </w:r>
      <w:r w:rsidR="00E56EA8">
        <w:t>BS</w:t>
      </w:r>
      <w:r>
        <w:t xml:space="preserve"> Elliptical Baffle </w:t>
      </w:r>
      <w:r w:rsidR="00E56EA8">
        <w:t xml:space="preserve">(both baffles plus hardware) </w:t>
      </w:r>
      <w:r w:rsidR="00D20338">
        <w:t xml:space="preserve">is </w:t>
      </w:r>
      <w:r w:rsidR="00E56EA8">
        <w:t>attached to the BS SUS lower</w:t>
      </w:r>
      <w:r w:rsidR="00497DF2">
        <w:t xml:space="preserve"> frame</w:t>
      </w:r>
      <w:r w:rsidR="00E56EA8">
        <w:t xml:space="preserve">, as shown in </w:t>
      </w:r>
      <w:r w:rsidR="0062242F">
        <w:fldChar w:fldCharType="begin"/>
      </w:r>
      <w:r w:rsidR="00E56EA8">
        <w:instrText xml:space="preserve"> REF _Ref328483719 \h </w:instrText>
      </w:r>
      <w:r w:rsidR="0062242F">
        <w:fldChar w:fldCharType="separate"/>
      </w:r>
      <w:r w:rsidR="001007FF">
        <w:t xml:space="preserve">Figure </w:t>
      </w:r>
      <w:r w:rsidR="001007FF">
        <w:rPr>
          <w:noProof/>
        </w:rPr>
        <w:t>1</w:t>
      </w:r>
      <w:r w:rsidR="0062242F">
        <w:fldChar w:fldCharType="end"/>
      </w:r>
      <w:r w:rsidR="00E56EA8">
        <w:t>.</w:t>
      </w:r>
      <w:r w:rsidR="00B035F3">
        <w:t xml:space="preserve"> Installation and alignment may occur either on the cartridge or within the BSC.</w:t>
      </w:r>
    </w:p>
    <w:p w:rsidR="00497DF2" w:rsidRDefault="00E56EA8" w:rsidP="00AE6222">
      <w:pPr>
        <w:numPr>
          <w:ilvl w:val="0"/>
          <w:numId w:val="8"/>
        </w:numPr>
      </w:pPr>
      <w:r>
        <w:t>The Baffles will be attached</w:t>
      </w:r>
      <w:r w:rsidR="00497DF2">
        <w:t>,</w:t>
      </w:r>
      <w:r>
        <w:t xml:space="preserve"> </w:t>
      </w:r>
      <w:r w:rsidR="00497DF2">
        <w:t xml:space="preserve">using special mounting hardware, </w:t>
      </w:r>
      <w:r>
        <w:t xml:space="preserve">after the </w:t>
      </w:r>
      <w:r w:rsidR="00497DF2">
        <w:t>BS mirror and suspension structure have been installed and aligned on the BSC ISI optical platform.</w:t>
      </w:r>
      <w:r w:rsidR="00497DF2" w:rsidRPr="00497DF2">
        <w:t xml:space="preserve"> </w:t>
      </w:r>
    </w:p>
    <w:p w:rsidR="00497DF2" w:rsidRDefault="00497DF2" w:rsidP="00AE6222">
      <w:pPr>
        <w:numPr>
          <w:ilvl w:val="0"/>
          <w:numId w:val="8"/>
        </w:numPr>
      </w:pPr>
      <w:r>
        <w:t xml:space="preserve">A target will be mounted temporarily to the center of the Baffle, and the Baffle will be moved horizontally and vertically within the mounting clearance holes until the target aligns with an alignment theodolite. </w:t>
      </w:r>
    </w:p>
    <w:p w:rsidR="00497DF2" w:rsidRDefault="00E871B6" w:rsidP="00AE6222">
      <w:pPr>
        <w:numPr>
          <w:ilvl w:val="0"/>
          <w:numId w:val="8"/>
        </w:numPr>
      </w:pPr>
      <w:r>
        <w:t xml:space="preserve">After </w:t>
      </w:r>
      <w:r w:rsidR="00497DF2">
        <w:t xml:space="preserve">alignment, </w:t>
      </w:r>
      <w:r>
        <w:t xml:space="preserve">the </w:t>
      </w:r>
      <w:r w:rsidR="00497DF2">
        <w:t>Baffle will be secured with its mounting bolts, and the target will be removed.</w:t>
      </w:r>
    </w:p>
    <w:p w:rsidR="00497DF2" w:rsidRDefault="00497DF2" w:rsidP="00AE6222">
      <w:pPr>
        <w:numPr>
          <w:ilvl w:val="0"/>
          <w:numId w:val="8"/>
        </w:numPr>
      </w:pPr>
      <w:r>
        <w:lastRenderedPageBreak/>
        <w:t>In the event that access is needed for maintenance of the BS mirror, the Baffles will be removed together with the mounting studs. After repair of the BS mirror, the Baffle will be re-installed without the need for subsequent alignment</w:t>
      </w:r>
      <w:r w:rsidR="00AB263E">
        <w:t xml:space="preserve"> by simply re-inserting and fastening the mounting studs.</w:t>
      </w:r>
    </w:p>
    <w:p w:rsidR="00E871B6" w:rsidRDefault="00E871B6" w:rsidP="00E871B6">
      <w:pPr>
        <w:ind w:left="720"/>
      </w:pPr>
    </w:p>
    <w:p w:rsidR="00E871B6" w:rsidRPr="00C1582D" w:rsidRDefault="00E871B6" w:rsidP="00E871B6">
      <w:r>
        <w:t xml:space="preserve">During installation of the </w:t>
      </w:r>
      <w:r w:rsidR="00AB263E">
        <w:t>BS</w:t>
      </w:r>
      <w:r>
        <w:t xml:space="preserve"> Elliptical Baffle, a task leader will be assigned to supervise all activities.</w:t>
      </w:r>
    </w:p>
    <w:p w:rsidR="00E871B6" w:rsidRPr="00C1582D" w:rsidRDefault="00E871B6" w:rsidP="00E871B6">
      <w:pPr>
        <w:ind w:left="720"/>
      </w:pPr>
    </w:p>
    <w:p w:rsidR="001631EF" w:rsidRDefault="001631EF" w:rsidP="00934E75">
      <w:pPr>
        <w:pStyle w:val="Heading1"/>
      </w:pPr>
      <w:bookmarkStart w:id="40" w:name="_Toc357515184"/>
      <w:r w:rsidRPr="003E1DB7">
        <w:lastRenderedPageBreak/>
        <w:t>Related Documentation</w:t>
      </w:r>
      <w:bookmarkEnd w:id="40"/>
    </w:p>
    <w:p w:rsidR="00E7123A" w:rsidRDefault="00E7123A" w:rsidP="00E7123A">
      <w:pPr>
        <w:rPr>
          <w:rFonts w:ascii="Arial" w:hAnsi="Arial" w:cs="Arial"/>
          <w:b/>
          <w:sz w:val="28"/>
          <w:szCs w:val="28"/>
        </w:rPr>
      </w:pPr>
    </w:p>
    <w:p w:rsidR="004151FB" w:rsidRPr="004151FB" w:rsidRDefault="004151FB" w:rsidP="004151FB">
      <w:pPr>
        <w:rPr>
          <w:b/>
        </w:rPr>
      </w:pPr>
      <w:hyperlink r:id="rId13" w:history="1">
        <w:r w:rsidRPr="00A6059B">
          <w:rPr>
            <w:rStyle w:val="Hyperlink"/>
          </w:rPr>
          <w:t>E1200660 AOS SLC BS Ellip Baf Installation Doc</w:t>
        </w:r>
      </w:hyperlink>
    </w:p>
    <w:p w:rsidR="004151FB" w:rsidRDefault="004151FB" w:rsidP="004151FB">
      <w:r>
        <w:t>Advanced LIGO Safety: Processes and Guidelines (LIGO-M070360)</w:t>
      </w:r>
    </w:p>
    <w:p w:rsidR="004151FB" w:rsidRDefault="004151FB" w:rsidP="004151FB">
      <w:r>
        <w:t>LIGO Project System Safety Plan (LIGO-M950046)</w:t>
      </w:r>
    </w:p>
    <w:p w:rsidR="004151FB" w:rsidRPr="0001133C" w:rsidRDefault="004151FB" w:rsidP="004151FB">
      <w:pPr>
        <w:pStyle w:val="HTMLPreformatted"/>
        <w:rPr>
          <w:rFonts w:ascii="Times New Roman" w:hAnsi="Times New Roman" w:cs="Times New Roman"/>
          <w:sz w:val="24"/>
        </w:rPr>
      </w:pPr>
      <w:r w:rsidRPr="0001133C">
        <w:rPr>
          <w:rFonts w:ascii="Times New Roman" w:hAnsi="Times New Roman" w:cs="Times New Roman"/>
          <w:sz w:val="24"/>
        </w:rPr>
        <w:t>LIGO Contamination Control Plan (LIGO-E0900047)</w:t>
      </w:r>
    </w:p>
    <w:p w:rsidR="004151FB" w:rsidRDefault="004151FB" w:rsidP="004151FB">
      <w:pPr>
        <w:pStyle w:val="HTMLPreformatted"/>
      </w:pPr>
      <w:r w:rsidRPr="0001133C">
        <w:rPr>
          <w:rFonts w:ascii="Times New Roman" w:hAnsi="Times New Roman" w:cs="Times New Roman"/>
          <w:sz w:val="24"/>
        </w:rPr>
        <w:t>aLIGO Chamber Entry/Cleaning/Exit Checklist (LIGO-E1201035)</w:t>
      </w:r>
    </w:p>
    <w:p w:rsidR="008279EB" w:rsidRDefault="004151FB" w:rsidP="004151FB">
      <w:pPr>
        <w:rPr>
          <w:rFonts w:ascii="Arial" w:hAnsi="Arial" w:cs="Arial"/>
          <w:b/>
          <w:sz w:val="28"/>
          <w:szCs w:val="28"/>
        </w:rPr>
      </w:pPr>
      <w:r>
        <w:t>LLO Safety Procedure documents (</w:t>
      </w:r>
      <w:hyperlink r:id="rId14" w:history="1">
        <w:r w:rsidRPr="009E7334">
          <w:rPr>
            <w:rStyle w:val="Hyperlink"/>
          </w:rPr>
          <w:t>http://www.ligo-la.caltech.edu/contents/internalmain.htm</w:t>
        </w:r>
      </w:hyperlink>
      <w:r>
        <w:t>)</w:t>
      </w:r>
    </w:p>
    <w:p w:rsidR="008279EB" w:rsidRDefault="008279EB" w:rsidP="000F0E13">
      <w:pPr>
        <w:rPr>
          <w:rFonts w:ascii="Arial" w:hAnsi="Arial" w:cs="Arial"/>
          <w:b/>
          <w:sz w:val="28"/>
          <w:szCs w:val="28"/>
        </w:rPr>
      </w:pPr>
    </w:p>
    <w:p w:rsidR="00E7123A" w:rsidRDefault="00E7123A" w:rsidP="00934E75">
      <w:pPr>
        <w:pStyle w:val="Heading1"/>
      </w:pPr>
      <w:bookmarkStart w:id="41" w:name="_Toc357515185"/>
      <w:r>
        <w:lastRenderedPageBreak/>
        <w:t>Hazard Analysis</w:t>
      </w:r>
      <w:bookmarkEnd w:id="41"/>
    </w:p>
    <w:p w:rsidR="00E871B6" w:rsidRDefault="00E871B6" w:rsidP="00AE6222">
      <w:pPr>
        <w:pStyle w:val="Heading2"/>
        <w:numPr>
          <w:ilvl w:val="1"/>
          <w:numId w:val="11"/>
        </w:numPr>
      </w:pPr>
      <w:bookmarkStart w:id="42" w:name="_Toc357515186"/>
      <w:r>
        <w:t xml:space="preserve">Injury </w:t>
      </w:r>
      <w:r w:rsidR="00846455">
        <w:t xml:space="preserve">to </w:t>
      </w:r>
      <w:r w:rsidR="00AB263E">
        <w:t>Body Parts</w:t>
      </w:r>
      <w:bookmarkEnd w:id="42"/>
      <w:r w:rsidR="00846455">
        <w:t xml:space="preserve"> </w:t>
      </w:r>
    </w:p>
    <w:p w:rsidR="00AB263E" w:rsidRDefault="00AB263E" w:rsidP="00AB263E">
      <w:r>
        <w:t xml:space="preserve">The BS Elliptical Baffle will be installed and aligned </w:t>
      </w:r>
      <w:r w:rsidRPr="00AB263E">
        <w:rPr>
          <w:i/>
        </w:rPr>
        <w:t>in situ</w:t>
      </w:r>
      <w:r>
        <w:t xml:space="preserve"> </w:t>
      </w:r>
      <w:r w:rsidR="006055C5">
        <w:t xml:space="preserve">on the cartridge or </w:t>
      </w:r>
      <w:r>
        <w:t>within the BSC chamber. Injury to a person’s head or other body parts may occur as a result of working in a cramped and confined space, encumbered with clumsy clean</w:t>
      </w:r>
      <w:r w:rsidR="006055C5">
        <w:t>-</w:t>
      </w:r>
      <w:r>
        <w:t xml:space="preserve">room garb. </w:t>
      </w:r>
    </w:p>
    <w:p w:rsidR="00AB379D" w:rsidRDefault="00846455" w:rsidP="00AB263E">
      <w:pPr>
        <w:pStyle w:val="Heading2"/>
      </w:pPr>
      <w:bookmarkStart w:id="43" w:name="_Toc357515187"/>
      <w:r>
        <w:t>Eye Damage</w:t>
      </w:r>
      <w:r w:rsidR="00AB379D">
        <w:t xml:space="preserve"> from Exposure to Infrared Radiation</w:t>
      </w:r>
      <w:bookmarkEnd w:id="43"/>
    </w:p>
    <w:p w:rsidR="00AB379D" w:rsidRDefault="00AB379D" w:rsidP="00AB379D">
      <w:r>
        <w:t xml:space="preserve">A </w:t>
      </w:r>
      <w:r w:rsidR="006055C5">
        <w:t xml:space="preserve">visible theodolite or a </w:t>
      </w:r>
      <w:r>
        <w:t xml:space="preserve">high power infrared autocollimator beam may be projected onto the surface of the </w:t>
      </w:r>
      <w:r w:rsidR="006055C5">
        <w:t>BS</w:t>
      </w:r>
      <w:r>
        <w:t xml:space="preserve"> Elliptical Baffle during the alignment of the baffle. Directly viewing the light beam could cause permanent damage to the retina.</w:t>
      </w:r>
    </w:p>
    <w:p w:rsidR="00AB379D" w:rsidRPr="00AB379D" w:rsidRDefault="00AB379D" w:rsidP="00AB379D">
      <w:r>
        <w:t xml:space="preserve">This hazard can be eliminated by using proper </w:t>
      </w:r>
      <w:r w:rsidR="00E238AD" w:rsidRPr="00D9010C">
        <w:t>laser</w:t>
      </w:r>
      <w:r w:rsidR="00E238AD">
        <w:t xml:space="preserve"> </w:t>
      </w:r>
      <w:r>
        <w:t>eye protection glasses or goggles during the autocollimator alignment procedure.</w:t>
      </w:r>
    </w:p>
    <w:p w:rsidR="00A6059B" w:rsidRPr="008279EB" w:rsidRDefault="00A6059B" w:rsidP="004151FB">
      <w:pPr>
        <w:pStyle w:val="Heading2"/>
      </w:pPr>
      <w:bookmarkStart w:id="44" w:name="_Toc357515188"/>
      <w:r>
        <w:t>Sharp Edges Present a Cutting Hazard</w:t>
      </w:r>
      <w:bookmarkEnd w:id="44"/>
    </w:p>
    <w:p w:rsidR="00AB379D" w:rsidRPr="00E871B6" w:rsidRDefault="00A6059B" w:rsidP="00A6059B">
      <w:r>
        <w:t xml:space="preserve">The baffle </w:t>
      </w:r>
      <w:r w:rsidR="003D5D54">
        <w:t>is fabricated from a thin piece</w:t>
      </w:r>
      <w:r>
        <w:t xml:space="preserve"> of metal; b</w:t>
      </w:r>
      <w:r w:rsidRPr="00275398">
        <w:t xml:space="preserve">eam passage holes </w:t>
      </w:r>
      <w:r>
        <w:t>are intentionally sharp-</w:t>
      </w:r>
      <w:r w:rsidRPr="00275398">
        <w:t>edged</w:t>
      </w:r>
      <w:r>
        <w:t xml:space="preserve">. A potential hazard exists for receiving cuts if parts are handled </w:t>
      </w:r>
      <w:r w:rsidRPr="002E70DE">
        <w:t>improperly</w:t>
      </w:r>
      <w:r>
        <w:t xml:space="preserve">. Each team member should inspect to their satisfaction the prospective part to be handled to determine if that part has a potentially hazardous sharp edge. </w:t>
      </w:r>
      <w:r w:rsidRPr="00275398">
        <w:t>In general, avoid grasping the sharp edge of baffle holes</w:t>
      </w:r>
      <w:r>
        <w:t>; u</w:t>
      </w:r>
      <w:r w:rsidRPr="00275398">
        <w:t>se Teflon</w:t>
      </w:r>
      <w:r>
        <w:t xml:space="preserve"> a</w:t>
      </w:r>
      <w:r w:rsidRPr="00275398">
        <w:t xml:space="preserve"> shield if necessary when grasping the sharp baffle edges by hand. </w:t>
      </w:r>
      <w:r>
        <w:t>Hands may also be pinched when assembling parts to one another, but this can be mitigated with proper attention to handling the parts.</w:t>
      </w:r>
    </w:p>
    <w:p w:rsidR="004151FB" w:rsidRDefault="004151FB" w:rsidP="004151FB">
      <w:pPr>
        <w:pStyle w:val="Heading2"/>
      </w:pPr>
      <w:bookmarkStart w:id="45" w:name="_Toc357515189"/>
      <w:r w:rsidRPr="004151FB">
        <w:t>Damage to BS Suspension</w:t>
      </w:r>
      <w:bookmarkEnd w:id="45"/>
    </w:p>
    <w:p w:rsidR="004151FB" w:rsidRDefault="004151FB" w:rsidP="004151FB">
      <w:r>
        <w:t xml:space="preserve">The BS Elliptical Baffle will be attached </w:t>
      </w:r>
      <w:r w:rsidR="003D5D54">
        <w:t xml:space="preserve">directly </w:t>
      </w:r>
      <w:r>
        <w:t xml:space="preserve">to the BS triple suspension structure.  Dropping a tool or object onto the BS suspension structure or touching the BS optical surfaces may cause serious damage to the structure or to the mirror. </w:t>
      </w:r>
    </w:p>
    <w:p w:rsidR="004151FB" w:rsidRDefault="004151FB" w:rsidP="004151FB">
      <w:r>
        <w:t xml:space="preserve">Extreme care must be taken to avoid touching the mirror or the delicate suspension parts. </w:t>
      </w:r>
    </w:p>
    <w:p w:rsidR="004151FB" w:rsidRPr="004151FB" w:rsidRDefault="004151FB" w:rsidP="004151FB"/>
    <w:p w:rsidR="004151FB" w:rsidRDefault="004151FB" w:rsidP="000F0E13"/>
    <w:p w:rsidR="00EA2EF5" w:rsidRDefault="00EA2EF5" w:rsidP="00EA2EF5">
      <w:pPr>
        <w:jc w:val="center"/>
      </w:pPr>
    </w:p>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1631EF"/>
    <w:p w:rsidR="001631EF" w:rsidRDefault="001631EF" w:rsidP="00D9010C">
      <w:pPr>
        <w:pStyle w:val="Heading1"/>
        <w:numPr>
          <w:ilvl w:val="0"/>
          <w:numId w:val="0"/>
        </w:numPr>
        <w:rPr>
          <w:rFonts w:cs="Arial"/>
        </w:rPr>
        <w:sectPr w:rsidR="001631EF" w:rsidSect="001631EF">
          <w:headerReference w:type="default" r:id="rId15"/>
          <w:footerReference w:type="even" r:id="rId16"/>
          <w:footerReference w:type="default" r:id="rId17"/>
          <w:pgSz w:w="12240" w:h="15840"/>
          <w:pgMar w:top="1440" w:right="1800" w:bottom="1440" w:left="1800" w:header="720" w:footer="720" w:gutter="0"/>
          <w:cols w:space="720"/>
          <w:docGrid w:linePitch="360"/>
        </w:sectPr>
      </w:pPr>
    </w:p>
    <w:p w:rsidR="001631EF" w:rsidRPr="00B45049" w:rsidRDefault="0058071E" w:rsidP="001631EF">
      <w:pPr>
        <w:pStyle w:val="Heading1"/>
        <w:numPr>
          <w:ilvl w:val="0"/>
          <w:numId w:val="0"/>
        </w:numPr>
        <w:ind w:left="360"/>
        <w:rPr>
          <w:rFonts w:cs="Arial"/>
        </w:rPr>
      </w:pPr>
      <w:bookmarkStart w:id="46" w:name="_Toc357515190"/>
      <w:r>
        <w:rPr>
          <w:rFonts w:cs="Arial"/>
        </w:rPr>
        <w:lastRenderedPageBreak/>
        <w:t xml:space="preserve">6.  </w:t>
      </w:r>
      <w:r w:rsidR="00610AD2">
        <w:rPr>
          <w:rFonts w:cs="Arial"/>
        </w:rPr>
        <w:t>BS Elliptical</w:t>
      </w:r>
      <w:r>
        <w:rPr>
          <w:rFonts w:cs="Arial"/>
        </w:rPr>
        <w:t xml:space="preserve"> Baffle</w:t>
      </w:r>
      <w:r w:rsidR="001631EF">
        <w:rPr>
          <w:rFonts w:cs="Arial"/>
        </w:rPr>
        <w:t xml:space="preserve"> </w:t>
      </w:r>
      <w:r w:rsidR="001631EF" w:rsidRPr="00B45049">
        <w:rPr>
          <w:rFonts w:cs="Arial"/>
        </w:rPr>
        <w:t>Hazard Analysis Severity Table</w:t>
      </w:r>
      <w:bookmarkEnd w:id="46"/>
    </w:p>
    <w:p w:rsidR="001631EF" w:rsidRDefault="001631EF" w:rsidP="001631EF"/>
    <w:tbl>
      <w:tblPr>
        <w:tblW w:w="14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70"/>
        <w:gridCol w:w="1350"/>
        <w:gridCol w:w="1530"/>
        <w:gridCol w:w="1080"/>
        <w:gridCol w:w="1080"/>
        <w:gridCol w:w="1080"/>
        <w:gridCol w:w="1800"/>
        <w:gridCol w:w="1980"/>
        <w:gridCol w:w="990"/>
        <w:gridCol w:w="1080"/>
        <w:gridCol w:w="900"/>
      </w:tblGrid>
      <w:tr w:rsidR="0058071E" w:rsidTr="0058071E">
        <w:tc>
          <w:tcPr>
            <w:tcW w:w="54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Item #</w:t>
            </w:r>
          </w:p>
        </w:tc>
        <w:tc>
          <w:tcPr>
            <w:tcW w:w="117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Hazard</w:t>
            </w:r>
          </w:p>
        </w:tc>
        <w:tc>
          <w:tcPr>
            <w:tcW w:w="135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Cause</w:t>
            </w:r>
          </w:p>
        </w:tc>
        <w:tc>
          <w:tcPr>
            <w:tcW w:w="153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Effect</w:t>
            </w:r>
          </w:p>
        </w:tc>
        <w:tc>
          <w:tcPr>
            <w:tcW w:w="108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Unmitigated</w:t>
            </w:r>
          </w:p>
          <w:p w:rsidR="0058071E" w:rsidRPr="0058071E" w:rsidRDefault="0058071E" w:rsidP="0058071E">
            <w:pPr>
              <w:jc w:val="center"/>
              <w:rPr>
                <w:rFonts w:ascii="Arial" w:hAnsi="Arial" w:cs="Arial"/>
                <w:sz w:val="16"/>
                <w:szCs w:val="16"/>
              </w:rPr>
            </w:pPr>
            <w:r w:rsidRPr="0058071E">
              <w:rPr>
                <w:rFonts w:ascii="Arial" w:hAnsi="Arial" w:cs="Arial"/>
                <w:sz w:val="16"/>
                <w:szCs w:val="16"/>
              </w:rPr>
              <w:t>Severity</w:t>
            </w:r>
          </w:p>
        </w:tc>
        <w:tc>
          <w:tcPr>
            <w:tcW w:w="108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Unmitigated</w:t>
            </w:r>
          </w:p>
          <w:p w:rsidR="0058071E" w:rsidRPr="0058071E" w:rsidRDefault="0058071E" w:rsidP="0058071E">
            <w:pPr>
              <w:jc w:val="center"/>
              <w:rPr>
                <w:rFonts w:ascii="Arial" w:hAnsi="Arial" w:cs="Arial"/>
                <w:sz w:val="16"/>
                <w:szCs w:val="16"/>
              </w:rPr>
            </w:pPr>
            <w:r w:rsidRPr="0058071E">
              <w:rPr>
                <w:rFonts w:ascii="Arial" w:hAnsi="Arial" w:cs="Arial"/>
                <w:sz w:val="16"/>
                <w:szCs w:val="16"/>
              </w:rPr>
              <w:t>Probability</w:t>
            </w:r>
          </w:p>
          <w:p w:rsidR="0058071E" w:rsidRPr="0058071E" w:rsidRDefault="0058071E" w:rsidP="0058071E">
            <w:pPr>
              <w:jc w:val="center"/>
              <w:rPr>
                <w:rFonts w:ascii="Arial" w:hAnsi="Arial" w:cs="Arial"/>
                <w:sz w:val="16"/>
                <w:szCs w:val="16"/>
              </w:rPr>
            </w:pPr>
            <w:r w:rsidRPr="0058071E">
              <w:rPr>
                <w:rFonts w:ascii="Arial" w:hAnsi="Arial" w:cs="Arial"/>
                <w:sz w:val="16"/>
                <w:szCs w:val="16"/>
              </w:rPr>
              <w:t>Level</w:t>
            </w:r>
          </w:p>
        </w:tc>
        <w:tc>
          <w:tcPr>
            <w:tcW w:w="108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Unmitigated Risk Index</w:t>
            </w:r>
          </w:p>
        </w:tc>
        <w:tc>
          <w:tcPr>
            <w:tcW w:w="180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Comment</w:t>
            </w:r>
          </w:p>
        </w:tc>
        <w:tc>
          <w:tcPr>
            <w:tcW w:w="198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Mitigation</w:t>
            </w:r>
          </w:p>
        </w:tc>
        <w:tc>
          <w:tcPr>
            <w:tcW w:w="99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Mitigation Severity</w:t>
            </w:r>
          </w:p>
        </w:tc>
        <w:tc>
          <w:tcPr>
            <w:tcW w:w="108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Mitigated Probability Level</w:t>
            </w:r>
          </w:p>
        </w:tc>
        <w:tc>
          <w:tcPr>
            <w:tcW w:w="900" w:type="dxa"/>
          </w:tcPr>
          <w:p w:rsidR="0058071E" w:rsidRPr="0058071E" w:rsidRDefault="0058071E" w:rsidP="0058071E">
            <w:pPr>
              <w:jc w:val="center"/>
              <w:rPr>
                <w:rFonts w:ascii="Arial" w:hAnsi="Arial" w:cs="Arial"/>
                <w:sz w:val="16"/>
                <w:szCs w:val="16"/>
              </w:rPr>
            </w:pPr>
            <w:r w:rsidRPr="0058071E">
              <w:rPr>
                <w:rFonts w:ascii="Arial" w:hAnsi="Arial" w:cs="Arial"/>
                <w:sz w:val="16"/>
                <w:szCs w:val="16"/>
              </w:rPr>
              <w:t>Mitigated Risk Index</w:t>
            </w:r>
          </w:p>
        </w:tc>
      </w:tr>
      <w:tr w:rsidR="00846455" w:rsidTr="0058071E">
        <w:tc>
          <w:tcPr>
            <w:tcW w:w="540" w:type="dxa"/>
          </w:tcPr>
          <w:p w:rsidR="00846455" w:rsidRPr="0058071E" w:rsidRDefault="006055C5" w:rsidP="00846455">
            <w:pPr>
              <w:jc w:val="center"/>
              <w:rPr>
                <w:rFonts w:ascii="Arial" w:hAnsi="Arial" w:cs="Arial"/>
                <w:sz w:val="16"/>
                <w:szCs w:val="16"/>
              </w:rPr>
            </w:pPr>
            <w:r>
              <w:rPr>
                <w:rFonts w:ascii="Arial" w:hAnsi="Arial" w:cs="Arial"/>
                <w:sz w:val="16"/>
                <w:szCs w:val="16"/>
              </w:rPr>
              <w:t>1</w:t>
            </w:r>
          </w:p>
        </w:tc>
        <w:tc>
          <w:tcPr>
            <w:tcW w:w="1170" w:type="dxa"/>
          </w:tcPr>
          <w:p w:rsidR="00846455" w:rsidRPr="0058071E" w:rsidRDefault="006055C5" w:rsidP="00846455">
            <w:pPr>
              <w:rPr>
                <w:rFonts w:ascii="Arial" w:hAnsi="Arial" w:cs="Arial"/>
                <w:sz w:val="16"/>
                <w:szCs w:val="16"/>
              </w:rPr>
            </w:pPr>
            <w:r>
              <w:rPr>
                <w:rFonts w:ascii="Arial" w:hAnsi="Arial" w:cs="Arial"/>
                <w:sz w:val="16"/>
                <w:szCs w:val="16"/>
              </w:rPr>
              <w:t>Bodily injury</w:t>
            </w:r>
          </w:p>
        </w:tc>
        <w:tc>
          <w:tcPr>
            <w:tcW w:w="1350" w:type="dxa"/>
          </w:tcPr>
          <w:p w:rsidR="00846455" w:rsidRPr="0058071E" w:rsidRDefault="006055C5" w:rsidP="00846455">
            <w:pPr>
              <w:rPr>
                <w:rFonts w:ascii="Arial" w:hAnsi="Arial" w:cs="Arial"/>
                <w:sz w:val="16"/>
                <w:szCs w:val="16"/>
              </w:rPr>
            </w:pPr>
            <w:r>
              <w:rPr>
                <w:rFonts w:ascii="Arial" w:hAnsi="Arial" w:cs="Arial"/>
                <w:sz w:val="16"/>
                <w:szCs w:val="16"/>
              </w:rPr>
              <w:t>Bumping into rigid structures</w:t>
            </w:r>
          </w:p>
        </w:tc>
        <w:tc>
          <w:tcPr>
            <w:tcW w:w="1530" w:type="dxa"/>
          </w:tcPr>
          <w:p w:rsidR="00846455" w:rsidRPr="0058071E" w:rsidRDefault="00846455" w:rsidP="00846455">
            <w:pPr>
              <w:rPr>
                <w:rFonts w:ascii="Arial" w:hAnsi="Arial" w:cs="Arial"/>
                <w:sz w:val="16"/>
                <w:szCs w:val="16"/>
              </w:rPr>
            </w:pPr>
            <w:r w:rsidRPr="0058071E">
              <w:rPr>
                <w:rFonts w:ascii="Arial" w:hAnsi="Arial" w:cs="Arial"/>
                <w:sz w:val="16"/>
                <w:szCs w:val="16"/>
              </w:rPr>
              <w:t>Injury to personnel</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marginal</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occasional</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3C</w:t>
            </w:r>
          </w:p>
        </w:tc>
        <w:tc>
          <w:tcPr>
            <w:tcW w:w="1800" w:type="dxa"/>
          </w:tcPr>
          <w:p w:rsidR="00846455" w:rsidRPr="00D9010C" w:rsidRDefault="006055C5" w:rsidP="00846455">
            <w:pPr>
              <w:rPr>
                <w:rFonts w:ascii="Arial" w:hAnsi="Arial" w:cs="Arial"/>
                <w:sz w:val="16"/>
                <w:szCs w:val="16"/>
              </w:rPr>
            </w:pPr>
            <w:r>
              <w:rPr>
                <w:rFonts w:ascii="Arial" w:hAnsi="Arial" w:cs="Arial"/>
                <w:sz w:val="16"/>
                <w:szCs w:val="16"/>
              </w:rPr>
              <w:t>Head injury is possible</w:t>
            </w:r>
          </w:p>
        </w:tc>
        <w:tc>
          <w:tcPr>
            <w:tcW w:w="1980" w:type="dxa"/>
          </w:tcPr>
          <w:p w:rsidR="00846455" w:rsidRPr="00D9010C" w:rsidRDefault="006055C5" w:rsidP="00846455">
            <w:pPr>
              <w:rPr>
                <w:rFonts w:ascii="Arial" w:hAnsi="Arial" w:cs="Arial"/>
                <w:sz w:val="16"/>
                <w:szCs w:val="16"/>
              </w:rPr>
            </w:pPr>
            <w:r>
              <w:rPr>
                <w:rFonts w:ascii="Arial" w:hAnsi="Arial" w:cs="Arial"/>
                <w:sz w:val="16"/>
                <w:szCs w:val="16"/>
              </w:rPr>
              <w:t>Be observant of hazardous structures</w:t>
            </w:r>
          </w:p>
        </w:tc>
        <w:tc>
          <w:tcPr>
            <w:tcW w:w="990" w:type="dxa"/>
          </w:tcPr>
          <w:p w:rsidR="00846455" w:rsidRPr="0058071E" w:rsidRDefault="00846455" w:rsidP="00846455">
            <w:pPr>
              <w:rPr>
                <w:rFonts w:ascii="Arial" w:hAnsi="Arial" w:cs="Arial"/>
                <w:sz w:val="16"/>
                <w:szCs w:val="16"/>
              </w:rPr>
            </w:pPr>
            <w:r w:rsidRPr="0058071E">
              <w:rPr>
                <w:rFonts w:ascii="Arial" w:hAnsi="Arial" w:cs="Arial"/>
                <w:sz w:val="16"/>
                <w:szCs w:val="16"/>
              </w:rPr>
              <w:t>minor</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improbable</w:t>
            </w:r>
          </w:p>
        </w:tc>
        <w:tc>
          <w:tcPr>
            <w:tcW w:w="900" w:type="dxa"/>
          </w:tcPr>
          <w:p w:rsidR="00846455" w:rsidRPr="0058071E" w:rsidRDefault="00846455" w:rsidP="00846455">
            <w:pPr>
              <w:rPr>
                <w:rFonts w:ascii="Arial" w:hAnsi="Arial" w:cs="Arial"/>
                <w:sz w:val="16"/>
                <w:szCs w:val="16"/>
              </w:rPr>
            </w:pPr>
            <w:r w:rsidRPr="0058071E">
              <w:rPr>
                <w:rFonts w:ascii="Arial" w:hAnsi="Arial" w:cs="Arial"/>
                <w:sz w:val="16"/>
                <w:szCs w:val="16"/>
              </w:rPr>
              <w:t>4E</w:t>
            </w:r>
          </w:p>
        </w:tc>
      </w:tr>
      <w:tr w:rsidR="00846455" w:rsidTr="0058071E">
        <w:tc>
          <w:tcPr>
            <w:tcW w:w="540" w:type="dxa"/>
          </w:tcPr>
          <w:p w:rsidR="00846455" w:rsidRPr="0058071E" w:rsidRDefault="006055C5" w:rsidP="00846455">
            <w:pPr>
              <w:jc w:val="center"/>
              <w:rPr>
                <w:rFonts w:ascii="Arial" w:hAnsi="Arial" w:cs="Arial"/>
                <w:sz w:val="16"/>
                <w:szCs w:val="16"/>
              </w:rPr>
            </w:pPr>
            <w:r>
              <w:rPr>
                <w:rFonts w:ascii="Arial" w:hAnsi="Arial" w:cs="Arial"/>
                <w:sz w:val="16"/>
                <w:szCs w:val="16"/>
              </w:rPr>
              <w:t>2</w:t>
            </w:r>
          </w:p>
        </w:tc>
        <w:tc>
          <w:tcPr>
            <w:tcW w:w="1170" w:type="dxa"/>
          </w:tcPr>
          <w:p w:rsidR="00846455" w:rsidRPr="0058071E" w:rsidRDefault="00846455" w:rsidP="00846455">
            <w:pPr>
              <w:rPr>
                <w:rFonts w:ascii="Arial" w:hAnsi="Arial" w:cs="Arial"/>
                <w:sz w:val="16"/>
                <w:szCs w:val="16"/>
              </w:rPr>
            </w:pPr>
            <w:r>
              <w:rPr>
                <w:rFonts w:ascii="Arial" w:hAnsi="Arial" w:cs="Arial"/>
                <w:sz w:val="16"/>
                <w:szCs w:val="16"/>
              </w:rPr>
              <w:t>Eye Damage</w:t>
            </w:r>
          </w:p>
        </w:tc>
        <w:tc>
          <w:tcPr>
            <w:tcW w:w="1350" w:type="dxa"/>
          </w:tcPr>
          <w:p w:rsidR="00846455" w:rsidRPr="0058071E" w:rsidRDefault="00846455" w:rsidP="00846455">
            <w:pPr>
              <w:rPr>
                <w:rFonts w:ascii="Arial" w:hAnsi="Arial" w:cs="Arial"/>
                <w:sz w:val="16"/>
                <w:szCs w:val="16"/>
              </w:rPr>
            </w:pPr>
            <w:r>
              <w:rPr>
                <w:rFonts w:ascii="Arial" w:hAnsi="Arial" w:cs="Arial"/>
                <w:sz w:val="16"/>
                <w:szCs w:val="16"/>
              </w:rPr>
              <w:t>Direct viewing of infrared beam</w:t>
            </w:r>
          </w:p>
        </w:tc>
        <w:tc>
          <w:tcPr>
            <w:tcW w:w="1530" w:type="dxa"/>
          </w:tcPr>
          <w:p w:rsidR="00846455" w:rsidRPr="0058071E" w:rsidRDefault="00846455" w:rsidP="00846455">
            <w:pPr>
              <w:rPr>
                <w:rFonts w:ascii="Arial" w:hAnsi="Arial" w:cs="Arial"/>
                <w:sz w:val="16"/>
                <w:szCs w:val="16"/>
              </w:rPr>
            </w:pPr>
            <w:r>
              <w:rPr>
                <w:rFonts w:ascii="Arial" w:hAnsi="Arial" w:cs="Arial"/>
                <w:sz w:val="16"/>
                <w:szCs w:val="16"/>
              </w:rPr>
              <w:t>Injury to personnel</w:t>
            </w:r>
          </w:p>
        </w:tc>
        <w:tc>
          <w:tcPr>
            <w:tcW w:w="1080" w:type="dxa"/>
          </w:tcPr>
          <w:p w:rsidR="00846455" w:rsidRPr="0058071E" w:rsidRDefault="00846455" w:rsidP="00846455">
            <w:pPr>
              <w:rPr>
                <w:rFonts w:ascii="Arial" w:hAnsi="Arial" w:cs="Arial"/>
                <w:sz w:val="16"/>
                <w:szCs w:val="16"/>
              </w:rPr>
            </w:pPr>
            <w:r>
              <w:rPr>
                <w:rFonts w:ascii="Arial" w:hAnsi="Arial" w:cs="Arial"/>
                <w:sz w:val="16"/>
                <w:szCs w:val="16"/>
              </w:rPr>
              <w:t>Critical</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occasional</w:t>
            </w:r>
          </w:p>
        </w:tc>
        <w:tc>
          <w:tcPr>
            <w:tcW w:w="1080" w:type="dxa"/>
          </w:tcPr>
          <w:p w:rsidR="00846455" w:rsidRPr="0058071E" w:rsidRDefault="00846455" w:rsidP="00846455">
            <w:pPr>
              <w:rPr>
                <w:rFonts w:ascii="Arial" w:hAnsi="Arial" w:cs="Arial"/>
                <w:sz w:val="16"/>
                <w:szCs w:val="16"/>
              </w:rPr>
            </w:pPr>
            <w:r>
              <w:rPr>
                <w:rFonts w:ascii="Arial" w:hAnsi="Arial" w:cs="Arial"/>
                <w:sz w:val="16"/>
                <w:szCs w:val="16"/>
              </w:rPr>
              <w:t>2</w:t>
            </w:r>
            <w:r w:rsidRPr="0058071E">
              <w:rPr>
                <w:rFonts w:ascii="Arial" w:hAnsi="Arial" w:cs="Arial"/>
                <w:sz w:val="16"/>
                <w:szCs w:val="16"/>
              </w:rPr>
              <w:t>C</w:t>
            </w:r>
          </w:p>
        </w:tc>
        <w:tc>
          <w:tcPr>
            <w:tcW w:w="1800" w:type="dxa"/>
          </w:tcPr>
          <w:p w:rsidR="00846455" w:rsidRPr="00D9010C" w:rsidRDefault="00846455" w:rsidP="00846455">
            <w:pPr>
              <w:rPr>
                <w:rFonts w:ascii="Arial" w:hAnsi="Arial" w:cs="Arial"/>
                <w:sz w:val="16"/>
                <w:szCs w:val="16"/>
              </w:rPr>
            </w:pPr>
            <w:r w:rsidRPr="00D9010C">
              <w:rPr>
                <w:rFonts w:ascii="Arial" w:hAnsi="Arial" w:cs="Arial"/>
                <w:sz w:val="16"/>
                <w:szCs w:val="16"/>
              </w:rPr>
              <w:t>Permanent retinal damage</w:t>
            </w:r>
          </w:p>
        </w:tc>
        <w:tc>
          <w:tcPr>
            <w:tcW w:w="1980" w:type="dxa"/>
          </w:tcPr>
          <w:p w:rsidR="00846455" w:rsidRPr="00D9010C" w:rsidRDefault="00846455" w:rsidP="00846455">
            <w:pPr>
              <w:rPr>
                <w:rFonts w:ascii="Arial" w:hAnsi="Arial" w:cs="Arial"/>
                <w:sz w:val="16"/>
                <w:szCs w:val="16"/>
              </w:rPr>
            </w:pPr>
            <w:r w:rsidRPr="00D9010C">
              <w:rPr>
                <w:rFonts w:ascii="Arial" w:hAnsi="Arial" w:cs="Arial"/>
                <w:sz w:val="16"/>
                <w:szCs w:val="16"/>
              </w:rPr>
              <w:t xml:space="preserve">Use </w:t>
            </w:r>
            <w:r w:rsidR="00E238AD" w:rsidRPr="00D9010C">
              <w:rPr>
                <w:rFonts w:ascii="Arial" w:hAnsi="Arial" w:cs="Arial"/>
                <w:sz w:val="16"/>
                <w:szCs w:val="16"/>
              </w:rPr>
              <w:t xml:space="preserve">Laser </w:t>
            </w:r>
            <w:r w:rsidRPr="00D9010C">
              <w:rPr>
                <w:rFonts w:ascii="Arial" w:hAnsi="Arial" w:cs="Arial"/>
                <w:sz w:val="16"/>
                <w:szCs w:val="16"/>
              </w:rPr>
              <w:t>protective eye wear</w:t>
            </w:r>
          </w:p>
        </w:tc>
        <w:tc>
          <w:tcPr>
            <w:tcW w:w="990" w:type="dxa"/>
          </w:tcPr>
          <w:p w:rsidR="00846455" w:rsidRPr="0058071E" w:rsidRDefault="00846455" w:rsidP="00846455">
            <w:pPr>
              <w:rPr>
                <w:rFonts w:ascii="Arial" w:hAnsi="Arial" w:cs="Arial"/>
                <w:sz w:val="16"/>
                <w:szCs w:val="16"/>
              </w:rPr>
            </w:pPr>
            <w:r w:rsidRPr="0058071E">
              <w:rPr>
                <w:rFonts w:ascii="Arial" w:hAnsi="Arial" w:cs="Arial"/>
                <w:sz w:val="16"/>
                <w:szCs w:val="16"/>
              </w:rPr>
              <w:t>minor</w:t>
            </w:r>
          </w:p>
        </w:tc>
        <w:tc>
          <w:tcPr>
            <w:tcW w:w="1080" w:type="dxa"/>
          </w:tcPr>
          <w:p w:rsidR="00846455" w:rsidRPr="0058071E" w:rsidRDefault="00846455" w:rsidP="00846455">
            <w:pPr>
              <w:rPr>
                <w:rFonts w:ascii="Arial" w:hAnsi="Arial" w:cs="Arial"/>
                <w:sz w:val="16"/>
                <w:szCs w:val="16"/>
              </w:rPr>
            </w:pPr>
            <w:r w:rsidRPr="0058071E">
              <w:rPr>
                <w:rFonts w:ascii="Arial" w:hAnsi="Arial" w:cs="Arial"/>
                <w:sz w:val="16"/>
                <w:szCs w:val="16"/>
              </w:rPr>
              <w:t>improbable</w:t>
            </w:r>
          </w:p>
        </w:tc>
        <w:tc>
          <w:tcPr>
            <w:tcW w:w="900" w:type="dxa"/>
          </w:tcPr>
          <w:p w:rsidR="00846455" w:rsidRPr="0058071E" w:rsidRDefault="00846455" w:rsidP="00846455">
            <w:pPr>
              <w:rPr>
                <w:rFonts w:ascii="Arial" w:hAnsi="Arial" w:cs="Arial"/>
                <w:sz w:val="16"/>
                <w:szCs w:val="16"/>
              </w:rPr>
            </w:pPr>
            <w:r w:rsidRPr="0058071E">
              <w:rPr>
                <w:rFonts w:ascii="Arial" w:hAnsi="Arial" w:cs="Arial"/>
                <w:sz w:val="16"/>
                <w:szCs w:val="16"/>
              </w:rPr>
              <w:t>4E</w:t>
            </w:r>
          </w:p>
        </w:tc>
      </w:tr>
      <w:tr w:rsidR="003D5D54" w:rsidTr="0058071E">
        <w:tc>
          <w:tcPr>
            <w:tcW w:w="540" w:type="dxa"/>
          </w:tcPr>
          <w:p w:rsidR="003D5D54" w:rsidRPr="0058071E" w:rsidRDefault="003D5D54" w:rsidP="003D5D54">
            <w:pPr>
              <w:jc w:val="center"/>
              <w:rPr>
                <w:rFonts w:ascii="Arial" w:hAnsi="Arial" w:cs="Arial"/>
                <w:sz w:val="16"/>
                <w:szCs w:val="16"/>
              </w:rPr>
            </w:pPr>
            <w:r>
              <w:rPr>
                <w:rFonts w:ascii="Arial" w:hAnsi="Arial" w:cs="Arial"/>
                <w:sz w:val="16"/>
                <w:szCs w:val="16"/>
              </w:rPr>
              <w:t>3</w:t>
            </w:r>
          </w:p>
        </w:tc>
        <w:tc>
          <w:tcPr>
            <w:tcW w:w="1170" w:type="dxa"/>
          </w:tcPr>
          <w:p w:rsidR="003D5D54" w:rsidRPr="0058071E" w:rsidRDefault="003D5D54" w:rsidP="003D5D54">
            <w:pPr>
              <w:rPr>
                <w:rFonts w:ascii="Arial" w:hAnsi="Arial" w:cs="Arial"/>
                <w:sz w:val="16"/>
                <w:szCs w:val="16"/>
              </w:rPr>
            </w:pPr>
            <w:r>
              <w:rPr>
                <w:rFonts w:ascii="Arial" w:hAnsi="Arial" w:cs="Arial"/>
                <w:sz w:val="16"/>
                <w:szCs w:val="16"/>
              </w:rPr>
              <w:t>C</w:t>
            </w:r>
            <w:r w:rsidRPr="00275398">
              <w:rPr>
                <w:rFonts w:ascii="Arial" w:hAnsi="Arial" w:cs="Arial"/>
                <w:sz w:val="16"/>
                <w:szCs w:val="16"/>
              </w:rPr>
              <w:t>utting hazard</w:t>
            </w:r>
          </w:p>
        </w:tc>
        <w:tc>
          <w:tcPr>
            <w:tcW w:w="1350" w:type="dxa"/>
          </w:tcPr>
          <w:p w:rsidR="003D5D54" w:rsidRPr="0058071E" w:rsidRDefault="003D5D54" w:rsidP="003D5D54">
            <w:pPr>
              <w:rPr>
                <w:rFonts w:ascii="Arial" w:hAnsi="Arial" w:cs="Arial"/>
                <w:sz w:val="16"/>
                <w:szCs w:val="16"/>
              </w:rPr>
            </w:pPr>
            <w:r w:rsidRPr="00275398">
              <w:rPr>
                <w:rFonts w:ascii="Arial" w:hAnsi="Arial" w:cs="Arial"/>
                <w:sz w:val="16"/>
                <w:szCs w:val="16"/>
              </w:rPr>
              <w:t>Sharp edges present a cutting hazard</w:t>
            </w:r>
          </w:p>
        </w:tc>
        <w:tc>
          <w:tcPr>
            <w:tcW w:w="1530" w:type="dxa"/>
          </w:tcPr>
          <w:p w:rsidR="003D5D54" w:rsidRPr="0058071E" w:rsidRDefault="003D5D54" w:rsidP="003D5D54">
            <w:pPr>
              <w:rPr>
                <w:rFonts w:ascii="Arial" w:hAnsi="Arial" w:cs="Arial"/>
                <w:sz w:val="16"/>
                <w:szCs w:val="16"/>
              </w:rPr>
            </w:pPr>
            <w:r w:rsidRPr="0058071E">
              <w:rPr>
                <w:rFonts w:ascii="Arial" w:hAnsi="Arial" w:cs="Arial"/>
                <w:sz w:val="16"/>
                <w:szCs w:val="16"/>
              </w:rPr>
              <w:t>Injury to personnel</w:t>
            </w:r>
          </w:p>
        </w:tc>
        <w:tc>
          <w:tcPr>
            <w:tcW w:w="1080" w:type="dxa"/>
          </w:tcPr>
          <w:p w:rsidR="003D5D54" w:rsidRPr="0058071E" w:rsidRDefault="003D5D54" w:rsidP="003D5D54">
            <w:pPr>
              <w:rPr>
                <w:rFonts w:ascii="Arial" w:hAnsi="Arial" w:cs="Arial"/>
                <w:sz w:val="16"/>
                <w:szCs w:val="16"/>
              </w:rPr>
            </w:pPr>
            <w:r w:rsidRPr="0058071E">
              <w:rPr>
                <w:rFonts w:ascii="Arial" w:hAnsi="Arial" w:cs="Arial"/>
                <w:sz w:val="16"/>
                <w:szCs w:val="16"/>
              </w:rPr>
              <w:t>critical</w:t>
            </w:r>
          </w:p>
        </w:tc>
        <w:tc>
          <w:tcPr>
            <w:tcW w:w="1080" w:type="dxa"/>
          </w:tcPr>
          <w:p w:rsidR="003D5D54" w:rsidRPr="0058071E" w:rsidRDefault="003D5D54" w:rsidP="003D5D54">
            <w:pPr>
              <w:rPr>
                <w:rFonts w:ascii="Arial" w:hAnsi="Arial" w:cs="Arial"/>
                <w:sz w:val="16"/>
                <w:szCs w:val="16"/>
              </w:rPr>
            </w:pPr>
            <w:r w:rsidRPr="0058071E">
              <w:rPr>
                <w:rFonts w:ascii="Arial" w:hAnsi="Arial" w:cs="Arial"/>
                <w:sz w:val="16"/>
                <w:szCs w:val="16"/>
              </w:rPr>
              <w:t>remote</w:t>
            </w:r>
          </w:p>
        </w:tc>
        <w:tc>
          <w:tcPr>
            <w:tcW w:w="1080" w:type="dxa"/>
          </w:tcPr>
          <w:p w:rsidR="003D5D54" w:rsidRPr="0058071E" w:rsidRDefault="003D5D54" w:rsidP="003D5D54">
            <w:pPr>
              <w:rPr>
                <w:rFonts w:ascii="Arial" w:hAnsi="Arial" w:cs="Arial"/>
                <w:sz w:val="16"/>
                <w:szCs w:val="16"/>
              </w:rPr>
            </w:pPr>
            <w:r w:rsidRPr="0058071E">
              <w:rPr>
                <w:rFonts w:ascii="Arial" w:hAnsi="Arial" w:cs="Arial"/>
                <w:sz w:val="16"/>
                <w:szCs w:val="16"/>
              </w:rPr>
              <w:t>2D</w:t>
            </w:r>
          </w:p>
        </w:tc>
        <w:tc>
          <w:tcPr>
            <w:tcW w:w="1800" w:type="dxa"/>
          </w:tcPr>
          <w:p w:rsidR="003D5D54" w:rsidRPr="0058071E" w:rsidRDefault="003D5D54" w:rsidP="003D5D54">
            <w:pPr>
              <w:rPr>
                <w:rFonts w:ascii="Arial" w:hAnsi="Arial" w:cs="Arial"/>
                <w:sz w:val="16"/>
                <w:szCs w:val="16"/>
              </w:rPr>
            </w:pPr>
            <w:r>
              <w:rPr>
                <w:rFonts w:ascii="Arial" w:hAnsi="Arial" w:cs="Arial"/>
                <w:sz w:val="16"/>
                <w:szCs w:val="16"/>
              </w:rPr>
              <w:t>Beam passage holes in scraper baffles are intentionally sharp edged</w:t>
            </w:r>
          </w:p>
        </w:tc>
        <w:tc>
          <w:tcPr>
            <w:tcW w:w="1980" w:type="dxa"/>
          </w:tcPr>
          <w:p w:rsidR="003D5D54" w:rsidRPr="0058071E" w:rsidRDefault="003D5D54" w:rsidP="003D5D54">
            <w:pPr>
              <w:rPr>
                <w:rFonts w:ascii="Arial" w:hAnsi="Arial" w:cs="Arial"/>
                <w:sz w:val="16"/>
                <w:szCs w:val="16"/>
              </w:rPr>
            </w:pPr>
            <w:r>
              <w:rPr>
                <w:rFonts w:ascii="Arial" w:hAnsi="Arial" w:cs="Arial"/>
                <w:sz w:val="16"/>
                <w:szCs w:val="16"/>
              </w:rPr>
              <w:t xml:space="preserve">In general, avoid grasping the sharp edge of baffle holes. Use Teflon shield if necessary when grasping the sharp baffle edges by hand. </w:t>
            </w:r>
          </w:p>
        </w:tc>
        <w:tc>
          <w:tcPr>
            <w:tcW w:w="990" w:type="dxa"/>
          </w:tcPr>
          <w:p w:rsidR="003D5D54" w:rsidRPr="0058071E" w:rsidRDefault="003D5D54" w:rsidP="003D5D54">
            <w:pPr>
              <w:rPr>
                <w:rFonts w:ascii="Arial" w:hAnsi="Arial" w:cs="Arial"/>
                <w:sz w:val="16"/>
                <w:szCs w:val="16"/>
              </w:rPr>
            </w:pPr>
            <w:r w:rsidRPr="0058071E">
              <w:rPr>
                <w:rFonts w:ascii="Arial" w:hAnsi="Arial" w:cs="Arial"/>
                <w:sz w:val="16"/>
                <w:szCs w:val="16"/>
              </w:rPr>
              <w:t>minor</w:t>
            </w:r>
          </w:p>
        </w:tc>
        <w:tc>
          <w:tcPr>
            <w:tcW w:w="1080" w:type="dxa"/>
          </w:tcPr>
          <w:p w:rsidR="003D5D54" w:rsidRPr="0058071E" w:rsidRDefault="003D5D54" w:rsidP="003D5D54">
            <w:pPr>
              <w:rPr>
                <w:rFonts w:ascii="Arial" w:hAnsi="Arial" w:cs="Arial"/>
                <w:sz w:val="16"/>
                <w:szCs w:val="16"/>
              </w:rPr>
            </w:pPr>
            <w:r w:rsidRPr="0058071E">
              <w:rPr>
                <w:rFonts w:ascii="Arial" w:hAnsi="Arial" w:cs="Arial"/>
                <w:sz w:val="16"/>
                <w:szCs w:val="16"/>
              </w:rPr>
              <w:t>remote</w:t>
            </w:r>
          </w:p>
        </w:tc>
        <w:tc>
          <w:tcPr>
            <w:tcW w:w="900" w:type="dxa"/>
          </w:tcPr>
          <w:p w:rsidR="003D5D54" w:rsidRPr="0058071E" w:rsidRDefault="003D5D54" w:rsidP="003D5D54">
            <w:pPr>
              <w:rPr>
                <w:rFonts w:ascii="Arial" w:hAnsi="Arial" w:cs="Arial"/>
                <w:sz w:val="16"/>
                <w:szCs w:val="16"/>
              </w:rPr>
            </w:pPr>
            <w:r w:rsidRPr="0058071E">
              <w:rPr>
                <w:rFonts w:ascii="Arial" w:hAnsi="Arial" w:cs="Arial"/>
                <w:sz w:val="16"/>
                <w:szCs w:val="16"/>
              </w:rPr>
              <w:t>4D</w:t>
            </w:r>
          </w:p>
        </w:tc>
      </w:tr>
      <w:tr w:rsidR="003D5D54" w:rsidTr="0058071E">
        <w:tc>
          <w:tcPr>
            <w:tcW w:w="540" w:type="dxa"/>
          </w:tcPr>
          <w:p w:rsidR="003D5D54" w:rsidRDefault="003D5D54" w:rsidP="00846455">
            <w:pPr>
              <w:jc w:val="center"/>
              <w:rPr>
                <w:rFonts w:ascii="Arial" w:hAnsi="Arial" w:cs="Arial"/>
                <w:sz w:val="16"/>
                <w:szCs w:val="16"/>
              </w:rPr>
            </w:pPr>
            <w:r>
              <w:rPr>
                <w:rFonts w:ascii="Arial" w:hAnsi="Arial" w:cs="Arial"/>
                <w:sz w:val="16"/>
                <w:szCs w:val="16"/>
              </w:rPr>
              <w:t>4</w:t>
            </w:r>
          </w:p>
        </w:tc>
        <w:tc>
          <w:tcPr>
            <w:tcW w:w="1170" w:type="dxa"/>
          </w:tcPr>
          <w:p w:rsidR="003D5D54" w:rsidRDefault="003D5D54" w:rsidP="00846455">
            <w:pPr>
              <w:rPr>
                <w:rFonts w:ascii="Arial" w:hAnsi="Arial" w:cs="Arial"/>
                <w:sz w:val="16"/>
                <w:szCs w:val="16"/>
              </w:rPr>
            </w:pPr>
            <w:r w:rsidRPr="00226E84">
              <w:rPr>
                <w:rFonts w:ascii="Arial" w:hAnsi="Arial" w:cs="Arial"/>
                <w:sz w:val="16"/>
                <w:szCs w:val="16"/>
              </w:rPr>
              <w:t>Damage to BS</w:t>
            </w:r>
            <w:r>
              <w:rPr>
                <w:rFonts w:ascii="Arial" w:hAnsi="Arial" w:cs="Arial"/>
                <w:sz w:val="16"/>
                <w:szCs w:val="16"/>
              </w:rPr>
              <w:t xml:space="preserve"> and </w:t>
            </w:r>
            <w:r w:rsidRPr="00226E84">
              <w:rPr>
                <w:rFonts w:ascii="Arial" w:hAnsi="Arial" w:cs="Arial"/>
                <w:sz w:val="16"/>
                <w:szCs w:val="16"/>
              </w:rPr>
              <w:t xml:space="preserve"> Suspension</w:t>
            </w:r>
          </w:p>
        </w:tc>
        <w:tc>
          <w:tcPr>
            <w:tcW w:w="1350" w:type="dxa"/>
          </w:tcPr>
          <w:p w:rsidR="003D5D54" w:rsidRDefault="003D5D54" w:rsidP="00846455">
            <w:pPr>
              <w:rPr>
                <w:rFonts w:ascii="Arial" w:hAnsi="Arial" w:cs="Arial"/>
                <w:sz w:val="16"/>
                <w:szCs w:val="16"/>
              </w:rPr>
            </w:pPr>
            <w:r w:rsidRPr="00226E84">
              <w:rPr>
                <w:rFonts w:ascii="Arial" w:hAnsi="Arial" w:cs="Arial"/>
                <w:sz w:val="16"/>
                <w:szCs w:val="16"/>
              </w:rPr>
              <w:t>Bumping of BS SUS, or impact to BS optic</w:t>
            </w:r>
          </w:p>
        </w:tc>
        <w:tc>
          <w:tcPr>
            <w:tcW w:w="1530" w:type="dxa"/>
          </w:tcPr>
          <w:p w:rsidR="003D5D54" w:rsidRDefault="003D5D54" w:rsidP="00906D73">
            <w:pPr>
              <w:rPr>
                <w:rFonts w:ascii="Arial" w:hAnsi="Arial" w:cs="Arial"/>
                <w:sz w:val="16"/>
                <w:szCs w:val="16"/>
              </w:rPr>
            </w:pPr>
            <w:r w:rsidRPr="00226E84">
              <w:rPr>
                <w:rFonts w:ascii="Arial" w:hAnsi="Arial" w:cs="Arial"/>
                <w:sz w:val="16"/>
                <w:szCs w:val="16"/>
              </w:rPr>
              <w:t>Misalignment or damage to BS SUS</w:t>
            </w:r>
            <w:r>
              <w:rPr>
                <w:rFonts w:ascii="Arial" w:hAnsi="Arial" w:cs="Arial"/>
                <w:sz w:val="16"/>
                <w:szCs w:val="16"/>
              </w:rPr>
              <w:t xml:space="preserve"> and mirror</w:t>
            </w:r>
          </w:p>
        </w:tc>
        <w:tc>
          <w:tcPr>
            <w:tcW w:w="1080" w:type="dxa"/>
          </w:tcPr>
          <w:p w:rsidR="003D5D54" w:rsidRDefault="003D5D54" w:rsidP="00846455">
            <w:pPr>
              <w:rPr>
                <w:rFonts w:ascii="Arial" w:hAnsi="Arial" w:cs="Arial"/>
                <w:sz w:val="16"/>
                <w:szCs w:val="16"/>
              </w:rPr>
            </w:pPr>
            <w:r w:rsidRPr="00226E84">
              <w:rPr>
                <w:rFonts w:ascii="Arial" w:hAnsi="Arial" w:cs="Arial"/>
                <w:sz w:val="16"/>
                <w:szCs w:val="16"/>
              </w:rPr>
              <w:t>critical</w:t>
            </w:r>
          </w:p>
        </w:tc>
        <w:tc>
          <w:tcPr>
            <w:tcW w:w="1080" w:type="dxa"/>
          </w:tcPr>
          <w:p w:rsidR="003D5D54" w:rsidRDefault="003D5D54" w:rsidP="00846455">
            <w:pPr>
              <w:rPr>
                <w:rFonts w:ascii="Arial" w:hAnsi="Arial" w:cs="Arial"/>
                <w:sz w:val="16"/>
                <w:szCs w:val="16"/>
              </w:rPr>
            </w:pPr>
            <w:r w:rsidRPr="00226E84">
              <w:rPr>
                <w:rFonts w:ascii="Arial" w:hAnsi="Arial" w:cs="Arial"/>
                <w:sz w:val="16"/>
                <w:szCs w:val="16"/>
              </w:rPr>
              <w:t>occasional</w:t>
            </w:r>
          </w:p>
          <w:p w:rsidR="003D5D54" w:rsidRPr="0062400C" w:rsidRDefault="003D5D54" w:rsidP="0062400C">
            <w:pPr>
              <w:rPr>
                <w:rFonts w:ascii="Arial" w:hAnsi="Arial" w:cs="Arial"/>
                <w:sz w:val="16"/>
                <w:szCs w:val="16"/>
              </w:rPr>
            </w:pPr>
          </w:p>
        </w:tc>
        <w:tc>
          <w:tcPr>
            <w:tcW w:w="1080" w:type="dxa"/>
          </w:tcPr>
          <w:p w:rsidR="003D5D54" w:rsidRDefault="003D5D54" w:rsidP="00846455">
            <w:pPr>
              <w:rPr>
                <w:rFonts w:ascii="Arial" w:hAnsi="Arial" w:cs="Arial"/>
                <w:sz w:val="16"/>
                <w:szCs w:val="16"/>
              </w:rPr>
            </w:pPr>
            <w:r w:rsidRPr="00226E84">
              <w:rPr>
                <w:rFonts w:ascii="Arial" w:hAnsi="Arial" w:cs="Arial"/>
                <w:sz w:val="16"/>
                <w:szCs w:val="16"/>
              </w:rPr>
              <w:t>2C</w:t>
            </w:r>
          </w:p>
        </w:tc>
        <w:tc>
          <w:tcPr>
            <w:tcW w:w="1800" w:type="dxa"/>
          </w:tcPr>
          <w:p w:rsidR="003D5D54" w:rsidRPr="00D9010C" w:rsidRDefault="003D5D54" w:rsidP="00846455">
            <w:pPr>
              <w:rPr>
                <w:rFonts w:ascii="Arial" w:hAnsi="Arial" w:cs="Arial"/>
                <w:sz w:val="16"/>
                <w:szCs w:val="16"/>
              </w:rPr>
            </w:pPr>
            <w:r w:rsidRPr="00226E84">
              <w:rPr>
                <w:rFonts w:ascii="Arial" w:hAnsi="Arial" w:cs="Arial"/>
                <w:sz w:val="16"/>
                <w:szCs w:val="16"/>
              </w:rPr>
              <w:t>Use barrier between ITM Ellip Baf and BS SUS; Place BS optic on EQ stops; Cover BS optic with protective cover</w:t>
            </w:r>
          </w:p>
        </w:tc>
        <w:tc>
          <w:tcPr>
            <w:tcW w:w="1980" w:type="dxa"/>
          </w:tcPr>
          <w:p w:rsidR="003D5D54" w:rsidRPr="00D9010C" w:rsidRDefault="003D5D54" w:rsidP="00846455">
            <w:pPr>
              <w:rPr>
                <w:rFonts w:ascii="Arial" w:hAnsi="Arial" w:cs="Arial"/>
                <w:sz w:val="16"/>
                <w:szCs w:val="16"/>
              </w:rPr>
            </w:pPr>
            <w:r w:rsidRPr="00226E84">
              <w:rPr>
                <w:rFonts w:ascii="Arial" w:hAnsi="Arial" w:cs="Arial"/>
                <w:sz w:val="16"/>
                <w:szCs w:val="16"/>
              </w:rPr>
              <w:t>marginal</w:t>
            </w:r>
          </w:p>
        </w:tc>
        <w:tc>
          <w:tcPr>
            <w:tcW w:w="990" w:type="dxa"/>
          </w:tcPr>
          <w:p w:rsidR="003D5D54" w:rsidRPr="0058071E" w:rsidRDefault="003D5D54" w:rsidP="00846455">
            <w:pPr>
              <w:rPr>
                <w:rFonts w:ascii="Arial" w:hAnsi="Arial" w:cs="Arial"/>
                <w:sz w:val="16"/>
                <w:szCs w:val="16"/>
              </w:rPr>
            </w:pPr>
            <w:r w:rsidRPr="00226E84">
              <w:rPr>
                <w:rFonts w:ascii="Arial" w:hAnsi="Arial" w:cs="Arial"/>
                <w:sz w:val="16"/>
                <w:szCs w:val="16"/>
              </w:rPr>
              <w:t>marginal</w:t>
            </w:r>
          </w:p>
        </w:tc>
        <w:tc>
          <w:tcPr>
            <w:tcW w:w="1080" w:type="dxa"/>
          </w:tcPr>
          <w:p w:rsidR="003D5D54" w:rsidRPr="0058071E" w:rsidRDefault="003D5D54" w:rsidP="00846455">
            <w:pPr>
              <w:rPr>
                <w:rFonts w:ascii="Arial" w:hAnsi="Arial" w:cs="Arial"/>
                <w:sz w:val="16"/>
                <w:szCs w:val="16"/>
              </w:rPr>
            </w:pPr>
            <w:r w:rsidRPr="00226E84">
              <w:rPr>
                <w:rFonts w:ascii="Arial" w:hAnsi="Arial" w:cs="Arial"/>
                <w:sz w:val="16"/>
                <w:szCs w:val="16"/>
              </w:rPr>
              <w:t>remote</w:t>
            </w:r>
          </w:p>
        </w:tc>
        <w:tc>
          <w:tcPr>
            <w:tcW w:w="900" w:type="dxa"/>
          </w:tcPr>
          <w:p w:rsidR="003D5D54" w:rsidRPr="0058071E" w:rsidRDefault="003D5D54" w:rsidP="00846455">
            <w:pPr>
              <w:rPr>
                <w:rFonts w:ascii="Arial" w:hAnsi="Arial" w:cs="Arial"/>
                <w:sz w:val="16"/>
                <w:szCs w:val="16"/>
              </w:rPr>
            </w:pPr>
            <w:r w:rsidRPr="00226E84">
              <w:rPr>
                <w:rFonts w:ascii="Arial" w:hAnsi="Arial" w:cs="Arial"/>
                <w:sz w:val="16"/>
                <w:szCs w:val="16"/>
              </w:rPr>
              <w:t>3D</w:t>
            </w:r>
          </w:p>
        </w:tc>
      </w:tr>
    </w:tbl>
    <w:p w:rsidR="001631EF" w:rsidRDefault="001631EF" w:rsidP="001631EF"/>
    <w:p w:rsidR="001631EF" w:rsidRDefault="001631EF" w:rsidP="001631EF"/>
    <w:p w:rsidR="001631EF" w:rsidRDefault="001631EF" w:rsidP="001631EF"/>
    <w:p w:rsidR="001631EF" w:rsidRDefault="003E3055" w:rsidP="001631EF">
      <w:r>
        <w:rPr>
          <w:noProof/>
        </w:rPr>
        <w:lastRenderedPageBreak/>
        <w:drawing>
          <wp:inline distT="0" distB="0" distL="0" distR="0">
            <wp:extent cx="8534400" cy="2133600"/>
            <wp:effectExtent l="19050" t="0" r="0" b="0"/>
            <wp:docPr id="8" name="Picture 8" descr="Hazard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zard Tables"/>
                    <pic:cNvPicPr>
                      <a:picLocks noChangeAspect="1" noChangeArrowheads="1"/>
                    </pic:cNvPicPr>
                  </pic:nvPicPr>
                  <pic:blipFill>
                    <a:blip r:embed="rId18" cstate="print"/>
                    <a:srcRect/>
                    <a:stretch>
                      <a:fillRect/>
                    </a:stretch>
                  </pic:blipFill>
                  <pic:spPr bwMode="auto">
                    <a:xfrm>
                      <a:off x="0" y="0"/>
                      <a:ext cx="8534400" cy="2133600"/>
                    </a:xfrm>
                    <a:prstGeom prst="rect">
                      <a:avLst/>
                    </a:prstGeom>
                    <a:noFill/>
                    <a:ln w="9525">
                      <a:noFill/>
                      <a:miter lim="800000"/>
                      <a:headEnd/>
                      <a:tailEnd/>
                    </a:ln>
                  </pic:spPr>
                </pic:pic>
              </a:graphicData>
            </a:graphic>
          </wp:inline>
        </w:drawing>
      </w:r>
    </w:p>
    <w:p w:rsidR="00B035F3" w:rsidRDefault="00B035F3" w:rsidP="001631EF"/>
    <w:p w:rsidR="00B035F3" w:rsidRDefault="00B035F3" w:rsidP="001631EF"/>
    <w:p w:rsidR="00B035F3" w:rsidRDefault="00B035F3" w:rsidP="001631EF"/>
    <w:p w:rsidR="00B035F3" w:rsidRDefault="00B035F3" w:rsidP="001631EF"/>
    <w:p w:rsidR="00B035F3" w:rsidRDefault="00B035F3" w:rsidP="001631EF"/>
    <w:p w:rsidR="00B035F3" w:rsidRDefault="00B035F3" w:rsidP="001631EF"/>
    <w:p w:rsidR="00B035F3" w:rsidRDefault="00B035F3" w:rsidP="001631EF"/>
    <w:tbl>
      <w:tblPr>
        <w:tblpPr w:leftFromText="180" w:rightFromText="180" w:vertAnchor="text" w:horzAnchor="margin" w:tblpXSpec="center" w:tblpY="190"/>
        <w:tblW w:w="0" w:type="auto"/>
        <w:tblLayout w:type="fixed"/>
        <w:tblLook w:val="0020"/>
      </w:tblPr>
      <w:tblGrid>
        <w:gridCol w:w="2724"/>
        <w:gridCol w:w="2043"/>
        <w:gridCol w:w="2043"/>
        <w:gridCol w:w="2044"/>
        <w:gridCol w:w="2043"/>
        <w:gridCol w:w="1532"/>
      </w:tblGrid>
      <w:tr w:rsidR="00694D45" w:rsidTr="00B035F3">
        <w:trPr>
          <w:trHeight w:val="261"/>
        </w:trPr>
        <w:tc>
          <w:tcPr>
            <w:tcW w:w="2724"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2043"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2043"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2044" w:type="dxa"/>
            <w:tcBorders>
              <w:top w:val="nil"/>
              <w:left w:val="nil"/>
              <w:bottom w:val="nil"/>
              <w:right w:val="nil"/>
            </w:tcBorders>
            <w:shd w:val="clear" w:color="auto" w:fill="auto"/>
            <w:noWrap/>
            <w:vAlign w:val="bottom"/>
          </w:tcPr>
          <w:p w:rsidR="00694D45" w:rsidRDefault="00694D45" w:rsidP="00694D45">
            <w:pPr>
              <w:jc w:val="center"/>
              <w:rPr>
                <w:rFonts w:ascii="Arial" w:hAnsi="Arial" w:cs="Arial"/>
                <w:b/>
                <w:bCs/>
              </w:rPr>
            </w:pPr>
            <w:r>
              <w:rPr>
                <w:rFonts w:ascii="Arial" w:hAnsi="Arial" w:cs="Arial"/>
                <w:b/>
                <w:bCs/>
              </w:rPr>
              <w:t>PROBABILITY</w:t>
            </w:r>
          </w:p>
        </w:tc>
        <w:tc>
          <w:tcPr>
            <w:tcW w:w="2043"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1532"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r>
      <w:tr w:rsidR="00694D45" w:rsidTr="00B035F3">
        <w:trPr>
          <w:trHeight w:val="261"/>
        </w:trPr>
        <w:tc>
          <w:tcPr>
            <w:tcW w:w="2724" w:type="dxa"/>
            <w:tcBorders>
              <w:top w:val="nil"/>
              <w:left w:val="nil"/>
              <w:bottom w:val="nil"/>
              <w:right w:val="nil"/>
            </w:tcBorders>
            <w:shd w:val="clear" w:color="auto" w:fill="auto"/>
            <w:noWrap/>
            <w:vAlign w:val="bottom"/>
          </w:tcPr>
          <w:p w:rsidR="00694D45" w:rsidRDefault="00694D45" w:rsidP="00694D45">
            <w:pPr>
              <w:jc w:val="center"/>
              <w:rPr>
                <w:rFonts w:ascii="Arial" w:hAnsi="Arial" w:cs="Arial"/>
                <w:b/>
                <w:bCs/>
              </w:rPr>
            </w:pPr>
            <w:r>
              <w:rPr>
                <w:rFonts w:ascii="Arial" w:hAnsi="Arial" w:cs="Arial"/>
                <w:b/>
                <w:bCs/>
              </w:rPr>
              <w:t xml:space="preserve">SEVERITY OF </w:t>
            </w:r>
          </w:p>
        </w:tc>
        <w:tc>
          <w:tcPr>
            <w:tcW w:w="2043" w:type="dxa"/>
            <w:tcBorders>
              <w:top w:val="single" w:sz="8" w:space="0" w:color="auto"/>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E</w:t>
            </w:r>
          </w:p>
        </w:tc>
        <w:tc>
          <w:tcPr>
            <w:tcW w:w="2043" w:type="dxa"/>
            <w:tcBorders>
              <w:top w:val="single" w:sz="8" w:space="0" w:color="auto"/>
              <w:left w:val="nil"/>
              <w:bottom w:val="nil"/>
              <w:right w:val="nil"/>
            </w:tcBorders>
            <w:shd w:val="clear" w:color="auto" w:fill="auto"/>
            <w:noWrap/>
            <w:vAlign w:val="bottom"/>
          </w:tcPr>
          <w:p w:rsidR="00694D45" w:rsidRDefault="00694D45" w:rsidP="00694D45">
            <w:pPr>
              <w:jc w:val="center"/>
              <w:rPr>
                <w:sz w:val="20"/>
              </w:rPr>
            </w:pPr>
            <w:r>
              <w:rPr>
                <w:sz w:val="20"/>
              </w:rPr>
              <w:t>D</w:t>
            </w:r>
          </w:p>
        </w:tc>
        <w:tc>
          <w:tcPr>
            <w:tcW w:w="2044" w:type="dxa"/>
            <w:tcBorders>
              <w:top w:val="single" w:sz="8" w:space="0" w:color="auto"/>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C</w:t>
            </w:r>
          </w:p>
        </w:tc>
        <w:tc>
          <w:tcPr>
            <w:tcW w:w="2043" w:type="dxa"/>
            <w:tcBorders>
              <w:top w:val="single" w:sz="8" w:space="0" w:color="auto"/>
              <w:left w:val="nil"/>
              <w:bottom w:val="nil"/>
              <w:right w:val="nil"/>
            </w:tcBorders>
            <w:shd w:val="clear" w:color="auto" w:fill="auto"/>
            <w:noWrap/>
            <w:vAlign w:val="bottom"/>
          </w:tcPr>
          <w:p w:rsidR="00694D45" w:rsidRDefault="00694D45" w:rsidP="00694D45">
            <w:pPr>
              <w:jc w:val="center"/>
              <w:rPr>
                <w:sz w:val="20"/>
              </w:rPr>
            </w:pPr>
            <w:r>
              <w:rPr>
                <w:sz w:val="20"/>
              </w:rPr>
              <w:t>B</w:t>
            </w:r>
          </w:p>
        </w:tc>
        <w:tc>
          <w:tcPr>
            <w:tcW w:w="1532" w:type="dxa"/>
            <w:tcBorders>
              <w:top w:val="single" w:sz="8" w:space="0" w:color="auto"/>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A</w:t>
            </w:r>
          </w:p>
        </w:tc>
      </w:tr>
      <w:tr w:rsidR="00694D45" w:rsidTr="00B035F3">
        <w:trPr>
          <w:trHeight w:val="261"/>
        </w:trPr>
        <w:tc>
          <w:tcPr>
            <w:tcW w:w="2724" w:type="dxa"/>
            <w:tcBorders>
              <w:top w:val="nil"/>
              <w:left w:val="nil"/>
              <w:bottom w:val="nil"/>
              <w:right w:val="nil"/>
            </w:tcBorders>
            <w:shd w:val="clear" w:color="auto" w:fill="auto"/>
            <w:noWrap/>
            <w:vAlign w:val="bottom"/>
          </w:tcPr>
          <w:p w:rsidR="00694D45" w:rsidRDefault="00694D45" w:rsidP="00694D45">
            <w:pPr>
              <w:jc w:val="center"/>
              <w:rPr>
                <w:rFonts w:ascii="Arial" w:hAnsi="Arial" w:cs="Arial"/>
                <w:b/>
                <w:bCs/>
              </w:rPr>
            </w:pPr>
            <w:r>
              <w:rPr>
                <w:rFonts w:ascii="Arial" w:hAnsi="Arial" w:cs="Arial"/>
                <w:b/>
                <w:bCs/>
              </w:rPr>
              <w:t>CONSEQUENCE</w:t>
            </w:r>
          </w:p>
        </w:tc>
        <w:tc>
          <w:tcPr>
            <w:tcW w:w="2043"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Improbable</w:t>
            </w:r>
          </w:p>
        </w:tc>
        <w:tc>
          <w:tcPr>
            <w:tcW w:w="2043" w:type="dxa"/>
            <w:tcBorders>
              <w:top w:val="nil"/>
              <w:left w:val="nil"/>
              <w:bottom w:val="single" w:sz="8" w:space="0" w:color="auto"/>
              <w:right w:val="nil"/>
            </w:tcBorders>
            <w:shd w:val="clear" w:color="auto" w:fill="auto"/>
            <w:noWrap/>
            <w:vAlign w:val="bottom"/>
          </w:tcPr>
          <w:p w:rsidR="00694D45" w:rsidRDefault="00694D45" w:rsidP="00694D45">
            <w:pPr>
              <w:jc w:val="center"/>
              <w:rPr>
                <w:sz w:val="20"/>
              </w:rPr>
            </w:pPr>
            <w:r>
              <w:rPr>
                <w:sz w:val="20"/>
              </w:rPr>
              <w:t>Remote</w:t>
            </w:r>
          </w:p>
        </w:tc>
        <w:tc>
          <w:tcPr>
            <w:tcW w:w="2044"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Occasional</w:t>
            </w:r>
          </w:p>
        </w:tc>
        <w:tc>
          <w:tcPr>
            <w:tcW w:w="2043" w:type="dxa"/>
            <w:tcBorders>
              <w:top w:val="nil"/>
              <w:left w:val="nil"/>
              <w:bottom w:val="single" w:sz="8" w:space="0" w:color="auto"/>
              <w:right w:val="nil"/>
            </w:tcBorders>
            <w:shd w:val="clear" w:color="auto" w:fill="auto"/>
            <w:noWrap/>
            <w:vAlign w:val="bottom"/>
          </w:tcPr>
          <w:p w:rsidR="00694D45" w:rsidRDefault="00694D45" w:rsidP="00694D45">
            <w:pPr>
              <w:jc w:val="center"/>
              <w:rPr>
                <w:sz w:val="20"/>
              </w:rPr>
            </w:pPr>
            <w:r>
              <w:rPr>
                <w:sz w:val="20"/>
              </w:rPr>
              <w:t>Probable</w:t>
            </w:r>
          </w:p>
        </w:tc>
        <w:tc>
          <w:tcPr>
            <w:tcW w:w="1532"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Frequent</w:t>
            </w:r>
          </w:p>
        </w:tc>
      </w:tr>
      <w:tr w:rsidR="00694D45" w:rsidTr="00B035F3">
        <w:trPr>
          <w:trHeight w:val="261"/>
        </w:trPr>
        <w:tc>
          <w:tcPr>
            <w:tcW w:w="2724" w:type="dxa"/>
            <w:tcBorders>
              <w:top w:val="single" w:sz="8" w:space="0" w:color="auto"/>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1</w:t>
            </w:r>
          </w:p>
        </w:tc>
        <w:tc>
          <w:tcPr>
            <w:tcW w:w="2043"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Catastrophic</w:t>
            </w:r>
          </w:p>
        </w:tc>
        <w:tc>
          <w:tcPr>
            <w:tcW w:w="2043"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2</w:t>
            </w:r>
          </w:p>
        </w:tc>
        <w:tc>
          <w:tcPr>
            <w:tcW w:w="2043"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nil"/>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Critical</w:t>
            </w:r>
          </w:p>
        </w:tc>
        <w:tc>
          <w:tcPr>
            <w:tcW w:w="2043"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single" w:sz="8" w:space="0" w:color="auto"/>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3</w:t>
            </w:r>
          </w:p>
        </w:tc>
        <w:tc>
          <w:tcPr>
            <w:tcW w:w="2043"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nil"/>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nil"/>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Marginal</w:t>
            </w:r>
          </w:p>
        </w:tc>
        <w:tc>
          <w:tcPr>
            <w:tcW w:w="2043"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single" w:sz="8" w:space="0" w:color="auto"/>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FF66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single" w:sz="8" w:space="0" w:color="auto"/>
              <w:right w:val="single" w:sz="8" w:space="0" w:color="auto"/>
            </w:tcBorders>
            <w:shd w:val="clear" w:color="auto" w:fill="FF00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Default="00694D45" w:rsidP="00694D45">
            <w:pPr>
              <w:jc w:val="center"/>
              <w:rPr>
                <w:sz w:val="20"/>
              </w:rPr>
            </w:pPr>
            <w:r>
              <w:rPr>
                <w:sz w:val="20"/>
              </w:rPr>
              <w:t>4</w:t>
            </w:r>
          </w:p>
        </w:tc>
        <w:tc>
          <w:tcPr>
            <w:tcW w:w="2043" w:type="dxa"/>
            <w:tcBorders>
              <w:top w:val="nil"/>
              <w:left w:val="nil"/>
              <w:bottom w:val="nil"/>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nil"/>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nil"/>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sz w:val="20"/>
              </w:rPr>
            </w:pPr>
            <w:r>
              <w:rPr>
                <w:sz w:val="20"/>
              </w:rPr>
              <w:t>Negligible</w:t>
            </w:r>
          </w:p>
        </w:tc>
        <w:tc>
          <w:tcPr>
            <w:tcW w:w="2043" w:type="dxa"/>
            <w:tcBorders>
              <w:top w:val="nil"/>
              <w:left w:val="nil"/>
              <w:bottom w:val="single" w:sz="8" w:space="0" w:color="auto"/>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4" w:type="dxa"/>
            <w:tcBorders>
              <w:top w:val="nil"/>
              <w:left w:val="nil"/>
              <w:bottom w:val="single" w:sz="8" w:space="0" w:color="auto"/>
              <w:right w:val="single" w:sz="8" w:space="0" w:color="auto"/>
            </w:tcBorders>
            <w:shd w:val="clear" w:color="auto" w:fill="339966"/>
            <w:noWrap/>
            <w:vAlign w:val="bottom"/>
          </w:tcPr>
          <w:p w:rsidR="00694D45" w:rsidRDefault="00694D45" w:rsidP="00694D45">
            <w:pPr>
              <w:rPr>
                <w:rFonts w:ascii="Arial" w:hAnsi="Arial" w:cs="Arial"/>
                <w:sz w:val="20"/>
              </w:rPr>
            </w:pPr>
            <w:r>
              <w:rPr>
                <w:rFonts w:ascii="Arial" w:hAnsi="Arial" w:cs="Arial"/>
                <w:sz w:val="20"/>
              </w:rPr>
              <w:t> </w:t>
            </w:r>
          </w:p>
        </w:tc>
        <w:tc>
          <w:tcPr>
            <w:tcW w:w="2043"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c>
          <w:tcPr>
            <w:tcW w:w="1532" w:type="dxa"/>
            <w:tcBorders>
              <w:top w:val="nil"/>
              <w:left w:val="nil"/>
              <w:bottom w:val="single" w:sz="8" w:space="0" w:color="auto"/>
              <w:right w:val="single" w:sz="8" w:space="0" w:color="auto"/>
            </w:tcBorders>
            <w:shd w:val="clear" w:color="auto" w:fill="99CC00"/>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2043"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2043" w:type="dxa"/>
            <w:tcBorders>
              <w:top w:val="nil"/>
              <w:left w:val="nil"/>
              <w:bottom w:val="single" w:sz="4" w:space="0" w:color="auto"/>
              <w:right w:val="nil"/>
            </w:tcBorders>
            <w:shd w:val="clear" w:color="auto" w:fill="auto"/>
            <w:noWrap/>
            <w:vAlign w:val="bottom"/>
          </w:tcPr>
          <w:p w:rsidR="00694D45" w:rsidRDefault="00694D45" w:rsidP="00694D45">
            <w:pPr>
              <w:rPr>
                <w:rFonts w:ascii="Arial" w:hAnsi="Arial" w:cs="Arial"/>
                <w:sz w:val="20"/>
              </w:rPr>
            </w:pPr>
          </w:p>
        </w:tc>
        <w:tc>
          <w:tcPr>
            <w:tcW w:w="2044" w:type="dxa"/>
            <w:tcBorders>
              <w:top w:val="nil"/>
              <w:left w:val="nil"/>
              <w:bottom w:val="single" w:sz="4" w:space="0" w:color="auto"/>
              <w:right w:val="nil"/>
            </w:tcBorders>
            <w:shd w:val="clear" w:color="auto" w:fill="auto"/>
            <w:noWrap/>
            <w:vAlign w:val="bottom"/>
          </w:tcPr>
          <w:p w:rsidR="00694D45" w:rsidRDefault="00694D45" w:rsidP="00694D45">
            <w:pPr>
              <w:rPr>
                <w:rFonts w:ascii="Arial" w:hAnsi="Arial" w:cs="Arial"/>
                <w:sz w:val="20"/>
              </w:rPr>
            </w:pPr>
          </w:p>
        </w:tc>
        <w:tc>
          <w:tcPr>
            <w:tcW w:w="2043" w:type="dxa"/>
            <w:tcBorders>
              <w:top w:val="nil"/>
              <w:left w:val="nil"/>
              <w:bottom w:val="single" w:sz="4" w:space="0" w:color="auto"/>
              <w:right w:val="nil"/>
            </w:tcBorders>
            <w:shd w:val="clear" w:color="auto" w:fill="auto"/>
            <w:noWrap/>
            <w:vAlign w:val="bottom"/>
          </w:tcPr>
          <w:p w:rsidR="00694D45" w:rsidRDefault="00694D45" w:rsidP="00694D45">
            <w:pPr>
              <w:rPr>
                <w:rFonts w:ascii="Arial" w:hAnsi="Arial" w:cs="Arial"/>
                <w:sz w:val="20"/>
              </w:rPr>
            </w:pPr>
          </w:p>
        </w:tc>
        <w:tc>
          <w:tcPr>
            <w:tcW w:w="1532" w:type="dxa"/>
            <w:tcBorders>
              <w:top w:val="nil"/>
              <w:left w:val="nil"/>
              <w:bottom w:val="single" w:sz="4" w:space="0" w:color="auto"/>
              <w:right w:val="nil"/>
            </w:tcBorders>
            <w:shd w:val="clear" w:color="auto" w:fill="auto"/>
            <w:noWrap/>
            <w:vAlign w:val="bottom"/>
          </w:tcPr>
          <w:p w:rsidR="00694D45" w:rsidRDefault="00694D45" w:rsidP="00694D45">
            <w:pPr>
              <w:rPr>
                <w:rFonts w:ascii="Arial" w:hAnsi="Arial" w:cs="Arial"/>
                <w:sz w:val="20"/>
              </w:rPr>
            </w:pPr>
          </w:p>
        </w:tc>
      </w:tr>
      <w:tr w:rsidR="00694D45" w:rsidTr="00B035F3">
        <w:trPr>
          <w:trHeight w:val="261"/>
        </w:trPr>
        <w:tc>
          <w:tcPr>
            <w:tcW w:w="27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4D45" w:rsidRDefault="00694D45" w:rsidP="00694D45">
            <w:pPr>
              <w:jc w:val="center"/>
              <w:rPr>
                <w:rFonts w:ascii="Arial" w:hAnsi="Arial" w:cs="Arial"/>
                <w:b/>
                <w:bCs/>
              </w:rPr>
            </w:pPr>
            <w:r>
              <w:rPr>
                <w:rFonts w:ascii="Arial" w:hAnsi="Arial" w:cs="Arial"/>
                <w:b/>
                <w:bCs/>
              </w:rPr>
              <w:t>Hazard Risk Index</w:t>
            </w:r>
          </w:p>
        </w:tc>
        <w:tc>
          <w:tcPr>
            <w:tcW w:w="2043" w:type="dxa"/>
            <w:tcBorders>
              <w:top w:val="nil"/>
              <w:left w:val="nil"/>
              <w:bottom w:val="nil"/>
              <w:right w:val="single" w:sz="4" w:space="0" w:color="auto"/>
            </w:tcBorders>
            <w:shd w:val="clear" w:color="auto" w:fill="auto"/>
            <w:noWrap/>
            <w:vAlign w:val="bottom"/>
          </w:tcPr>
          <w:p w:rsidR="00694D45" w:rsidRDefault="00694D45" w:rsidP="00694D45">
            <w:pPr>
              <w:rPr>
                <w:rFonts w:ascii="Arial" w:hAnsi="Arial" w:cs="Arial"/>
                <w:sz w:val="20"/>
              </w:rPr>
            </w:pPr>
          </w:p>
        </w:tc>
        <w:tc>
          <w:tcPr>
            <w:tcW w:w="2043" w:type="dxa"/>
            <w:tcBorders>
              <w:top w:val="single" w:sz="4" w:space="0" w:color="auto"/>
              <w:left w:val="single" w:sz="4" w:space="0" w:color="auto"/>
              <w:bottom w:val="single" w:sz="4" w:space="0" w:color="auto"/>
              <w:right w:val="nil"/>
            </w:tcBorders>
            <w:shd w:val="clear" w:color="auto" w:fill="auto"/>
            <w:noWrap/>
            <w:vAlign w:val="bottom"/>
          </w:tcPr>
          <w:p w:rsidR="00694D45" w:rsidRDefault="00694D45" w:rsidP="00694D45">
            <w:pPr>
              <w:rPr>
                <w:rFonts w:ascii="Arial" w:hAnsi="Arial" w:cs="Arial"/>
                <w:sz w:val="20"/>
              </w:rPr>
            </w:pPr>
            <w:r>
              <w:rPr>
                <w:rFonts w:ascii="Arial" w:hAnsi="Arial" w:cs="Arial"/>
                <w:sz w:val="20"/>
              </w:rPr>
              <w:t> </w:t>
            </w:r>
          </w:p>
        </w:tc>
        <w:tc>
          <w:tcPr>
            <w:tcW w:w="4087" w:type="dxa"/>
            <w:gridSpan w:val="2"/>
            <w:tcBorders>
              <w:top w:val="single" w:sz="4" w:space="0" w:color="auto"/>
              <w:left w:val="nil"/>
              <w:bottom w:val="single" w:sz="4" w:space="0" w:color="auto"/>
              <w:right w:val="nil"/>
            </w:tcBorders>
            <w:shd w:val="clear" w:color="auto" w:fill="auto"/>
            <w:noWrap/>
          </w:tcPr>
          <w:p w:rsidR="00694D45" w:rsidRDefault="00694D45" w:rsidP="00694D45">
            <w:pPr>
              <w:rPr>
                <w:rFonts w:ascii="Arial" w:hAnsi="Arial" w:cs="Arial"/>
                <w:b/>
                <w:bCs/>
              </w:rPr>
            </w:pPr>
            <w:r>
              <w:rPr>
                <w:rFonts w:ascii="Arial" w:hAnsi="Arial" w:cs="Arial"/>
                <w:b/>
                <w:bCs/>
              </w:rPr>
              <w:t>Risk Code Criteria</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694D45" w:rsidRDefault="00694D45" w:rsidP="00694D45">
            <w:pPr>
              <w:rPr>
                <w:rFonts w:ascii="Arial" w:hAnsi="Arial" w:cs="Arial"/>
                <w:b/>
                <w:bCs/>
              </w:rPr>
            </w:pPr>
            <w:r>
              <w:rPr>
                <w:rFonts w:ascii="Arial" w:hAnsi="Arial" w:cs="Arial"/>
                <w:b/>
                <w:bCs/>
              </w:rPr>
              <w:t> </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Pr="00BC2598" w:rsidRDefault="00694D45" w:rsidP="00694D45">
            <w:pPr>
              <w:rPr>
                <w:rFonts w:ascii="Arial" w:hAnsi="Arial" w:cs="Arial"/>
                <w:b/>
                <w:bCs/>
                <w:color w:val="FF0000"/>
              </w:rPr>
            </w:pPr>
            <w:r w:rsidRPr="00BC2598">
              <w:rPr>
                <w:rFonts w:ascii="Arial" w:hAnsi="Arial" w:cs="Arial"/>
                <w:b/>
                <w:bCs/>
                <w:color w:val="FF0000"/>
              </w:rPr>
              <w:t>1A, 1B, 1C, 2A, 2B, 3A</w:t>
            </w:r>
          </w:p>
        </w:tc>
        <w:tc>
          <w:tcPr>
            <w:tcW w:w="2043" w:type="dxa"/>
            <w:tcBorders>
              <w:top w:val="nil"/>
              <w:left w:val="nil"/>
              <w:bottom w:val="nil"/>
              <w:right w:val="single" w:sz="4" w:space="0" w:color="auto"/>
            </w:tcBorders>
            <w:shd w:val="clear" w:color="auto" w:fill="auto"/>
            <w:noWrap/>
            <w:vAlign w:val="bottom"/>
          </w:tcPr>
          <w:p w:rsidR="00694D45" w:rsidRPr="00BC2598" w:rsidRDefault="00694D45" w:rsidP="00694D45">
            <w:pPr>
              <w:rPr>
                <w:rFonts w:ascii="Arial" w:hAnsi="Arial" w:cs="Arial"/>
              </w:rPr>
            </w:pPr>
          </w:p>
        </w:tc>
        <w:tc>
          <w:tcPr>
            <w:tcW w:w="4087" w:type="dxa"/>
            <w:gridSpan w:val="2"/>
            <w:tcBorders>
              <w:top w:val="nil"/>
              <w:left w:val="single" w:sz="4" w:space="0" w:color="auto"/>
              <w:bottom w:val="nil"/>
              <w:right w:val="nil"/>
            </w:tcBorders>
            <w:shd w:val="clear" w:color="auto" w:fill="auto"/>
            <w:noWrap/>
            <w:vAlign w:val="bottom"/>
          </w:tcPr>
          <w:p w:rsidR="00694D45" w:rsidRPr="00BC2598" w:rsidRDefault="00694D45" w:rsidP="00694D45">
            <w:pPr>
              <w:rPr>
                <w:rFonts w:ascii="Arial" w:hAnsi="Arial" w:cs="Arial"/>
                <w:b/>
                <w:bCs/>
                <w:color w:val="FF0000"/>
              </w:rPr>
            </w:pPr>
            <w:r w:rsidRPr="00BC2598">
              <w:rPr>
                <w:rFonts w:ascii="Arial" w:hAnsi="Arial" w:cs="Arial"/>
                <w:b/>
                <w:bCs/>
                <w:color w:val="FF0000"/>
              </w:rPr>
              <w:t>Unacceptable</w:t>
            </w:r>
          </w:p>
        </w:tc>
        <w:tc>
          <w:tcPr>
            <w:tcW w:w="2043" w:type="dxa"/>
            <w:tcBorders>
              <w:top w:val="nil"/>
              <w:left w:val="nil"/>
              <w:bottom w:val="nil"/>
              <w:right w:val="nil"/>
            </w:tcBorders>
            <w:shd w:val="clear" w:color="auto" w:fill="auto"/>
            <w:noWrap/>
            <w:vAlign w:val="bottom"/>
          </w:tcPr>
          <w:p w:rsidR="00694D45" w:rsidRDefault="00694D45" w:rsidP="00694D45">
            <w:pPr>
              <w:rPr>
                <w:rFonts w:ascii="Arial" w:hAnsi="Arial" w:cs="Arial"/>
                <w:sz w:val="20"/>
              </w:rPr>
            </w:pPr>
          </w:p>
        </w:tc>
        <w:tc>
          <w:tcPr>
            <w:tcW w:w="1532" w:type="dxa"/>
            <w:tcBorders>
              <w:top w:val="nil"/>
              <w:left w:val="nil"/>
              <w:bottom w:val="nil"/>
              <w:right w:val="single" w:sz="4" w:space="0" w:color="auto"/>
            </w:tcBorders>
            <w:shd w:val="clear" w:color="auto" w:fill="auto"/>
            <w:noWrap/>
            <w:vAlign w:val="bottom"/>
          </w:tcPr>
          <w:p w:rsidR="00694D45" w:rsidRDefault="00694D45" w:rsidP="00694D45">
            <w:pPr>
              <w:rPr>
                <w:rFonts w:ascii="Arial" w:hAnsi="Arial" w:cs="Arial"/>
                <w:sz w:val="20"/>
              </w:rPr>
            </w:pPr>
            <w:r>
              <w:rPr>
                <w:rFonts w:ascii="Arial" w:hAnsi="Arial" w:cs="Arial"/>
                <w:sz w:val="20"/>
              </w:rPr>
              <w:t> </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Pr="00BC2598" w:rsidRDefault="00694D45" w:rsidP="00694D45">
            <w:pPr>
              <w:rPr>
                <w:rFonts w:ascii="Arial" w:hAnsi="Arial" w:cs="Arial"/>
                <w:b/>
                <w:bCs/>
                <w:color w:val="FF6600"/>
              </w:rPr>
            </w:pPr>
            <w:r w:rsidRPr="00BC2598">
              <w:rPr>
                <w:rFonts w:ascii="Arial" w:hAnsi="Arial" w:cs="Arial"/>
                <w:b/>
                <w:bCs/>
                <w:color w:val="FF6600"/>
              </w:rPr>
              <w:t>1D, 2C, 2D, 3B, 3C</w:t>
            </w:r>
          </w:p>
        </w:tc>
        <w:tc>
          <w:tcPr>
            <w:tcW w:w="2043" w:type="dxa"/>
            <w:tcBorders>
              <w:top w:val="nil"/>
              <w:left w:val="nil"/>
              <w:bottom w:val="nil"/>
              <w:right w:val="single" w:sz="4" w:space="0" w:color="auto"/>
            </w:tcBorders>
            <w:shd w:val="clear" w:color="auto" w:fill="auto"/>
            <w:noWrap/>
            <w:vAlign w:val="bottom"/>
          </w:tcPr>
          <w:p w:rsidR="00694D45" w:rsidRPr="00BC2598" w:rsidRDefault="00694D45" w:rsidP="00694D45">
            <w:pPr>
              <w:rPr>
                <w:rFonts w:ascii="Arial" w:hAnsi="Arial" w:cs="Arial"/>
              </w:rPr>
            </w:pPr>
          </w:p>
        </w:tc>
        <w:tc>
          <w:tcPr>
            <w:tcW w:w="7662" w:type="dxa"/>
            <w:gridSpan w:val="4"/>
            <w:tcBorders>
              <w:top w:val="nil"/>
              <w:left w:val="single" w:sz="4" w:space="0" w:color="auto"/>
              <w:bottom w:val="nil"/>
              <w:right w:val="single" w:sz="4" w:space="0" w:color="auto"/>
            </w:tcBorders>
            <w:shd w:val="clear" w:color="auto" w:fill="auto"/>
            <w:noWrap/>
            <w:vAlign w:val="bottom"/>
          </w:tcPr>
          <w:p w:rsidR="00694D45" w:rsidRPr="00BC2598" w:rsidRDefault="00694D45" w:rsidP="00694D45">
            <w:pPr>
              <w:rPr>
                <w:rFonts w:ascii="Arial" w:hAnsi="Arial" w:cs="Arial"/>
                <w:b/>
                <w:bCs/>
                <w:color w:val="FF6600"/>
              </w:rPr>
            </w:pPr>
            <w:r w:rsidRPr="00BC2598">
              <w:rPr>
                <w:rFonts w:ascii="Arial" w:hAnsi="Arial" w:cs="Arial"/>
                <w:b/>
                <w:bCs/>
                <w:color w:val="FF6600"/>
              </w:rPr>
              <w:t>Undesirable (Directorate decision required)</w:t>
            </w:r>
          </w:p>
        </w:tc>
      </w:tr>
      <w:tr w:rsidR="00694D45" w:rsidTr="00B035F3">
        <w:trPr>
          <w:trHeight w:val="261"/>
        </w:trPr>
        <w:tc>
          <w:tcPr>
            <w:tcW w:w="2724" w:type="dxa"/>
            <w:tcBorders>
              <w:top w:val="nil"/>
              <w:left w:val="single" w:sz="8" w:space="0" w:color="auto"/>
              <w:bottom w:val="nil"/>
              <w:right w:val="single" w:sz="8" w:space="0" w:color="auto"/>
            </w:tcBorders>
            <w:shd w:val="clear" w:color="auto" w:fill="auto"/>
            <w:noWrap/>
            <w:vAlign w:val="bottom"/>
          </w:tcPr>
          <w:p w:rsidR="00694D45" w:rsidRPr="00BC2598" w:rsidRDefault="00694D45" w:rsidP="00694D45">
            <w:pPr>
              <w:rPr>
                <w:rFonts w:ascii="Arial" w:hAnsi="Arial" w:cs="Arial"/>
                <w:b/>
                <w:bCs/>
                <w:color w:val="99CC00"/>
              </w:rPr>
            </w:pPr>
            <w:r w:rsidRPr="00BC2598">
              <w:rPr>
                <w:rFonts w:ascii="Arial" w:hAnsi="Arial" w:cs="Arial"/>
                <w:b/>
                <w:bCs/>
                <w:color w:val="99CC00"/>
              </w:rPr>
              <w:t>1E, 2E, 3D, 3E, 4A, 4B</w:t>
            </w:r>
          </w:p>
        </w:tc>
        <w:tc>
          <w:tcPr>
            <w:tcW w:w="2043" w:type="dxa"/>
            <w:tcBorders>
              <w:top w:val="nil"/>
              <w:left w:val="nil"/>
              <w:bottom w:val="nil"/>
              <w:right w:val="single" w:sz="4" w:space="0" w:color="auto"/>
            </w:tcBorders>
            <w:shd w:val="clear" w:color="auto" w:fill="auto"/>
            <w:noWrap/>
            <w:vAlign w:val="bottom"/>
          </w:tcPr>
          <w:p w:rsidR="00694D45" w:rsidRPr="00BC2598" w:rsidRDefault="00694D45" w:rsidP="00694D45">
            <w:pPr>
              <w:rPr>
                <w:rFonts w:ascii="Arial" w:hAnsi="Arial" w:cs="Arial"/>
              </w:rPr>
            </w:pPr>
          </w:p>
        </w:tc>
        <w:tc>
          <w:tcPr>
            <w:tcW w:w="7662" w:type="dxa"/>
            <w:gridSpan w:val="4"/>
            <w:tcBorders>
              <w:top w:val="nil"/>
              <w:left w:val="single" w:sz="4" w:space="0" w:color="auto"/>
              <w:bottom w:val="nil"/>
              <w:right w:val="single" w:sz="4" w:space="0" w:color="auto"/>
            </w:tcBorders>
            <w:shd w:val="clear" w:color="auto" w:fill="auto"/>
            <w:noWrap/>
            <w:vAlign w:val="bottom"/>
          </w:tcPr>
          <w:p w:rsidR="00694D45" w:rsidRPr="00BC2598" w:rsidRDefault="00694D45" w:rsidP="00694D45">
            <w:pPr>
              <w:rPr>
                <w:rFonts w:ascii="Arial" w:hAnsi="Arial" w:cs="Arial"/>
                <w:b/>
                <w:bCs/>
                <w:color w:val="99CC00"/>
              </w:rPr>
            </w:pPr>
            <w:r w:rsidRPr="00BC2598">
              <w:rPr>
                <w:rFonts w:ascii="Arial" w:hAnsi="Arial" w:cs="Arial"/>
                <w:b/>
                <w:bCs/>
                <w:color w:val="99CC00"/>
              </w:rPr>
              <w:t>Acceptable with review by Directorate</w:t>
            </w:r>
          </w:p>
        </w:tc>
      </w:tr>
      <w:tr w:rsidR="00694D45" w:rsidTr="00B035F3">
        <w:trPr>
          <w:trHeight w:val="261"/>
        </w:trPr>
        <w:tc>
          <w:tcPr>
            <w:tcW w:w="2724" w:type="dxa"/>
            <w:tcBorders>
              <w:top w:val="nil"/>
              <w:left w:val="single" w:sz="8" w:space="0" w:color="auto"/>
              <w:bottom w:val="single" w:sz="8" w:space="0" w:color="auto"/>
              <w:right w:val="single" w:sz="8" w:space="0" w:color="auto"/>
            </w:tcBorders>
            <w:shd w:val="clear" w:color="auto" w:fill="auto"/>
            <w:noWrap/>
            <w:vAlign w:val="bottom"/>
          </w:tcPr>
          <w:p w:rsidR="00694D45" w:rsidRPr="00BC2598" w:rsidRDefault="00694D45" w:rsidP="00694D45">
            <w:pPr>
              <w:rPr>
                <w:rFonts w:ascii="Arial" w:hAnsi="Arial" w:cs="Arial"/>
                <w:b/>
                <w:bCs/>
                <w:color w:val="008000"/>
              </w:rPr>
            </w:pPr>
            <w:r w:rsidRPr="00BC2598">
              <w:rPr>
                <w:rFonts w:ascii="Arial" w:hAnsi="Arial" w:cs="Arial"/>
                <w:b/>
                <w:bCs/>
                <w:color w:val="008000"/>
              </w:rPr>
              <w:t>4C, 4D, 4E</w:t>
            </w:r>
          </w:p>
        </w:tc>
        <w:tc>
          <w:tcPr>
            <w:tcW w:w="2043" w:type="dxa"/>
            <w:tcBorders>
              <w:top w:val="nil"/>
              <w:left w:val="nil"/>
              <w:bottom w:val="nil"/>
              <w:right w:val="single" w:sz="4" w:space="0" w:color="auto"/>
            </w:tcBorders>
            <w:shd w:val="clear" w:color="auto" w:fill="auto"/>
            <w:noWrap/>
            <w:vAlign w:val="bottom"/>
          </w:tcPr>
          <w:p w:rsidR="00694D45" w:rsidRPr="00BC2598" w:rsidRDefault="00694D45" w:rsidP="00694D45">
            <w:pPr>
              <w:rPr>
                <w:rFonts w:ascii="Arial" w:hAnsi="Arial" w:cs="Arial"/>
              </w:rPr>
            </w:pPr>
          </w:p>
        </w:tc>
        <w:tc>
          <w:tcPr>
            <w:tcW w:w="4087" w:type="dxa"/>
            <w:gridSpan w:val="2"/>
            <w:tcBorders>
              <w:top w:val="nil"/>
              <w:left w:val="single" w:sz="4" w:space="0" w:color="auto"/>
              <w:bottom w:val="single" w:sz="4" w:space="0" w:color="auto"/>
            </w:tcBorders>
            <w:shd w:val="clear" w:color="auto" w:fill="auto"/>
            <w:noWrap/>
            <w:vAlign w:val="bottom"/>
          </w:tcPr>
          <w:p w:rsidR="00694D45" w:rsidRPr="00BC2598" w:rsidRDefault="00694D45" w:rsidP="00694D45">
            <w:pPr>
              <w:rPr>
                <w:rFonts w:ascii="Arial" w:hAnsi="Arial" w:cs="Arial"/>
                <w:b/>
                <w:bCs/>
                <w:color w:val="008000"/>
              </w:rPr>
            </w:pPr>
            <w:r w:rsidRPr="00BC2598">
              <w:rPr>
                <w:rFonts w:ascii="Arial" w:hAnsi="Arial" w:cs="Arial"/>
                <w:b/>
                <w:bCs/>
                <w:color w:val="008000"/>
              </w:rPr>
              <w:t>Acceptable without review</w:t>
            </w:r>
          </w:p>
        </w:tc>
        <w:tc>
          <w:tcPr>
            <w:tcW w:w="3575" w:type="dxa"/>
            <w:gridSpan w:val="2"/>
            <w:tcBorders>
              <w:top w:val="nil"/>
              <w:bottom w:val="single" w:sz="4" w:space="0" w:color="auto"/>
              <w:right w:val="single" w:sz="4" w:space="0" w:color="auto"/>
            </w:tcBorders>
            <w:shd w:val="clear" w:color="auto" w:fill="auto"/>
            <w:noWrap/>
            <w:vAlign w:val="bottom"/>
          </w:tcPr>
          <w:p w:rsidR="00694D45" w:rsidRDefault="00694D45" w:rsidP="00694D45">
            <w:pPr>
              <w:rPr>
                <w:rFonts w:ascii="Arial" w:hAnsi="Arial" w:cs="Arial"/>
                <w:b/>
                <w:bCs/>
                <w:color w:val="008000"/>
                <w:sz w:val="20"/>
              </w:rPr>
            </w:pPr>
            <w:r>
              <w:rPr>
                <w:rFonts w:ascii="Arial" w:hAnsi="Arial" w:cs="Arial"/>
                <w:b/>
                <w:bCs/>
                <w:color w:val="008000"/>
                <w:sz w:val="20"/>
              </w:rPr>
              <w:t> </w:t>
            </w:r>
          </w:p>
        </w:tc>
      </w:tr>
    </w:tbl>
    <w:p w:rsidR="006C1C81" w:rsidRDefault="0062242F" w:rsidP="00694D45">
      <w:pPr>
        <w:autoSpaceDE w:val="0"/>
        <w:autoSpaceDN w:val="0"/>
        <w:adjustRightInd w:val="0"/>
      </w:pPr>
      <w:r w:rsidRPr="0062242F">
        <w:rPr>
          <w:i/>
          <w:noProof/>
          <w:sz w:val="20"/>
        </w:rPr>
        <w:pict>
          <v:rect id="Rectangle 2" o:spid="_x0000_s1027" style="position:absolute;margin-left:184.2pt;margin-top:657.2pt;width:68.95pt;height:38.3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" stroked="f"/>
        </w:pict>
      </w:r>
    </w:p>
    <w:sectPr w:rsidR="006C1C81" w:rsidSect="001631EF">
      <w:footerReference w:type="even" r:id="rId19"/>
      <w:footerReference w:type="default" r:id="rId20"/>
      <w:pgSz w:w="15840" w:h="12240" w:orient="landscape" w:code="1"/>
      <w:pgMar w:top="1800" w:right="1280" w:bottom="1800" w:left="12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54" w:rsidRDefault="003D5D54">
      <w:r>
        <w:separator/>
      </w:r>
    </w:p>
  </w:endnote>
  <w:endnote w:type="continuationSeparator" w:id="0">
    <w:p w:rsidR="003D5D54" w:rsidRDefault="003D5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54" w:rsidRDefault="003D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D54" w:rsidRDefault="003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54" w:rsidRDefault="003D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7FF">
      <w:rPr>
        <w:rStyle w:val="PageNumber"/>
        <w:noProof/>
      </w:rPr>
      <w:t>3</w:t>
    </w:r>
    <w:r>
      <w:rPr>
        <w:rStyle w:val="PageNumber"/>
      </w:rPr>
      <w:fldChar w:fldCharType="end"/>
    </w:r>
  </w:p>
  <w:p w:rsidR="003D5D54" w:rsidRDefault="003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54" w:rsidRDefault="003D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D54" w:rsidRDefault="003D5D5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54" w:rsidRDefault="003D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7FF">
      <w:rPr>
        <w:rStyle w:val="PageNumber"/>
        <w:noProof/>
      </w:rPr>
      <w:t>13</w:t>
    </w:r>
    <w:r>
      <w:rPr>
        <w:rStyle w:val="PageNumber"/>
      </w:rPr>
      <w:fldChar w:fldCharType="end"/>
    </w:r>
  </w:p>
  <w:p w:rsidR="003D5D54" w:rsidRDefault="003D5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54" w:rsidRDefault="003D5D54">
      <w:r>
        <w:separator/>
      </w:r>
    </w:p>
  </w:footnote>
  <w:footnote w:type="continuationSeparator" w:id="0">
    <w:p w:rsidR="003D5D54" w:rsidRDefault="003D5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54" w:rsidRDefault="003D5D54">
    <w:pPr>
      <w:pStyle w:val="Header"/>
    </w:pPr>
    <w:r>
      <w:t>LIGO-E1200659-v2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AB"/>
    <w:multiLevelType w:val="hybridMultilevel"/>
    <w:tmpl w:val="82F6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66EF"/>
    <w:multiLevelType w:val="hybridMultilevel"/>
    <w:tmpl w:val="0F104AF6"/>
    <w:lvl w:ilvl="0" w:tplc="148EC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2D16"/>
    <w:multiLevelType w:val="hybridMultilevel"/>
    <w:tmpl w:val="CDB8A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03014"/>
    <w:multiLevelType w:val="hybridMultilevel"/>
    <w:tmpl w:val="7DE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E7DCB"/>
    <w:multiLevelType w:val="hybridMultilevel"/>
    <w:tmpl w:val="62E8D66C"/>
    <w:lvl w:ilvl="0" w:tplc="090EA678">
      <w:start w:val="1"/>
      <w:numFmt w:val="bullet"/>
      <w:pStyle w:val="Index1"/>
      <w:lvlText w:val=""/>
      <w:lvlJc w:val="left"/>
      <w:pPr>
        <w:tabs>
          <w:tab w:val="num" w:pos="1080"/>
        </w:tabs>
        <w:ind w:left="1080" w:hanging="360"/>
      </w:pPr>
      <w:rPr>
        <w:rFonts w:ascii="Symbol" w:hAnsi="Symbol" w:hint="default"/>
      </w:rPr>
    </w:lvl>
    <w:lvl w:ilvl="1" w:tplc="D048E454" w:tentative="1">
      <w:start w:val="1"/>
      <w:numFmt w:val="bullet"/>
      <w:lvlText w:val="o"/>
      <w:lvlJc w:val="left"/>
      <w:pPr>
        <w:tabs>
          <w:tab w:val="num" w:pos="1800"/>
        </w:tabs>
        <w:ind w:left="1800" w:hanging="360"/>
      </w:pPr>
      <w:rPr>
        <w:rFonts w:ascii="Courier New" w:hAnsi="Courier New" w:hint="default"/>
      </w:rPr>
    </w:lvl>
    <w:lvl w:ilvl="2" w:tplc="06A431C4" w:tentative="1">
      <w:start w:val="1"/>
      <w:numFmt w:val="bullet"/>
      <w:lvlText w:val=""/>
      <w:lvlJc w:val="left"/>
      <w:pPr>
        <w:tabs>
          <w:tab w:val="num" w:pos="2520"/>
        </w:tabs>
        <w:ind w:left="2520" w:hanging="360"/>
      </w:pPr>
      <w:rPr>
        <w:rFonts w:ascii="Wingdings" w:hAnsi="Wingdings" w:hint="default"/>
      </w:rPr>
    </w:lvl>
    <w:lvl w:ilvl="3" w:tplc="8B3C1F98" w:tentative="1">
      <w:start w:val="1"/>
      <w:numFmt w:val="bullet"/>
      <w:lvlText w:val=""/>
      <w:lvlJc w:val="left"/>
      <w:pPr>
        <w:tabs>
          <w:tab w:val="num" w:pos="3240"/>
        </w:tabs>
        <w:ind w:left="3240" w:hanging="360"/>
      </w:pPr>
      <w:rPr>
        <w:rFonts w:ascii="Symbol" w:hAnsi="Symbol" w:hint="default"/>
      </w:rPr>
    </w:lvl>
    <w:lvl w:ilvl="4" w:tplc="84D4492C" w:tentative="1">
      <w:start w:val="1"/>
      <w:numFmt w:val="bullet"/>
      <w:lvlText w:val="o"/>
      <w:lvlJc w:val="left"/>
      <w:pPr>
        <w:tabs>
          <w:tab w:val="num" w:pos="3960"/>
        </w:tabs>
        <w:ind w:left="3960" w:hanging="360"/>
      </w:pPr>
      <w:rPr>
        <w:rFonts w:ascii="Courier New" w:hAnsi="Courier New" w:hint="default"/>
      </w:rPr>
    </w:lvl>
    <w:lvl w:ilvl="5" w:tplc="6CB60DA2" w:tentative="1">
      <w:start w:val="1"/>
      <w:numFmt w:val="bullet"/>
      <w:lvlText w:val=""/>
      <w:lvlJc w:val="left"/>
      <w:pPr>
        <w:tabs>
          <w:tab w:val="num" w:pos="4680"/>
        </w:tabs>
        <w:ind w:left="4680" w:hanging="360"/>
      </w:pPr>
      <w:rPr>
        <w:rFonts w:ascii="Wingdings" w:hAnsi="Wingdings" w:hint="default"/>
      </w:rPr>
    </w:lvl>
    <w:lvl w:ilvl="6" w:tplc="438471E4" w:tentative="1">
      <w:start w:val="1"/>
      <w:numFmt w:val="bullet"/>
      <w:lvlText w:val=""/>
      <w:lvlJc w:val="left"/>
      <w:pPr>
        <w:tabs>
          <w:tab w:val="num" w:pos="5400"/>
        </w:tabs>
        <w:ind w:left="5400" w:hanging="360"/>
      </w:pPr>
      <w:rPr>
        <w:rFonts w:ascii="Symbol" w:hAnsi="Symbol" w:hint="default"/>
      </w:rPr>
    </w:lvl>
    <w:lvl w:ilvl="7" w:tplc="C518B660" w:tentative="1">
      <w:start w:val="1"/>
      <w:numFmt w:val="bullet"/>
      <w:lvlText w:val="o"/>
      <w:lvlJc w:val="left"/>
      <w:pPr>
        <w:tabs>
          <w:tab w:val="num" w:pos="6120"/>
        </w:tabs>
        <w:ind w:left="6120" w:hanging="360"/>
      </w:pPr>
      <w:rPr>
        <w:rFonts w:ascii="Courier New" w:hAnsi="Courier New" w:hint="default"/>
      </w:rPr>
    </w:lvl>
    <w:lvl w:ilvl="8" w:tplc="029EC2A2" w:tentative="1">
      <w:start w:val="1"/>
      <w:numFmt w:val="bullet"/>
      <w:lvlText w:val=""/>
      <w:lvlJc w:val="left"/>
      <w:pPr>
        <w:tabs>
          <w:tab w:val="num" w:pos="6840"/>
        </w:tabs>
        <w:ind w:left="6840" w:hanging="360"/>
      </w:pPr>
      <w:rPr>
        <w:rFonts w:ascii="Wingdings" w:hAnsi="Wingdings" w:hint="default"/>
      </w:rPr>
    </w:lvl>
  </w:abstractNum>
  <w:abstractNum w:abstractNumId="5">
    <w:nsid w:val="2FAB77EB"/>
    <w:multiLevelType w:val="multilevel"/>
    <w:tmpl w:val="437091D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321917FD"/>
    <w:multiLevelType w:val="hybridMultilevel"/>
    <w:tmpl w:val="CABAF66C"/>
    <w:lvl w:ilvl="0" w:tplc="148EC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5B2F"/>
    <w:multiLevelType w:val="hybridMultilevel"/>
    <w:tmpl w:val="BB2AAFB6"/>
    <w:lvl w:ilvl="0" w:tplc="00B6854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52EF"/>
    <w:multiLevelType w:val="hybridMultilevel"/>
    <w:tmpl w:val="4A44A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77466"/>
    <w:multiLevelType w:val="hybridMultilevel"/>
    <w:tmpl w:val="82F6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C2DCB"/>
    <w:multiLevelType w:val="hybridMultilevel"/>
    <w:tmpl w:val="82F6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772B2"/>
    <w:multiLevelType w:val="hybridMultilevel"/>
    <w:tmpl w:val="D6621DC2"/>
    <w:lvl w:ilvl="0" w:tplc="B49A1A8C">
      <w:start w:val="1"/>
      <w:numFmt w:val="decimal"/>
      <w:lvlText w:val="%1."/>
      <w:lvlJc w:val="left"/>
      <w:pPr>
        <w:tabs>
          <w:tab w:val="num" w:pos="720"/>
        </w:tabs>
        <w:ind w:left="720" w:hanging="360"/>
      </w:pPr>
      <w:rPr>
        <w:rFonts w:hint="default"/>
      </w:rPr>
    </w:lvl>
    <w:lvl w:ilvl="1" w:tplc="C37E4F62" w:tentative="1">
      <w:start w:val="1"/>
      <w:numFmt w:val="lowerLetter"/>
      <w:lvlText w:val="%2."/>
      <w:lvlJc w:val="left"/>
      <w:pPr>
        <w:tabs>
          <w:tab w:val="num" w:pos="1440"/>
        </w:tabs>
        <w:ind w:left="1440" w:hanging="360"/>
      </w:pPr>
    </w:lvl>
    <w:lvl w:ilvl="2" w:tplc="E720567A" w:tentative="1">
      <w:start w:val="1"/>
      <w:numFmt w:val="lowerRoman"/>
      <w:lvlText w:val="%3."/>
      <w:lvlJc w:val="right"/>
      <w:pPr>
        <w:tabs>
          <w:tab w:val="num" w:pos="2160"/>
        </w:tabs>
        <w:ind w:left="2160" w:hanging="180"/>
      </w:pPr>
    </w:lvl>
    <w:lvl w:ilvl="3" w:tplc="0E5AD7F0" w:tentative="1">
      <w:start w:val="1"/>
      <w:numFmt w:val="decimal"/>
      <w:lvlText w:val="%4."/>
      <w:lvlJc w:val="left"/>
      <w:pPr>
        <w:tabs>
          <w:tab w:val="num" w:pos="2880"/>
        </w:tabs>
        <w:ind w:left="2880" w:hanging="360"/>
      </w:pPr>
    </w:lvl>
    <w:lvl w:ilvl="4" w:tplc="CF405E2A" w:tentative="1">
      <w:start w:val="1"/>
      <w:numFmt w:val="lowerLetter"/>
      <w:lvlText w:val="%5."/>
      <w:lvlJc w:val="left"/>
      <w:pPr>
        <w:tabs>
          <w:tab w:val="num" w:pos="3600"/>
        </w:tabs>
        <w:ind w:left="3600" w:hanging="360"/>
      </w:pPr>
    </w:lvl>
    <w:lvl w:ilvl="5" w:tplc="DBCEEB60" w:tentative="1">
      <w:start w:val="1"/>
      <w:numFmt w:val="lowerRoman"/>
      <w:lvlText w:val="%6."/>
      <w:lvlJc w:val="right"/>
      <w:pPr>
        <w:tabs>
          <w:tab w:val="num" w:pos="4320"/>
        </w:tabs>
        <w:ind w:left="4320" w:hanging="180"/>
      </w:pPr>
    </w:lvl>
    <w:lvl w:ilvl="6" w:tplc="59BAB0B6" w:tentative="1">
      <w:start w:val="1"/>
      <w:numFmt w:val="decimal"/>
      <w:lvlText w:val="%7."/>
      <w:lvlJc w:val="left"/>
      <w:pPr>
        <w:tabs>
          <w:tab w:val="num" w:pos="5040"/>
        </w:tabs>
        <w:ind w:left="5040" w:hanging="360"/>
      </w:pPr>
    </w:lvl>
    <w:lvl w:ilvl="7" w:tplc="B00A1BD0" w:tentative="1">
      <w:start w:val="1"/>
      <w:numFmt w:val="lowerLetter"/>
      <w:lvlText w:val="%8."/>
      <w:lvlJc w:val="left"/>
      <w:pPr>
        <w:tabs>
          <w:tab w:val="num" w:pos="5760"/>
        </w:tabs>
        <w:ind w:left="5760" w:hanging="360"/>
      </w:pPr>
    </w:lvl>
    <w:lvl w:ilvl="8" w:tplc="4142CDCE" w:tentative="1">
      <w:start w:val="1"/>
      <w:numFmt w:val="lowerRoman"/>
      <w:lvlText w:val="%9."/>
      <w:lvlJc w:val="right"/>
      <w:pPr>
        <w:tabs>
          <w:tab w:val="num" w:pos="6480"/>
        </w:tabs>
        <w:ind w:left="6480" w:hanging="180"/>
      </w:pPr>
    </w:lvl>
  </w:abstractNum>
  <w:abstractNum w:abstractNumId="12">
    <w:nsid w:val="5A437F5A"/>
    <w:multiLevelType w:val="hybridMultilevel"/>
    <w:tmpl w:val="82F6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11FA7"/>
    <w:multiLevelType w:val="multilevel"/>
    <w:tmpl w:val="1CC41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68A1393B"/>
    <w:multiLevelType w:val="hybridMultilevel"/>
    <w:tmpl w:val="7C3C72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69DB427A"/>
    <w:multiLevelType w:val="hybridMultilevel"/>
    <w:tmpl w:val="6DE0A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13D8D"/>
    <w:multiLevelType w:val="hybridMultilevel"/>
    <w:tmpl w:val="1AC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105A"/>
    <w:rsid w:val="00000CCC"/>
    <w:rsid w:val="00007B31"/>
    <w:rsid w:val="00014E11"/>
    <w:rsid w:val="00021167"/>
    <w:rsid w:val="000334D1"/>
    <w:rsid w:val="000527EF"/>
    <w:rsid w:val="00053ED7"/>
    <w:rsid w:val="000576A1"/>
    <w:rsid w:val="0007543A"/>
    <w:rsid w:val="00090BFF"/>
    <w:rsid w:val="000A065B"/>
    <w:rsid w:val="000A4642"/>
    <w:rsid w:val="000A671A"/>
    <w:rsid w:val="000D1A05"/>
    <w:rsid w:val="000E6876"/>
    <w:rsid w:val="000F0E13"/>
    <w:rsid w:val="000F135B"/>
    <w:rsid w:val="000F2A1D"/>
    <w:rsid w:val="000F54B9"/>
    <w:rsid w:val="001007FF"/>
    <w:rsid w:val="00122F92"/>
    <w:rsid w:val="00137FD1"/>
    <w:rsid w:val="001421F5"/>
    <w:rsid w:val="001476D6"/>
    <w:rsid w:val="00161BA7"/>
    <w:rsid w:val="001631EF"/>
    <w:rsid w:val="0016402A"/>
    <w:rsid w:val="00172A4D"/>
    <w:rsid w:val="00172C37"/>
    <w:rsid w:val="001C07E9"/>
    <w:rsid w:val="001E1D78"/>
    <w:rsid w:val="00202ABD"/>
    <w:rsid w:val="00222F03"/>
    <w:rsid w:val="002266A5"/>
    <w:rsid w:val="00226E84"/>
    <w:rsid w:val="00234C1C"/>
    <w:rsid w:val="00234E2D"/>
    <w:rsid w:val="00241A10"/>
    <w:rsid w:val="00243908"/>
    <w:rsid w:val="00255199"/>
    <w:rsid w:val="00266295"/>
    <w:rsid w:val="00271858"/>
    <w:rsid w:val="00283820"/>
    <w:rsid w:val="00285F3C"/>
    <w:rsid w:val="00306805"/>
    <w:rsid w:val="00316620"/>
    <w:rsid w:val="00320D18"/>
    <w:rsid w:val="003249D2"/>
    <w:rsid w:val="00325368"/>
    <w:rsid w:val="003512AF"/>
    <w:rsid w:val="003513C5"/>
    <w:rsid w:val="003667CD"/>
    <w:rsid w:val="00370659"/>
    <w:rsid w:val="00375F47"/>
    <w:rsid w:val="00376A7F"/>
    <w:rsid w:val="00395DB8"/>
    <w:rsid w:val="003961BA"/>
    <w:rsid w:val="003B7042"/>
    <w:rsid w:val="003C400D"/>
    <w:rsid w:val="003D5D54"/>
    <w:rsid w:val="003E0DB8"/>
    <w:rsid w:val="003E3055"/>
    <w:rsid w:val="003F3EB8"/>
    <w:rsid w:val="003F4F9C"/>
    <w:rsid w:val="004151FB"/>
    <w:rsid w:val="004152CD"/>
    <w:rsid w:val="00427F66"/>
    <w:rsid w:val="004435A7"/>
    <w:rsid w:val="0044606C"/>
    <w:rsid w:val="00447A48"/>
    <w:rsid w:val="00454B90"/>
    <w:rsid w:val="00457C04"/>
    <w:rsid w:val="00466AA3"/>
    <w:rsid w:val="0046763B"/>
    <w:rsid w:val="00497DF2"/>
    <w:rsid w:val="004A1CE6"/>
    <w:rsid w:val="005072C5"/>
    <w:rsid w:val="00507A3E"/>
    <w:rsid w:val="00524825"/>
    <w:rsid w:val="00536A2C"/>
    <w:rsid w:val="005540FC"/>
    <w:rsid w:val="00555DED"/>
    <w:rsid w:val="00572C85"/>
    <w:rsid w:val="00573F1A"/>
    <w:rsid w:val="0058071E"/>
    <w:rsid w:val="00592791"/>
    <w:rsid w:val="00597A64"/>
    <w:rsid w:val="005A016B"/>
    <w:rsid w:val="005B285B"/>
    <w:rsid w:val="005D05C3"/>
    <w:rsid w:val="005D4A03"/>
    <w:rsid w:val="005E5FCE"/>
    <w:rsid w:val="006055C5"/>
    <w:rsid w:val="00610AD2"/>
    <w:rsid w:val="006145DC"/>
    <w:rsid w:val="0062242F"/>
    <w:rsid w:val="0062400C"/>
    <w:rsid w:val="0063190D"/>
    <w:rsid w:val="00636C18"/>
    <w:rsid w:val="00637073"/>
    <w:rsid w:val="00677358"/>
    <w:rsid w:val="00685221"/>
    <w:rsid w:val="006905DD"/>
    <w:rsid w:val="00691B3D"/>
    <w:rsid w:val="00694D45"/>
    <w:rsid w:val="006C1C81"/>
    <w:rsid w:val="006C5D53"/>
    <w:rsid w:val="006E0E28"/>
    <w:rsid w:val="006E768D"/>
    <w:rsid w:val="00703E38"/>
    <w:rsid w:val="00707B54"/>
    <w:rsid w:val="007275BD"/>
    <w:rsid w:val="00746256"/>
    <w:rsid w:val="00755246"/>
    <w:rsid w:val="0076146E"/>
    <w:rsid w:val="00762047"/>
    <w:rsid w:val="007754D3"/>
    <w:rsid w:val="007924FD"/>
    <w:rsid w:val="00794CF6"/>
    <w:rsid w:val="007B14FB"/>
    <w:rsid w:val="007B471A"/>
    <w:rsid w:val="007C6096"/>
    <w:rsid w:val="007D5DFC"/>
    <w:rsid w:val="007E31B6"/>
    <w:rsid w:val="007F445B"/>
    <w:rsid w:val="00804863"/>
    <w:rsid w:val="00811306"/>
    <w:rsid w:val="008279EB"/>
    <w:rsid w:val="00845781"/>
    <w:rsid w:val="00846455"/>
    <w:rsid w:val="0085105A"/>
    <w:rsid w:val="008972A9"/>
    <w:rsid w:val="008B09ED"/>
    <w:rsid w:val="008C0E79"/>
    <w:rsid w:val="008C11C0"/>
    <w:rsid w:val="008C1376"/>
    <w:rsid w:val="008E3052"/>
    <w:rsid w:val="008E5BA5"/>
    <w:rsid w:val="008F4BC8"/>
    <w:rsid w:val="00905270"/>
    <w:rsid w:val="00906D73"/>
    <w:rsid w:val="009219D5"/>
    <w:rsid w:val="0093179B"/>
    <w:rsid w:val="00934E75"/>
    <w:rsid w:val="009378EA"/>
    <w:rsid w:val="00951BB6"/>
    <w:rsid w:val="009528EB"/>
    <w:rsid w:val="009621FD"/>
    <w:rsid w:val="00963529"/>
    <w:rsid w:val="00973657"/>
    <w:rsid w:val="0097652F"/>
    <w:rsid w:val="009854D7"/>
    <w:rsid w:val="009C297F"/>
    <w:rsid w:val="009C3AEE"/>
    <w:rsid w:val="009D6C1F"/>
    <w:rsid w:val="009E6F93"/>
    <w:rsid w:val="009F5F00"/>
    <w:rsid w:val="00A31B50"/>
    <w:rsid w:val="00A475AF"/>
    <w:rsid w:val="00A6059B"/>
    <w:rsid w:val="00A909C1"/>
    <w:rsid w:val="00AB263E"/>
    <w:rsid w:val="00AB379D"/>
    <w:rsid w:val="00AD3CB2"/>
    <w:rsid w:val="00AD7767"/>
    <w:rsid w:val="00AE6222"/>
    <w:rsid w:val="00AF3322"/>
    <w:rsid w:val="00AF7BAA"/>
    <w:rsid w:val="00B035F3"/>
    <w:rsid w:val="00B45773"/>
    <w:rsid w:val="00B45947"/>
    <w:rsid w:val="00B57744"/>
    <w:rsid w:val="00C046EF"/>
    <w:rsid w:val="00C05FFE"/>
    <w:rsid w:val="00C13FD5"/>
    <w:rsid w:val="00C1582D"/>
    <w:rsid w:val="00C16CBE"/>
    <w:rsid w:val="00C23C60"/>
    <w:rsid w:val="00C31474"/>
    <w:rsid w:val="00C36009"/>
    <w:rsid w:val="00C41993"/>
    <w:rsid w:val="00C514FD"/>
    <w:rsid w:val="00C53695"/>
    <w:rsid w:val="00C64613"/>
    <w:rsid w:val="00C64D1C"/>
    <w:rsid w:val="00C66A59"/>
    <w:rsid w:val="00C85C99"/>
    <w:rsid w:val="00CD14AA"/>
    <w:rsid w:val="00CD7798"/>
    <w:rsid w:val="00CE04A8"/>
    <w:rsid w:val="00CF16A2"/>
    <w:rsid w:val="00D010C2"/>
    <w:rsid w:val="00D13970"/>
    <w:rsid w:val="00D20338"/>
    <w:rsid w:val="00D273B9"/>
    <w:rsid w:val="00D65312"/>
    <w:rsid w:val="00D814EF"/>
    <w:rsid w:val="00D9010C"/>
    <w:rsid w:val="00D96688"/>
    <w:rsid w:val="00D973E7"/>
    <w:rsid w:val="00DA211A"/>
    <w:rsid w:val="00DA2FF7"/>
    <w:rsid w:val="00DD382C"/>
    <w:rsid w:val="00DD3BA8"/>
    <w:rsid w:val="00DE1E2B"/>
    <w:rsid w:val="00DF7AD3"/>
    <w:rsid w:val="00E0334D"/>
    <w:rsid w:val="00E238AD"/>
    <w:rsid w:val="00E56EA8"/>
    <w:rsid w:val="00E7123A"/>
    <w:rsid w:val="00E76068"/>
    <w:rsid w:val="00E85D73"/>
    <w:rsid w:val="00E871B6"/>
    <w:rsid w:val="00E930C4"/>
    <w:rsid w:val="00EA2EF5"/>
    <w:rsid w:val="00EA321C"/>
    <w:rsid w:val="00EB2B35"/>
    <w:rsid w:val="00EB3C58"/>
    <w:rsid w:val="00EC492D"/>
    <w:rsid w:val="00ED19CF"/>
    <w:rsid w:val="00ED3E0F"/>
    <w:rsid w:val="00EE557D"/>
    <w:rsid w:val="00F40A6D"/>
    <w:rsid w:val="00F43482"/>
    <w:rsid w:val="00F52B85"/>
    <w:rsid w:val="00F85A49"/>
    <w:rsid w:val="00FB29B2"/>
    <w:rsid w:val="00FB47C4"/>
    <w:rsid w:val="00FD1F41"/>
    <w:rsid w:val="00FD51E3"/>
    <w:rsid w:val="00FE177B"/>
    <w:rsid w:val="00FE2DC9"/>
    <w:rsid w:val="00FE64B6"/>
    <w:rsid w:val="00FF6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CD"/>
    <w:rPr>
      <w:sz w:val="24"/>
    </w:rPr>
  </w:style>
  <w:style w:type="paragraph" w:styleId="Heading1">
    <w:name w:val="heading 1"/>
    <w:basedOn w:val="Normal"/>
    <w:next w:val="Normal"/>
    <w:link w:val="Heading1Char"/>
    <w:autoRedefine/>
    <w:qFormat/>
    <w:rsid w:val="00457C04"/>
    <w:pPr>
      <w:keepNext/>
      <w:pageBreakBefore/>
      <w:numPr>
        <w:numId w:val="3"/>
      </w:numPr>
      <w:spacing w:before="240" w:after="60"/>
      <w:outlineLvl w:val="0"/>
    </w:pPr>
    <w:rPr>
      <w:rFonts w:ascii="Arial" w:hAnsi="Arial"/>
      <w:b/>
      <w:kern w:val="32"/>
      <w:sz w:val="28"/>
      <w:szCs w:val="28"/>
    </w:rPr>
  </w:style>
  <w:style w:type="paragraph" w:styleId="Heading2">
    <w:name w:val="heading 2"/>
    <w:basedOn w:val="Normal"/>
    <w:next w:val="Normal"/>
    <w:link w:val="Heading2Char"/>
    <w:autoRedefine/>
    <w:qFormat/>
    <w:rsid w:val="00C1582D"/>
    <w:pPr>
      <w:keepNext/>
      <w:numPr>
        <w:ilvl w:val="1"/>
        <w:numId w:val="3"/>
      </w:numPr>
      <w:spacing w:before="240" w:after="60"/>
      <w:outlineLvl w:val="1"/>
    </w:pPr>
    <w:rPr>
      <w:rFonts w:ascii="Arial" w:hAnsi="Arial"/>
      <w:b/>
      <w:sz w:val="28"/>
      <w:szCs w:val="28"/>
    </w:rPr>
  </w:style>
  <w:style w:type="paragraph" w:styleId="Heading3">
    <w:name w:val="heading 3"/>
    <w:basedOn w:val="Normal"/>
    <w:next w:val="Normal"/>
    <w:autoRedefine/>
    <w:qFormat/>
    <w:rsid w:val="004152CD"/>
    <w:pPr>
      <w:keepNext/>
      <w:numPr>
        <w:ilvl w:val="2"/>
        <w:numId w:val="2"/>
      </w:numPr>
      <w:spacing w:before="240" w:after="60"/>
      <w:outlineLvl w:val="2"/>
    </w:pPr>
    <w:rPr>
      <w:rFonts w:ascii="Arial" w:hAnsi="Arial"/>
      <w:i/>
      <w:color w:val="0000FF"/>
    </w:rPr>
  </w:style>
  <w:style w:type="paragraph" w:styleId="Heading4">
    <w:name w:val="heading 4"/>
    <w:basedOn w:val="Normal"/>
    <w:next w:val="Normal"/>
    <w:qFormat/>
    <w:rsid w:val="004152CD"/>
    <w:pPr>
      <w:keepNext/>
      <w:numPr>
        <w:ilvl w:val="3"/>
        <w:numId w:val="2"/>
      </w:numPr>
      <w:spacing w:before="240" w:after="60"/>
      <w:outlineLvl w:val="3"/>
    </w:pPr>
    <w:rPr>
      <w:b/>
      <w:color w:val="000000"/>
      <w:sz w:val="28"/>
    </w:rPr>
  </w:style>
  <w:style w:type="paragraph" w:styleId="Heading5">
    <w:name w:val="heading 5"/>
    <w:basedOn w:val="Normal"/>
    <w:next w:val="Normal"/>
    <w:qFormat/>
    <w:rsid w:val="004152CD"/>
    <w:pPr>
      <w:numPr>
        <w:ilvl w:val="4"/>
        <w:numId w:val="2"/>
      </w:numPr>
      <w:spacing w:before="240" w:after="60"/>
      <w:outlineLvl w:val="4"/>
    </w:pPr>
    <w:rPr>
      <w:b/>
      <w:i/>
      <w:color w:val="000000"/>
      <w:sz w:val="26"/>
    </w:rPr>
  </w:style>
  <w:style w:type="paragraph" w:styleId="Heading6">
    <w:name w:val="heading 6"/>
    <w:basedOn w:val="Normal"/>
    <w:next w:val="Normal"/>
    <w:qFormat/>
    <w:rsid w:val="004152CD"/>
    <w:pPr>
      <w:numPr>
        <w:ilvl w:val="5"/>
        <w:numId w:val="2"/>
      </w:numPr>
      <w:spacing w:before="240" w:after="60"/>
      <w:outlineLvl w:val="5"/>
    </w:pPr>
    <w:rPr>
      <w:b/>
      <w:color w:val="000000"/>
      <w:sz w:val="22"/>
    </w:rPr>
  </w:style>
  <w:style w:type="paragraph" w:styleId="Heading7">
    <w:name w:val="heading 7"/>
    <w:basedOn w:val="Normal"/>
    <w:next w:val="Normal"/>
    <w:qFormat/>
    <w:rsid w:val="004152CD"/>
    <w:pPr>
      <w:numPr>
        <w:ilvl w:val="6"/>
        <w:numId w:val="2"/>
      </w:numPr>
      <w:spacing w:before="240" w:after="60"/>
      <w:outlineLvl w:val="6"/>
    </w:pPr>
    <w:rPr>
      <w:color w:val="000000"/>
    </w:rPr>
  </w:style>
  <w:style w:type="paragraph" w:styleId="Heading8">
    <w:name w:val="heading 8"/>
    <w:basedOn w:val="Normal"/>
    <w:next w:val="Normal"/>
    <w:qFormat/>
    <w:rsid w:val="004152CD"/>
    <w:pPr>
      <w:numPr>
        <w:ilvl w:val="7"/>
        <w:numId w:val="2"/>
      </w:numPr>
      <w:spacing w:before="240" w:after="60"/>
      <w:outlineLvl w:val="7"/>
    </w:pPr>
    <w:rPr>
      <w:i/>
      <w:color w:val="000000"/>
    </w:rPr>
  </w:style>
  <w:style w:type="paragraph" w:styleId="Heading9">
    <w:name w:val="heading 9"/>
    <w:basedOn w:val="Normal"/>
    <w:next w:val="Normal"/>
    <w:qFormat/>
    <w:rsid w:val="004152CD"/>
    <w:pPr>
      <w:numPr>
        <w:ilvl w:val="8"/>
        <w:numId w:val="2"/>
      </w:numPr>
      <w:spacing w:before="240" w:after="60"/>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52CD"/>
    <w:pPr>
      <w:tabs>
        <w:tab w:val="center" w:pos="4320"/>
        <w:tab w:val="right" w:pos="8640"/>
      </w:tabs>
    </w:pPr>
    <w:rPr>
      <w:color w:val="000000"/>
    </w:rPr>
  </w:style>
  <w:style w:type="character" w:styleId="PageNumber">
    <w:name w:val="page number"/>
    <w:basedOn w:val="DefaultParagraphFont"/>
    <w:semiHidden/>
    <w:rsid w:val="004152CD"/>
  </w:style>
  <w:style w:type="character" w:styleId="Hyperlink">
    <w:name w:val="Hyperlink"/>
    <w:basedOn w:val="DefaultParagraphFont"/>
    <w:uiPriority w:val="99"/>
    <w:rsid w:val="004152CD"/>
    <w:rPr>
      <w:color w:val="0000FF"/>
      <w:u w:val="single"/>
    </w:rPr>
  </w:style>
  <w:style w:type="paragraph" w:styleId="Index1">
    <w:name w:val="index 1"/>
    <w:basedOn w:val="Normal"/>
    <w:next w:val="Normal"/>
    <w:autoRedefine/>
    <w:semiHidden/>
    <w:rsid w:val="004152CD"/>
    <w:pPr>
      <w:numPr>
        <w:numId w:val="1"/>
      </w:numPr>
    </w:pPr>
    <w:rPr>
      <w:color w:val="000000"/>
    </w:rPr>
  </w:style>
  <w:style w:type="paragraph" w:styleId="BodyTextIndent2">
    <w:name w:val="Body Text Indent 2"/>
    <w:basedOn w:val="Normal"/>
    <w:semiHidden/>
    <w:rsid w:val="004152CD"/>
    <w:pPr>
      <w:ind w:left="360"/>
    </w:pPr>
    <w:rPr>
      <w:rFonts w:ascii="Times" w:eastAsia="Times" w:hAnsi="Times"/>
      <w:color w:val="000000"/>
    </w:rPr>
  </w:style>
  <w:style w:type="paragraph" w:styleId="BodyTextIndent3">
    <w:name w:val="Body Text Indent 3"/>
    <w:basedOn w:val="Normal"/>
    <w:semiHidden/>
    <w:rsid w:val="004152CD"/>
    <w:pPr>
      <w:ind w:left="360"/>
    </w:pPr>
    <w:rPr>
      <w:rFonts w:ascii="Times" w:eastAsia="Times" w:hAnsi="Times"/>
      <w:color w:val="FF0000"/>
    </w:rPr>
  </w:style>
  <w:style w:type="paragraph" w:styleId="IndexHeading">
    <w:name w:val="index heading"/>
    <w:basedOn w:val="Normal"/>
    <w:next w:val="Index1"/>
    <w:semiHidden/>
    <w:rsid w:val="004152CD"/>
    <w:rPr>
      <w:color w:val="000000"/>
    </w:rPr>
  </w:style>
  <w:style w:type="paragraph" w:styleId="BodyText">
    <w:name w:val="Body Text"/>
    <w:basedOn w:val="Normal"/>
    <w:semiHidden/>
    <w:rsid w:val="004152CD"/>
    <w:pPr>
      <w:ind w:right="-1350"/>
    </w:pPr>
    <w:rPr>
      <w:rFonts w:ascii="Times" w:eastAsia="Times" w:hAnsi="Times"/>
      <w:color w:val="000000"/>
    </w:rPr>
  </w:style>
  <w:style w:type="paragraph" w:styleId="BodyTextIndent">
    <w:name w:val="Body Text Indent"/>
    <w:basedOn w:val="Normal"/>
    <w:semiHidden/>
    <w:rsid w:val="004152CD"/>
    <w:pPr>
      <w:autoSpaceDE w:val="0"/>
      <w:autoSpaceDN w:val="0"/>
      <w:adjustRightInd w:val="0"/>
      <w:spacing w:line="280" w:lineRule="atLeast"/>
      <w:ind w:left="892" w:hanging="360"/>
    </w:pPr>
    <w:rPr>
      <w:color w:val="000000"/>
    </w:rPr>
  </w:style>
  <w:style w:type="paragraph" w:styleId="BodyText2">
    <w:name w:val="Body Text 2"/>
    <w:basedOn w:val="Normal"/>
    <w:semiHidden/>
    <w:rsid w:val="004152CD"/>
    <w:rPr>
      <w:color w:val="000000"/>
    </w:rPr>
  </w:style>
  <w:style w:type="paragraph" w:styleId="BodyText3">
    <w:name w:val="Body Text 3"/>
    <w:basedOn w:val="Normal"/>
    <w:semiHidden/>
    <w:rsid w:val="004152CD"/>
    <w:rPr>
      <w:color w:val="FF0000"/>
    </w:rPr>
  </w:style>
  <w:style w:type="paragraph" w:styleId="Title">
    <w:name w:val="Title"/>
    <w:basedOn w:val="Normal"/>
    <w:qFormat/>
    <w:rsid w:val="004152CD"/>
    <w:pPr>
      <w:jc w:val="center"/>
    </w:pPr>
    <w:rPr>
      <w:b/>
      <w:color w:val="FF0000"/>
      <w:sz w:val="56"/>
      <w:u w:val="single"/>
    </w:rPr>
  </w:style>
  <w:style w:type="paragraph" w:customStyle="1" w:styleId="Style3">
    <w:name w:val="Style 3"/>
    <w:basedOn w:val="Normal"/>
    <w:rsid w:val="004152CD"/>
    <w:pPr>
      <w:widowControl w:val="0"/>
      <w:autoSpaceDE w:val="0"/>
      <w:autoSpaceDN w:val="0"/>
      <w:jc w:val="both"/>
    </w:pPr>
    <w:rPr>
      <w:sz w:val="20"/>
    </w:rPr>
  </w:style>
  <w:style w:type="paragraph" w:customStyle="1" w:styleId="Style2">
    <w:name w:val="Style 2"/>
    <w:basedOn w:val="Normal"/>
    <w:rsid w:val="004152CD"/>
    <w:pPr>
      <w:widowControl w:val="0"/>
      <w:autoSpaceDE w:val="0"/>
      <w:autoSpaceDN w:val="0"/>
      <w:adjustRightInd w:val="0"/>
    </w:pPr>
    <w:rPr>
      <w:sz w:val="20"/>
    </w:rPr>
  </w:style>
  <w:style w:type="paragraph" w:customStyle="1" w:styleId="Style1">
    <w:name w:val="Style 1"/>
    <w:basedOn w:val="Normal"/>
    <w:rsid w:val="004152CD"/>
    <w:pPr>
      <w:widowControl w:val="0"/>
      <w:autoSpaceDE w:val="0"/>
      <w:autoSpaceDN w:val="0"/>
      <w:spacing w:line="648" w:lineRule="atLeast"/>
    </w:pPr>
    <w:rPr>
      <w:sz w:val="20"/>
    </w:rPr>
  </w:style>
  <w:style w:type="paragraph" w:styleId="Header">
    <w:name w:val="header"/>
    <w:basedOn w:val="Normal"/>
    <w:semiHidden/>
    <w:rsid w:val="004152CD"/>
    <w:pPr>
      <w:tabs>
        <w:tab w:val="center" w:pos="4320"/>
        <w:tab w:val="right" w:pos="8640"/>
      </w:tabs>
    </w:pPr>
  </w:style>
  <w:style w:type="paragraph" w:styleId="TOC1">
    <w:name w:val="toc 1"/>
    <w:basedOn w:val="Normal"/>
    <w:next w:val="Normal"/>
    <w:autoRedefine/>
    <w:uiPriority w:val="39"/>
    <w:rsid w:val="004152CD"/>
    <w:pPr>
      <w:spacing w:before="360"/>
    </w:pPr>
    <w:rPr>
      <w:rFonts w:ascii="Helvetica" w:hAnsi="Helvetica"/>
      <w:b/>
      <w:caps/>
    </w:rPr>
  </w:style>
  <w:style w:type="paragraph" w:styleId="TOC2">
    <w:name w:val="toc 2"/>
    <w:basedOn w:val="Normal"/>
    <w:next w:val="Normal"/>
    <w:autoRedefine/>
    <w:uiPriority w:val="39"/>
    <w:rsid w:val="00EA321C"/>
    <w:pPr>
      <w:tabs>
        <w:tab w:val="left" w:pos="720"/>
        <w:tab w:val="right" w:leader="dot" w:pos="8630"/>
      </w:tabs>
      <w:spacing w:before="240"/>
    </w:pPr>
    <w:rPr>
      <w:rFonts w:ascii="Times" w:hAnsi="Times"/>
      <w:b/>
      <w:noProof/>
      <w:sz w:val="20"/>
      <w:szCs w:val="28"/>
    </w:rPr>
  </w:style>
  <w:style w:type="paragraph" w:styleId="TOC3">
    <w:name w:val="toc 3"/>
    <w:basedOn w:val="Normal"/>
    <w:next w:val="Normal"/>
    <w:autoRedefine/>
    <w:semiHidden/>
    <w:rsid w:val="004152CD"/>
    <w:pPr>
      <w:ind w:left="240"/>
    </w:pPr>
    <w:rPr>
      <w:rFonts w:ascii="Times" w:hAnsi="Times"/>
      <w:sz w:val="20"/>
    </w:rPr>
  </w:style>
  <w:style w:type="paragraph" w:styleId="TOC4">
    <w:name w:val="toc 4"/>
    <w:basedOn w:val="Normal"/>
    <w:next w:val="Normal"/>
    <w:autoRedefine/>
    <w:semiHidden/>
    <w:rsid w:val="004152CD"/>
    <w:pPr>
      <w:ind w:left="480"/>
    </w:pPr>
    <w:rPr>
      <w:rFonts w:ascii="Times" w:hAnsi="Times"/>
      <w:sz w:val="20"/>
    </w:rPr>
  </w:style>
  <w:style w:type="paragraph" w:styleId="TOC5">
    <w:name w:val="toc 5"/>
    <w:basedOn w:val="Normal"/>
    <w:next w:val="Normal"/>
    <w:autoRedefine/>
    <w:semiHidden/>
    <w:rsid w:val="004152CD"/>
    <w:pPr>
      <w:ind w:left="720"/>
    </w:pPr>
    <w:rPr>
      <w:rFonts w:ascii="Times" w:hAnsi="Times"/>
      <w:sz w:val="20"/>
    </w:rPr>
  </w:style>
  <w:style w:type="paragraph" w:styleId="TOC6">
    <w:name w:val="toc 6"/>
    <w:basedOn w:val="Normal"/>
    <w:next w:val="Normal"/>
    <w:autoRedefine/>
    <w:semiHidden/>
    <w:rsid w:val="004152CD"/>
    <w:pPr>
      <w:ind w:left="960"/>
    </w:pPr>
    <w:rPr>
      <w:rFonts w:ascii="Times" w:hAnsi="Times"/>
      <w:sz w:val="20"/>
    </w:rPr>
  </w:style>
  <w:style w:type="paragraph" w:styleId="TOC7">
    <w:name w:val="toc 7"/>
    <w:basedOn w:val="Normal"/>
    <w:next w:val="Normal"/>
    <w:autoRedefine/>
    <w:semiHidden/>
    <w:rsid w:val="004152CD"/>
    <w:pPr>
      <w:ind w:left="1200"/>
    </w:pPr>
    <w:rPr>
      <w:rFonts w:ascii="Times" w:hAnsi="Times"/>
      <w:sz w:val="20"/>
    </w:rPr>
  </w:style>
  <w:style w:type="paragraph" w:styleId="TOC8">
    <w:name w:val="toc 8"/>
    <w:basedOn w:val="Normal"/>
    <w:next w:val="Normal"/>
    <w:autoRedefine/>
    <w:semiHidden/>
    <w:rsid w:val="004152CD"/>
    <w:pPr>
      <w:ind w:left="1440"/>
    </w:pPr>
    <w:rPr>
      <w:rFonts w:ascii="Times" w:hAnsi="Times"/>
      <w:sz w:val="20"/>
    </w:rPr>
  </w:style>
  <w:style w:type="paragraph" w:styleId="TOC9">
    <w:name w:val="toc 9"/>
    <w:basedOn w:val="Normal"/>
    <w:next w:val="Normal"/>
    <w:autoRedefine/>
    <w:semiHidden/>
    <w:rsid w:val="004152CD"/>
    <w:pPr>
      <w:ind w:left="1680"/>
    </w:pPr>
    <w:rPr>
      <w:rFonts w:ascii="Times" w:hAnsi="Times"/>
      <w:sz w:val="20"/>
    </w:rPr>
  </w:style>
  <w:style w:type="character" w:customStyle="1" w:styleId="Heading2Char">
    <w:name w:val="Heading 2 Char"/>
    <w:basedOn w:val="DefaultParagraphFont"/>
    <w:link w:val="Heading2"/>
    <w:rsid w:val="00C1582D"/>
    <w:rPr>
      <w:rFonts w:ascii="Arial" w:hAnsi="Arial"/>
      <w:b/>
      <w:sz w:val="28"/>
      <w:szCs w:val="28"/>
    </w:rPr>
  </w:style>
  <w:style w:type="character" w:customStyle="1" w:styleId="Heading1Char">
    <w:name w:val="Heading 1 Char"/>
    <w:basedOn w:val="DefaultParagraphFont"/>
    <w:link w:val="Heading1"/>
    <w:rsid w:val="00457C04"/>
    <w:rPr>
      <w:rFonts w:ascii="Arial" w:hAnsi="Arial"/>
      <w:b/>
      <w:kern w:val="32"/>
      <w:sz w:val="28"/>
      <w:szCs w:val="28"/>
    </w:rPr>
  </w:style>
  <w:style w:type="paragraph" w:styleId="DocumentMap">
    <w:name w:val="Document Map"/>
    <w:basedOn w:val="Normal"/>
    <w:semiHidden/>
    <w:rsid w:val="0007543A"/>
    <w:pPr>
      <w:shd w:val="clear" w:color="auto" w:fill="000080"/>
    </w:pPr>
    <w:rPr>
      <w:rFonts w:ascii="Tahoma" w:hAnsi="Tahoma" w:cs="Tahoma"/>
      <w:sz w:val="20"/>
    </w:rPr>
  </w:style>
  <w:style w:type="paragraph" w:styleId="Caption">
    <w:name w:val="caption"/>
    <w:basedOn w:val="Normal"/>
    <w:next w:val="Normal"/>
    <w:unhideWhenUsed/>
    <w:qFormat/>
    <w:rsid w:val="00EA2EF5"/>
    <w:rPr>
      <w:b/>
      <w:bCs/>
      <w:sz w:val="20"/>
    </w:rPr>
  </w:style>
  <w:style w:type="table" w:styleId="TableGrid">
    <w:name w:val="Table Grid"/>
    <w:basedOn w:val="TableNormal"/>
    <w:rsid w:val="005807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8AD"/>
    <w:rPr>
      <w:rFonts w:ascii="Lucida Grande" w:hAnsi="Lucida Grande" w:cs="Lucida Grande"/>
      <w:sz w:val="18"/>
      <w:szCs w:val="18"/>
    </w:rPr>
  </w:style>
  <w:style w:type="paragraph" w:styleId="TOCHeading">
    <w:name w:val="TOC Heading"/>
    <w:basedOn w:val="Heading1"/>
    <w:next w:val="Normal"/>
    <w:uiPriority w:val="39"/>
    <w:semiHidden/>
    <w:unhideWhenUsed/>
    <w:qFormat/>
    <w:rsid w:val="008E3052"/>
    <w:pPr>
      <w:keepLines/>
      <w:pageBreakBefore w:val="0"/>
      <w:numPr>
        <w:numId w:val="0"/>
      </w:numPr>
      <w:spacing w:before="480" w:after="0"/>
      <w:outlineLvl w:val="9"/>
    </w:pPr>
    <w:rPr>
      <w:rFonts w:asciiTheme="majorHAnsi" w:eastAsiaTheme="majorEastAsia" w:hAnsiTheme="majorHAnsi" w:cstheme="majorBidi"/>
      <w:bCs/>
      <w:color w:val="365F91" w:themeColor="accent1" w:themeShade="BF"/>
      <w:kern w:val="0"/>
    </w:rPr>
  </w:style>
  <w:style w:type="paragraph" w:styleId="TableofFigures">
    <w:name w:val="table of figures"/>
    <w:basedOn w:val="Normal"/>
    <w:next w:val="Normal"/>
    <w:uiPriority w:val="99"/>
    <w:unhideWhenUsed/>
    <w:rsid w:val="008E3052"/>
  </w:style>
  <w:style w:type="paragraph" w:styleId="ListParagraph">
    <w:name w:val="List Paragraph"/>
    <w:basedOn w:val="Normal"/>
    <w:uiPriority w:val="34"/>
    <w:qFormat/>
    <w:rsid w:val="00A6059B"/>
    <w:pPr>
      <w:ind w:left="720"/>
      <w:contextualSpacing/>
    </w:pPr>
  </w:style>
  <w:style w:type="paragraph" w:styleId="HTMLPreformatted">
    <w:name w:val="HTML Preformatted"/>
    <w:basedOn w:val="Normal"/>
    <w:link w:val="HTMLPreformattedChar"/>
    <w:uiPriority w:val="99"/>
    <w:semiHidden/>
    <w:unhideWhenUsed/>
    <w:rsid w:val="0041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151F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autoRedefine/>
    <w:qFormat/>
    <w:rsid w:val="00457C04"/>
    <w:pPr>
      <w:keepNext/>
      <w:pageBreakBefore/>
      <w:numPr>
        <w:numId w:val="3"/>
      </w:numPr>
      <w:spacing w:before="240" w:after="60"/>
      <w:outlineLvl w:val="0"/>
    </w:pPr>
    <w:rPr>
      <w:rFonts w:ascii="Arial" w:hAnsi="Arial"/>
      <w:b/>
      <w:kern w:val="32"/>
      <w:sz w:val="28"/>
      <w:szCs w:val="28"/>
    </w:rPr>
  </w:style>
  <w:style w:type="paragraph" w:styleId="Heading2">
    <w:name w:val="heading 2"/>
    <w:basedOn w:val="Normal"/>
    <w:next w:val="Normal"/>
    <w:link w:val="Heading2Char"/>
    <w:autoRedefine/>
    <w:qFormat/>
    <w:rsid w:val="00C1582D"/>
    <w:pPr>
      <w:keepNext/>
      <w:numPr>
        <w:ilvl w:val="1"/>
        <w:numId w:val="3"/>
      </w:numPr>
      <w:spacing w:before="240" w:after="60"/>
      <w:outlineLvl w:val="1"/>
    </w:pPr>
    <w:rPr>
      <w:rFonts w:ascii="Arial" w:hAnsi="Arial"/>
      <w:b/>
      <w:sz w:val="28"/>
      <w:szCs w:val="28"/>
    </w:rPr>
  </w:style>
  <w:style w:type="paragraph" w:styleId="Heading3">
    <w:name w:val="heading 3"/>
    <w:basedOn w:val="Normal"/>
    <w:next w:val="Normal"/>
    <w:autoRedefine/>
    <w:qFormat/>
    <w:pPr>
      <w:keepNext/>
      <w:numPr>
        <w:ilvl w:val="2"/>
        <w:numId w:val="2"/>
      </w:numPr>
      <w:spacing w:before="240" w:after="60"/>
      <w:outlineLvl w:val="2"/>
    </w:pPr>
    <w:rPr>
      <w:rFonts w:ascii="Arial" w:hAnsi="Arial"/>
      <w:i/>
      <w:color w:val="0000FF"/>
    </w:rPr>
  </w:style>
  <w:style w:type="paragraph" w:styleId="Heading4">
    <w:name w:val="heading 4"/>
    <w:basedOn w:val="Normal"/>
    <w:next w:val="Normal"/>
    <w:qFormat/>
    <w:pPr>
      <w:keepNext/>
      <w:numPr>
        <w:ilvl w:val="3"/>
        <w:numId w:val="2"/>
      </w:numPr>
      <w:spacing w:before="240" w:after="60"/>
      <w:outlineLvl w:val="3"/>
    </w:pPr>
    <w:rPr>
      <w:b/>
      <w:color w:val="000000"/>
      <w:sz w:val="28"/>
    </w:rPr>
  </w:style>
  <w:style w:type="paragraph" w:styleId="Heading5">
    <w:name w:val="heading 5"/>
    <w:basedOn w:val="Normal"/>
    <w:next w:val="Normal"/>
    <w:qFormat/>
    <w:pPr>
      <w:numPr>
        <w:ilvl w:val="4"/>
        <w:numId w:val="2"/>
      </w:numPr>
      <w:spacing w:before="240" w:after="60"/>
      <w:outlineLvl w:val="4"/>
    </w:pPr>
    <w:rPr>
      <w:b/>
      <w:i/>
      <w:color w:val="000000"/>
      <w:sz w:val="26"/>
    </w:rPr>
  </w:style>
  <w:style w:type="paragraph" w:styleId="Heading6">
    <w:name w:val="heading 6"/>
    <w:basedOn w:val="Normal"/>
    <w:next w:val="Normal"/>
    <w:qFormat/>
    <w:pPr>
      <w:numPr>
        <w:ilvl w:val="5"/>
        <w:numId w:val="2"/>
      </w:numPr>
      <w:spacing w:before="240" w:after="60"/>
      <w:outlineLvl w:val="5"/>
    </w:pPr>
    <w:rPr>
      <w:b/>
      <w:color w:val="000000"/>
      <w:sz w:val="22"/>
    </w:rPr>
  </w:style>
  <w:style w:type="paragraph" w:styleId="Heading7">
    <w:name w:val="heading 7"/>
    <w:basedOn w:val="Normal"/>
    <w:next w:val="Normal"/>
    <w:qFormat/>
    <w:pPr>
      <w:numPr>
        <w:ilvl w:val="6"/>
        <w:numId w:val="2"/>
      </w:numPr>
      <w:spacing w:before="240" w:after="60"/>
      <w:outlineLvl w:val="6"/>
    </w:pPr>
    <w:rPr>
      <w:color w:val="000000"/>
    </w:rPr>
  </w:style>
  <w:style w:type="paragraph" w:styleId="Heading8">
    <w:name w:val="heading 8"/>
    <w:basedOn w:val="Normal"/>
    <w:next w:val="Normal"/>
    <w:qFormat/>
    <w:pPr>
      <w:numPr>
        <w:ilvl w:val="7"/>
        <w:numId w:val="2"/>
      </w:numPr>
      <w:spacing w:before="240" w:after="60"/>
      <w:outlineLvl w:val="7"/>
    </w:pPr>
    <w:rPr>
      <w:i/>
      <w:color w:val="000000"/>
    </w:rPr>
  </w:style>
  <w:style w:type="paragraph" w:styleId="Heading9">
    <w:name w:val="heading 9"/>
    <w:basedOn w:val="Normal"/>
    <w:next w:val="Normal"/>
    <w:qFormat/>
    <w:pPr>
      <w:numPr>
        <w:ilvl w:val="8"/>
        <w:numId w:val="2"/>
      </w:numPr>
      <w:spacing w:before="240" w:after="60"/>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color w:val="000000"/>
    </w:rPr>
  </w:style>
  <w:style w:type="character" w:styleId="PageNumber">
    <w:name w:val="page number"/>
    <w:basedOn w:val="DefaultParagraphFont"/>
    <w:semiHidden/>
  </w:style>
  <w:style w:type="character" w:styleId="Hyperlink">
    <w:name w:val="Hyperlink"/>
    <w:basedOn w:val="DefaultParagraphFont"/>
    <w:rPr>
      <w:color w:val="0000FF"/>
      <w:u w:val="single"/>
    </w:rPr>
  </w:style>
  <w:style w:type="paragraph" w:styleId="Index1">
    <w:name w:val="index 1"/>
    <w:basedOn w:val="Normal"/>
    <w:next w:val="Normal"/>
    <w:autoRedefine/>
    <w:semiHidden/>
    <w:pPr>
      <w:numPr>
        <w:numId w:val="1"/>
      </w:numPr>
    </w:pPr>
    <w:rPr>
      <w:color w:val="000000"/>
    </w:rPr>
  </w:style>
  <w:style w:type="paragraph" w:styleId="BodyTextIndent2">
    <w:name w:val="Body Text Indent 2"/>
    <w:basedOn w:val="Normal"/>
    <w:semiHidden/>
    <w:pPr>
      <w:ind w:left="360"/>
    </w:pPr>
    <w:rPr>
      <w:rFonts w:ascii="Times" w:eastAsia="Times" w:hAnsi="Times"/>
      <w:color w:val="000000"/>
    </w:rPr>
  </w:style>
  <w:style w:type="paragraph" w:styleId="BodyTextIndent3">
    <w:name w:val="Body Text Indent 3"/>
    <w:basedOn w:val="Normal"/>
    <w:semiHidden/>
    <w:pPr>
      <w:ind w:left="360"/>
    </w:pPr>
    <w:rPr>
      <w:rFonts w:ascii="Times" w:eastAsia="Times" w:hAnsi="Times"/>
      <w:color w:val="FF0000"/>
    </w:rPr>
  </w:style>
  <w:style w:type="paragraph" w:styleId="IndexHeading">
    <w:name w:val="index heading"/>
    <w:basedOn w:val="Normal"/>
    <w:next w:val="Index1"/>
    <w:semiHidden/>
    <w:rPr>
      <w:color w:val="000000"/>
    </w:rPr>
  </w:style>
  <w:style w:type="paragraph" w:styleId="BodyText">
    <w:name w:val="Body Text"/>
    <w:basedOn w:val="Normal"/>
    <w:semiHidden/>
    <w:pPr>
      <w:ind w:right="-1350"/>
    </w:pPr>
    <w:rPr>
      <w:rFonts w:ascii="Times" w:eastAsia="Times" w:hAnsi="Times"/>
      <w:color w:val="000000"/>
    </w:rPr>
  </w:style>
  <w:style w:type="paragraph" w:styleId="BodyTextIndent">
    <w:name w:val="Body Text Indent"/>
    <w:basedOn w:val="Normal"/>
    <w:semiHidden/>
    <w:pPr>
      <w:autoSpaceDE w:val="0"/>
      <w:autoSpaceDN w:val="0"/>
      <w:adjustRightInd w:val="0"/>
      <w:spacing w:line="280" w:lineRule="atLeast"/>
      <w:ind w:left="892" w:hanging="360"/>
    </w:pPr>
    <w:rPr>
      <w:color w:val="000000"/>
    </w:rPr>
  </w:style>
  <w:style w:type="paragraph" w:styleId="BodyText2">
    <w:name w:val="Body Text 2"/>
    <w:basedOn w:val="Normal"/>
    <w:semiHidden/>
    <w:rPr>
      <w:color w:val="000000"/>
    </w:rPr>
  </w:style>
  <w:style w:type="paragraph" w:styleId="BodyText3">
    <w:name w:val="Body Text 3"/>
    <w:basedOn w:val="Normal"/>
    <w:semiHidden/>
    <w:rPr>
      <w:color w:val="FF0000"/>
    </w:rPr>
  </w:style>
  <w:style w:type="paragraph" w:styleId="Title">
    <w:name w:val="Title"/>
    <w:basedOn w:val="Normal"/>
    <w:qFormat/>
    <w:pPr>
      <w:jc w:val="center"/>
    </w:pPr>
    <w:rPr>
      <w:b/>
      <w:color w:val="FF0000"/>
      <w:sz w:val="56"/>
      <w:u w:val="single"/>
    </w:rPr>
  </w:style>
  <w:style w:type="paragraph" w:customStyle="1" w:styleId="Style3">
    <w:name w:val="Style 3"/>
    <w:basedOn w:val="Normal"/>
    <w:pPr>
      <w:widowControl w:val="0"/>
      <w:autoSpaceDE w:val="0"/>
      <w:autoSpaceDN w:val="0"/>
      <w:jc w:val="both"/>
    </w:pPr>
    <w:rPr>
      <w:sz w:val="20"/>
    </w:rPr>
  </w:style>
  <w:style w:type="paragraph" w:customStyle="1" w:styleId="Style2">
    <w:name w:val="Style 2"/>
    <w:basedOn w:val="Normal"/>
    <w:pPr>
      <w:widowControl w:val="0"/>
      <w:autoSpaceDE w:val="0"/>
      <w:autoSpaceDN w:val="0"/>
      <w:adjustRightInd w:val="0"/>
    </w:pPr>
    <w:rPr>
      <w:sz w:val="20"/>
    </w:rPr>
  </w:style>
  <w:style w:type="paragraph" w:customStyle="1" w:styleId="Style1">
    <w:name w:val="Style 1"/>
    <w:basedOn w:val="Normal"/>
    <w:pPr>
      <w:widowControl w:val="0"/>
      <w:autoSpaceDE w:val="0"/>
      <w:autoSpaceDN w:val="0"/>
      <w:spacing w:line="648" w:lineRule="atLeast"/>
    </w:pPr>
    <w:rPr>
      <w:sz w:val="20"/>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semiHidden/>
    <w:pPr>
      <w:spacing w:before="360"/>
    </w:pPr>
    <w:rPr>
      <w:rFonts w:ascii="Helvetica" w:hAnsi="Helvetica"/>
      <w:b/>
      <w:caps/>
    </w:rPr>
  </w:style>
  <w:style w:type="paragraph" w:styleId="TOC2">
    <w:name w:val="toc 2"/>
    <w:basedOn w:val="Normal"/>
    <w:next w:val="Normal"/>
    <w:autoRedefine/>
    <w:semiHidden/>
    <w:rsid w:val="00EA321C"/>
    <w:pPr>
      <w:tabs>
        <w:tab w:val="left" w:pos="720"/>
        <w:tab w:val="right" w:leader="dot" w:pos="8630"/>
      </w:tabs>
      <w:spacing w:before="240"/>
    </w:pPr>
    <w:rPr>
      <w:rFonts w:ascii="Times" w:hAnsi="Times"/>
      <w:b/>
      <w:noProof/>
      <w:sz w:val="20"/>
      <w:szCs w:val="28"/>
    </w:rPr>
  </w:style>
  <w:style w:type="paragraph" w:styleId="TOC3">
    <w:name w:val="toc 3"/>
    <w:basedOn w:val="Normal"/>
    <w:next w:val="Normal"/>
    <w:autoRedefine/>
    <w:semiHidden/>
    <w:pPr>
      <w:ind w:left="240"/>
    </w:pPr>
    <w:rPr>
      <w:rFonts w:ascii="Times" w:hAnsi="Times"/>
      <w:sz w:val="20"/>
    </w:rPr>
  </w:style>
  <w:style w:type="paragraph" w:styleId="TOC4">
    <w:name w:val="toc 4"/>
    <w:basedOn w:val="Normal"/>
    <w:next w:val="Normal"/>
    <w:autoRedefine/>
    <w:semiHidden/>
    <w:pPr>
      <w:ind w:left="480"/>
    </w:pPr>
    <w:rPr>
      <w:rFonts w:ascii="Times" w:hAnsi="Times"/>
      <w:sz w:val="20"/>
    </w:rPr>
  </w:style>
  <w:style w:type="paragraph" w:styleId="TOC5">
    <w:name w:val="toc 5"/>
    <w:basedOn w:val="Normal"/>
    <w:next w:val="Normal"/>
    <w:autoRedefine/>
    <w:semiHidden/>
    <w:pPr>
      <w:ind w:left="720"/>
    </w:pPr>
    <w:rPr>
      <w:rFonts w:ascii="Times" w:hAnsi="Times"/>
      <w:sz w:val="20"/>
    </w:rPr>
  </w:style>
  <w:style w:type="paragraph" w:styleId="TOC6">
    <w:name w:val="toc 6"/>
    <w:basedOn w:val="Normal"/>
    <w:next w:val="Normal"/>
    <w:autoRedefine/>
    <w:semiHidden/>
    <w:pPr>
      <w:ind w:left="960"/>
    </w:pPr>
    <w:rPr>
      <w:rFonts w:ascii="Times" w:hAnsi="Times"/>
      <w:sz w:val="20"/>
    </w:rPr>
  </w:style>
  <w:style w:type="paragraph" w:styleId="TOC7">
    <w:name w:val="toc 7"/>
    <w:basedOn w:val="Normal"/>
    <w:next w:val="Normal"/>
    <w:autoRedefine/>
    <w:semiHidden/>
    <w:pPr>
      <w:ind w:left="1200"/>
    </w:pPr>
    <w:rPr>
      <w:rFonts w:ascii="Times" w:hAnsi="Times"/>
      <w:sz w:val="20"/>
    </w:rPr>
  </w:style>
  <w:style w:type="paragraph" w:styleId="TOC8">
    <w:name w:val="toc 8"/>
    <w:basedOn w:val="Normal"/>
    <w:next w:val="Normal"/>
    <w:autoRedefine/>
    <w:semiHidden/>
    <w:pPr>
      <w:ind w:left="1440"/>
    </w:pPr>
    <w:rPr>
      <w:rFonts w:ascii="Times" w:hAnsi="Times"/>
      <w:sz w:val="20"/>
    </w:rPr>
  </w:style>
  <w:style w:type="paragraph" w:styleId="TOC9">
    <w:name w:val="toc 9"/>
    <w:basedOn w:val="Normal"/>
    <w:next w:val="Normal"/>
    <w:autoRedefine/>
    <w:semiHidden/>
    <w:pPr>
      <w:ind w:left="1680"/>
    </w:pPr>
    <w:rPr>
      <w:rFonts w:ascii="Times" w:hAnsi="Times"/>
      <w:sz w:val="20"/>
    </w:rPr>
  </w:style>
  <w:style w:type="character" w:customStyle="1" w:styleId="Heading2Char">
    <w:name w:val="Heading 2 Char"/>
    <w:basedOn w:val="DefaultParagraphFont"/>
    <w:link w:val="Heading2"/>
    <w:rsid w:val="00C1582D"/>
    <w:rPr>
      <w:rFonts w:ascii="Arial" w:hAnsi="Arial"/>
      <w:b/>
      <w:sz w:val="28"/>
      <w:szCs w:val="28"/>
    </w:rPr>
  </w:style>
  <w:style w:type="character" w:customStyle="1" w:styleId="Heading1Char">
    <w:name w:val="Heading 1 Char"/>
    <w:basedOn w:val="DefaultParagraphFont"/>
    <w:link w:val="Heading1"/>
    <w:rsid w:val="00457C04"/>
    <w:rPr>
      <w:rFonts w:ascii="Arial" w:hAnsi="Arial"/>
      <w:b/>
      <w:kern w:val="32"/>
      <w:sz w:val="28"/>
      <w:szCs w:val="28"/>
    </w:rPr>
  </w:style>
  <w:style w:type="paragraph" w:styleId="DocumentMap">
    <w:name w:val="Document Map"/>
    <w:basedOn w:val="Normal"/>
    <w:semiHidden/>
    <w:rsid w:val="0007543A"/>
    <w:pPr>
      <w:shd w:val="clear" w:color="auto" w:fill="000080"/>
    </w:pPr>
    <w:rPr>
      <w:rFonts w:ascii="Tahoma" w:hAnsi="Tahoma" w:cs="Tahoma"/>
      <w:sz w:val="20"/>
    </w:rPr>
  </w:style>
  <w:style w:type="paragraph" w:styleId="Caption">
    <w:name w:val="caption"/>
    <w:basedOn w:val="Normal"/>
    <w:next w:val="Normal"/>
    <w:uiPriority w:val="35"/>
    <w:unhideWhenUsed/>
    <w:qFormat/>
    <w:rsid w:val="00EA2EF5"/>
    <w:rPr>
      <w:b/>
      <w:bCs/>
      <w:sz w:val="20"/>
    </w:rPr>
  </w:style>
  <w:style w:type="table" w:styleId="TableGrid">
    <w:name w:val="Table Grid"/>
    <w:basedOn w:val="TableNormal"/>
    <w:rsid w:val="005807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8A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hyperlink" Target="https://dcc.ligo.org/LIGO-E1200660-v3/public"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1200660-v3/public"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dcc.ligo.org/LIGO-E1200660-v3/publi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ligo.caltech.edu" TargetMode="External"/><Relationship Id="rId14" Type="http://schemas.openxmlformats.org/officeDocument/2006/relationships/hyperlink" Target="http://www.ligo-la.caltech.edu/contents/internalmai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7CC1-1D6D-4F55-A865-51D328D4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1228</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LASER INTERFEROMETER GRAVATATIONAL WAVE OBSERVATORY</vt:lpstr>
    </vt:vector>
  </TitlesOfParts>
  <Company>Hewlett-Packard</Company>
  <LinksUpToDate>false</LinksUpToDate>
  <CharactersWithSpaces>10141</CharactersWithSpaces>
  <SharedDoc>false</SharedDoc>
  <HLinks>
    <vt:vector size="18" baseType="variant">
      <vt:variant>
        <vt:i4>5111889</vt:i4>
      </vt:variant>
      <vt:variant>
        <vt:i4>51</vt:i4>
      </vt:variant>
      <vt:variant>
        <vt:i4>0</vt:i4>
      </vt:variant>
      <vt:variant>
        <vt:i4>5</vt:i4>
      </vt:variant>
      <vt:variant>
        <vt:lpwstr>http://www.ligo-la.caltech.edu/contents/internalmain.htm</vt:lpwstr>
      </vt:variant>
      <vt:variant>
        <vt:lpwstr/>
      </vt:variant>
      <vt:variant>
        <vt:i4>3735634</vt:i4>
      </vt:variant>
      <vt:variant>
        <vt:i4>3</vt:i4>
      </vt:variant>
      <vt:variant>
        <vt:i4>0</vt:i4>
      </vt:variant>
      <vt:variant>
        <vt:i4>5</vt:i4>
      </vt:variant>
      <vt:variant>
        <vt:lpwstr>mailto:info@ligo.caltech.edu</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GRAVATATIONAL WAVE OBSERVATORY</dc:title>
  <dc:creator>Rich Riesen</dc:creator>
  <cp:lastModifiedBy>smith</cp:lastModifiedBy>
  <cp:revision>5</cp:revision>
  <cp:lastPrinted>2013-05-28T21:39:00Z</cp:lastPrinted>
  <dcterms:created xsi:type="dcterms:W3CDTF">2013-02-16T01:42:00Z</dcterms:created>
  <dcterms:modified xsi:type="dcterms:W3CDTF">2013-05-28T21:40:00Z</dcterms:modified>
</cp:coreProperties>
</file>