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00" w:type="dxa"/>
        <w:tblInd w:w="18" w:type="dxa"/>
        <w:tblBorders>
          <w:top w:val="single" w:sz="18" w:space="0" w:color="auto"/>
          <w:left w:val="single" w:sz="4" w:space="0" w:color="auto"/>
          <w:bottom w:val="single" w:sz="18" w:space="0" w:color="auto"/>
          <w:right w:val="single" w:sz="4" w:space="0" w:color="auto"/>
          <w:insideH w:val="single" w:sz="4" w:space="0" w:color="auto"/>
          <w:insideV w:val="single" w:sz="18" w:space="0" w:color="auto"/>
        </w:tblBorders>
        <w:tblLayout w:type="fixed"/>
        <w:tblLook w:val="0000" w:firstRow="0" w:lastRow="0" w:firstColumn="0" w:lastColumn="0" w:noHBand="0" w:noVBand="0"/>
      </w:tblPr>
      <w:tblGrid>
        <w:gridCol w:w="3240"/>
        <w:gridCol w:w="1890"/>
        <w:gridCol w:w="4770"/>
      </w:tblGrid>
      <w:tr w:rsidR="00E108B4" w:rsidRPr="00524944" w14:paraId="466E3EB5" w14:textId="77777777">
        <w:tc>
          <w:tcPr>
            <w:tcW w:w="3240" w:type="dxa"/>
            <w:tcBorders>
              <w:bottom w:val="single" w:sz="18" w:space="0" w:color="auto"/>
            </w:tcBorders>
          </w:tcPr>
          <w:p w14:paraId="24276A64" w14:textId="77777777" w:rsidR="00E108B4" w:rsidRPr="00524944" w:rsidRDefault="00E108B4" w:rsidP="00D238A9">
            <w:pPr>
              <w:pStyle w:val="StyleArialNarrowLatinBoldCentered"/>
              <w:rPr>
                <w:rStyle w:val="StyleArialNarrowLatinBold"/>
                <w:b/>
                <w:bCs/>
              </w:rPr>
            </w:pPr>
            <w:r w:rsidRPr="00524944">
              <w:rPr>
                <w:rStyle w:val="StyleArialNarrowLatinBold"/>
                <w:b/>
                <w:bCs/>
              </w:rPr>
              <w:t>AUTHOR</w:t>
            </w:r>
            <w:r>
              <w:rPr>
                <w:rStyle w:val="StyleArialNarrowLatinBold"/>
                <w:b/>
                <w:bCs/>
              </w:rPr>
              <w:t xml:space="preserve">: </w:t>
            </w:r>
            <w:r w:rsidR="00D238A9">
              <w:rPr>
                <w:rStyle w:val="StyleArialNarrowLatinBold"/>
                <w:b/>
                <w:bCs/>
              </w:rPr>
              <w:t>Billingsley, G.</w:t>
            </w:r>
          </w:p>
        </w:tc>
        <w:tc>
          <w:tcPr>
            <w:tcW w:w="1890" w:type="dxa"/>
            <w:tcBorders>
              <w:bottom w:val="single" w:sz="18" w:space="0" w:color="auto"/>
              <w:right w:val="nil"/>
            </w:tcBorders>
          </w:tcPr>
          <w:p w14:paraId="1729485C" w14:textId="442D9360" w:rsidR="00E108B4" w:rsidRPr="00524944" w:rsidRDefault="00E108B4" w:rsidP="00BD2D6A">
            <w:pPr>
              <w:rPr>
                <w:rStyle w:val="StyleArialNarrowLatinBold"/>
                <w:bCs/>
              </w:rPr>
            </w:pPr>
            <w:r w:rsidRPr="00524944">
              <w:rPr>
                <w:rStyle w:val="StyleArialNarrowLatinBold"/>
                <w:bCs/>
              </w:rPr>
              <w:t>DATE</w:t>
            </w:r>
            <w:r>
              <w:rPr>
                <w:rStyle w:val="StyleArialNarrowLatinBold"/>
                <w:bCs/>
              </w:rPr>
              <w:t>:0</w:t>
            </w:r>
            <w:r w:rsidR="00F2618A">
              <w:rPr>
                <w:rStyle w:val="StyleArialNarrowLatinBold"/>
                <w:bCs/>
              </w:rPr>
              <w:t>9/12</w:t>
            </w:r>
            <w:bookmarkStart w:id="0" w:name="_GoBack"/>
            <w:bookmarkEnd w:id="0"/>
            <w:r w:rsidR="00BD2D6A">
              <w:rPr>
                <w:rStyle w:val="StyleArialNarrowLatinBold"/>
                <w:bCs/>
              </w:rPr>
              <w:t>/12</w:t>
            </w:r>
          </w:p>
        </w:tc>
        <w:tc>
          <w:tcPr>
            <w:tcW w:w="4770" w:type="dxa"/>
            <w:tcBorders>
              <w:bottom w:val="single" w:sz="18" w:space="0" w:color="auto"/>
              <w:right w:val="nil"/>
            </w:tcBorders>
          </w:tcPr>
          <w:p w14:paraId="25C9B695" w14:textId="77777777" w:rsidR="00E108B4" w:rsidRPr="00524944" w:rsidRDefault="00E108B4">
            <w:pPr>
              <w:rPr>
                <w:rStyle w:val="StyleArialNarrowLatinBold"/>
                <w:bCs/>
              </w:rPr>
            </w:pPr>
            <w:r w:rsidRPr="00524944">
              <w:rPr>
                <w:rStyle w:val="StyleArialNarrowLatinBold"/>
                <w:bCs/>
              </w:rPr>
              <w:t>D</w:t>
            </w:r>
            <w:r>
              <w:rPr>
                <w:rStyle w:val="StyleArialNarrowLatinBold"/>
                <w:bCs/>
              </w:rPr>
              <w:t>ocument Change Notice, Release or Approval</w:t>
            </w:r>
          </w:p>
        </w:tc>
      </w:tr>
      <w:tr w:rsidR="00E108B4" w:rsidRPr="00524944" w14:paraId="26BC33DB" w14:textId="77777777">
        <w:tc>
          <w:tcPr>
            <w:tcW w:w="3240" w:type="dxa"/>
            <w:tcBorders>
              <w:top w:val="single" w:sz="18" w:space="0" w:color="auto"/>
              <w:bottom w:val="single" w:sz="18" w:space="0" w:color="auto"/>
            </w:tcBorders>
          </w:tcPr>
          <w:p w14:paraId="0E6871A9" w14:textId="77777777" w:rsidR="00E108B4" w:rsidRPr="00524944" w:rsidRDefault="00E108B4" w:rsidP="00E108B4">
            <w:pPr>
              <w:pStyle w:val="StyleFooterArialNarrowLatinBold"/>
              <w:tabs>
                <w:tab w:val="left" w:pos="1464"/>
              </w:tabs>
              <w:rPr>
                <w:rStyle w:val="StyleArialNarrowLatinBold"/>
                <w:b/>
                <w:bCs/>
              </w:rPr>
            </w:pPr>
          </w:p>
        </w:tc>
        <w:tc>
          <w:tcPr>
            <w:tcW w:w="1890" w:type="dxa"/>
            <w:tcBorders>
              <w:top w:val="single" w:sz="18" w:space="0" w:color="auto"/>
              <w:bottom w:val="single" w:sz="18" w:space="0" w:color="auto"/>
              <w:right w:val="nil"/>
            </w:tcBorders>
          </w:tcPr>
          <w:p w14:paraId="57DD13F2" w14:textId="77777777" w:rsidR="00E108B4" w:rsidRPr="00472831" w:rsidRDefault="00E108B4">
            <w:pPr>
              <w:rPr>
                <w:rStyle w:val="StyleArialNarrowLatinBold"/>
                <w:b w:val="0"/>
              </w:rPr>
            </w:pPr>
          </w:p>
        </w:tc>
        <w:tc>
          <w:tcPr>
            <w:tcW w:w="4770" w:type="dxa"/>
            <w:tcBorders>
              <w:top w:val="single" w:sz="18" w:space="0" w:color="auto"/>
              <w:bottom w:val="single" w:sz="18" w:space="0" w:color="auto"/>
              <w:right w:val="nil"/>
            </w:tcBorders>
          </w:tcPr>
          <w:p w14:paraId="5753038E" w14:textId="77777777" w:rsidR="00E108B4" w:rsidRPr="00472831" w:rsidRDefault="00E108B4">
            <w:pPr>
              <w:rPr>
                <w:rStyle w:val="StyleArialNarrowLatinBold"/>
                <w:b w:val="0"/>
              </w:rPr>
            </w:pPr>
            <w:r>
              <w:rPr>
                <w:rStyle w:val="StyleArialNarrowLatinBold"/>
                <w:b w:val="0"/>
              </w:rPr>
              <w:t>see LIGO DCC record Status</w:t>
            </w:r>
          </w:p>
        </w:tc>
      </w:tr>
    </w:tbl>
    <w:p w14:paraId="1D1E2729" w14:textId="77777777" w:rsidR="00E108B4" w:rsidRDefault="00E108B4" w:rsidP="00E108B4">
      <w:pPr>
        <w:pStyle w:val="Heading1"/>
        <w:tabs>
          <w:tab w:val="clear" w:pos="432"/>
        </w:tabs>
      </w:pPr>
      <w:r>
        <w:t>Objective</w:t>
      </w:r>
    </w:p>
    <w:p w14:paraId="28D11821" w14:textId="77777777" w:rsidR="00D238A9" w:rsidRDefault="00E108B4" w:rsidP="00E108B4">
      <w:pPr>
        <w:pStyle w:val="BodyText"/>
      </w:pPr>
      <w:r>
        <w:t xml:space="preserve">This document explains the procedure that was developed for </w:t>
      </w:r>
      <w:r w:rsidR="00D238A9">
        <w:t xml:space="preserve">use of first contact in removing </w:t>
      </w:r>
      <w:r w:rsidR="00F66144">
        <w:t>water-soluble</w:t>
      </w:r>
      <w:r w:rsidR="00D238A9">
        <w:t xml:space="preserve"> contaminants.  </w:t>
      </w:r>
    </w:p>
    <w:p w14:paraId="7897615B" w14:textId="77777777" w:rsidR="00E108B4" w:rsidRDefault="00D238A9" w:rsidP="00E108B4">
      <w:pPr>
        <w:pStyle w:val="BodyText"/>
      </w:pPr>
      <w:r>
        <w:rPr>
          <w:b/>
        </w:rPr>
        <w:t xml:space="preserve">How do I know?  </w:t>
      </w:r>
      <w:r>
        <w:t xml:space="preserve">In the event a regular application of First Contact per E1000079 does not leave a pristine surface, it is likely that the contaminant is </w:t>
      </w:r>
      <w:r w:rsidR="00F66144">
        <w:t>water-soluble</w:t>
      </w:r>
      <w:r>
        <w:t>.  This can be verified by wetting a swab in deionized water or spectroscopic grade water, wiping and immediately following with an Isopropyl Alcohol or Methanol rinse.</w:t>
      </w:r>
    </w:p>
    <w:p w14:paraId="627EE92D" w14:textId="77777777" w:rsidR="00D238A9" w:rsidRDefault="00D238A9" w:rsidP="00E108B4">
      <w:pPr>
        <w:pStyle w:val="BodyText"/>
      </w:pPr>
      <w:r>
        <w:t>This process works equally well in vertical or horizontal application.</w:t>
      </w:r>
      <w:r w:rsidR="00F66144">
        <w:t xml:space="preserve"> Horizontal is easier.</w:t>
      </w:r>
    </w:p>
    <w:p w14:paraId="39C44CC6" w14:textId="77777777" w:rsidR="00E108B4" w:rsidRDefault="00E108B4" w:rsidP="00E108B4">
      <w:pPr>
        <w:pStyle w:val="Heading1"/>
        <w:tabs>
          <w:tab w:val="clear" w:pos="432"/>
        </w:tabs>
      </w:pPr>
      <w:r>
        <w:t>Applicable Documents</w:t>
      </w:r>
    </w:p>
    <w:p w14:paraId="3AC21136" w14:textId="77777777" w:rsidR="00F66144" w:rsidRDefault="00F66144" w:rsidP="00E108B4">
      <w:pPr>
        <w:pStyle w:val="BodyText"/>
        <w:rPr>
          <w:color w:val="000000"/>
          <w:sz w:val="22"/>
        </w:rPr>
      </w:pPr>
      <w:r>
        <w:rPr>
          <w:color w:val="000000"/>
          <w:sz w:val="22"/>
        </w:rPr>
        <w:t>E1000079 First Contact Application and Removal Procedure</w:t>
      </w:r>
    </w:p>
    <w:p w14:paraId="421B10D2" w14:textId="77777777" w:rsidR="00E108B4" w:rsidRPr="00A3715F" w:rsidRDefault="00E108B4" w:rsidP="00E108B4">
      <w:pPr>
        <w:pStyle w:val="BodyText"/>
        <w:rPr>
          <w:color w:val="000000"/>
          <w:sz w:val="22"/>
        </w:rPr>
      </w:pPr>
      <w:r>
        <w:rPr>
          <w:color w:val="000000"/>
          <w:sz w:val="22"/>
        </w:rPr>
        <w:t>E1000128 First Contact FTIR</w:t>
      </w:r>
      <w:r w:rsidRPr="00A3715F">
        <w:rPr>
          <w:color w:val="000000"/>
          <w:sz w:val="22"/>
        </w:rPr>
        <w:t>, 2010</w:t>
      </w:r>
    </w:p>
    <w:p w14:paraId="236117B7" w14:textId="77777777" w:rsidR="00E108B4" w:rsidRPr="00A3715F" w:rsidRDefault="00E108B4" w:rsidP="00E108B4">
      <w:pPr>
        <w:pStyle w:val="BodyText"/>
        <w:rPr>
          <w:sz w:val="22"/>
        </w:rPr>
      </w:pPr>
      <w:r>
        <w:rPr>
          <w:sz w:val="22"/>
        </w:rPr>
        <w:t xml:space="preserve">T0900438 </w:t>
      </w:r>
      <w:r w:rsidRPr="00A3715F">
        <w:rPr>
          <w:sz w:val="22"/>
        </w:rPr>
        <w:t>LIGO vacuum qualification of First Contact</w:t>
      </w:r>
    </w:p>
    <w:p w14:paraId="5ED78FA3" w14:textId="77777777" w:rsidR="00E108B4" w:rsidRDefault="00E108B4" w:rsidP="00E108B4">
      <w:pPr>
        <w:pStyle w:val="BodyText"/>
        <w:rPr>
          <w:sz w:val="22"/>
        </w:rPr>
      </w:pPr>
      <w:r w:rsidRPr="00312C9B">
        <w:t>T1000137</w:t>
      </w:r>
      <w:r>
        <w:t xml:space="preserve"> </w:t>
      </w:r>
      <w:r w:rsidRPr="00DD73C5">
        <w:rPr>
          <w:sz w:val="22"/>
        </w:rPr>
        <w:t xml:space="preserve">Drag Wiping and First Contact </w:t>
      </w:r>
      <w:r>
        <w:rPr>
          <w:sz w:val="22"/>
        </w:rPr>
        <w:t>Tests</w:t>
      </w:r>
    </w:p>
    <w:p w14:paraId="0EAE36FC" w14:textId="77777777" w:rsidR="00E108B4" w:rsidRPr="00312C9B" w:rsidRDefault="00E108B4" w:rsidP="00E108B4">
      <w:pPr>
        <w:pStyle w:val="BodyText"/>
        <w:rPr>
          <w:sz w:val="22"/>
        </w:rPr>
      </w:pPr>
      <w:r>
        <w:rPr>
          <w:sz w:val="22"/>
        </w:rPr>
        <w:t>T1000425 First Contact Hazard Analysis</w:t>
      </w:r>
    </w:p>
    <w:p w14:paraId="4C80220F" w14:textId="77777777" w:rsidR="00E108B4" w:rsidRDefault="00E108B4" w:rsidP="00E108B4">
      <w:pPr>
        <w:pStyle w:val="BodyText"/>
      </w:pPr>
      <w:r>
        <w:t xml:space="preserve">T060161 </w:t>
      </w:r>
      <w:r w:rsidRPr="00FA0927">
        <w:rPr>
          <w:sz w:val="22"/>
        </w:rPr>
        <w:t xml:space="preserve">FTIR and </w:t>
      </w:r>
      <w:r>
        <w:rPr>
          <w:sz w:val="22"/>
        </w:rPr>
        <w:t>Residue tests, 2006</w:t>
      </w:r>
      <w:r>
        <w:t xml:space="preserve"> </w:t>
      </w:r>
    </w:p>
    <w:p w14:paraId="6AA78259" w14:textId="77777777" w:rsidR="00E108B4" w:rsidRDefault="00E108B4" w:rsidP="00E108B4">
      <w:pPr>
        <w:pStyle w:val="BodyText"/>
        <w:rPr>
          <w:sz w:val="22"/>
        </w:rPr>
      </w:pPr>
      <w:r>
        <w:t xml:space="preserve">T070280 </w:t>
      </w:r>
      <w:r>
        <w:rPr>
          <w:sz w:val="22"/>
        </w:rPr>
        <w:t>Photonic Cleaning Technologies Technical Information</w:t>
      </w:r>
    </w:p>
    <w:p w14:paraId="37407590" w14:textId="77777777" w:rsidR="00E108B4" w:rsidRDefault="00E108B4" w:rsidP="00E108B4">
      <w:pPr>
        <w:pStyle w:val="BodyText"/>
        <w:rPr>
          <w:sz w:val="22"/>
        </w:rPr>
      </w:pPr>
      <w:r>
        <w:t xml:space="preserve">T0900351 </w:t>
      </w:r>
      <w:r w:rsidRPr="00FA0927">
        <w:rPr>
          <w:sz w:val="22"/>
        </w:rPr>
        <w:t>FC Peeling and Charging Tests</w:t>
      </w:r>
    </w:p>
    <w:p w14:paraId="3EEAD800" w14:textId="77777777" w:rsidR="00E108B4" w:rsidRDefault="00E108B4" w:rsidP="00E108B4">
      <w:pPr>
        <w:pStyle w:val="Heading1"/>
        <w:tabs>
          <w:tab w:val="clear" w:pos="432"/>
        </w:tabs>
      </w:pPr>
      <w:r>
        <w:t xml:space="preserve">Materials </w:t>
      </w:r>
    </w:p>
    <w:p w14:paraId="526D44CD" w14:textId="77777777" w:rsidR="00E82A9D" w:rsidRDefault="00E82A9D" w:rsidP="00E108B4">
      <w:pPr>
        <w:pStyle w:val="Heading1"/>
        <w:numPr>
          <w:ilvl w:val="0"/>
          <w:numId w:val="0"/>
        </w:numPr>
        <w:spacing w:before="120" w:after="0"/>
        <w:rPr>
          <w:rFonts w:ascii="Times New Roman" w:hAnsi="Times New Roman"/>
          <w:b w:val="0"/>
          <w:sz w:val="24"/>
        </w:rPr>
      </w:pPr>
      <w:r>
        <w:rPr>
          <w:rFonts w:ascii="Times New Roman" w:hAnsi="Times New Roman"/>
          <w:b w:val="0"/>
          <w:sz w:val="24"/>
        </w:rPr>
        <w:t>This is a 2 person job.</w:t>
      </w:r>
      <w:r w:rsidR="008B0564">
        <w:rPr>
          <w:rFonts w:ascii="Times New Roman" w:hAnsi="Times New Roman"/>
          <w:b w:val="0"/>
          <w:sz w:val="24"/>
        </w:rPr>
        <w:t xml:space="preserve"> Prepare, then get help.</w:t>
      </w:r>
    </w:p>
    <w:p w14:paraId="44F54D48" w14:textId="77777777" w:rsidR="00E108B4" w:rsidRDefault="00E108B4" w:rsidP="00E108B4">
      <w:pPr>
        <w:pStyle w:val="Heading1"/>
        <w:numPr>
          <w:ilvl w:val="0"/>
          <w:numId w:val="0"/>
        </w:numPr>
        <w:spacing w:before="120" w:after="0"/>
        <w:rPr>
          <w:rFonts w:ascii="Times New Roman" w:hAnsi="Times New Roman"/>
          <w:b w:val="0"/>
          <w:sz w:val="24"/>
        </w:rPr>
      </w:pPr>
      <w:r>
        <w:rPr>
          <w:rFonts w:ascii="Times New Roman" w:hAnsi="Times New Roman"/>
          <w:b w:val="0"/>
          <w:sz w:val="24"/>
        </w:rPr>
        <w:t>List of required materials, manufacturer and part number:</w:t>
      </w:r>
    </w:p>
    <w:p w14:paraId="11A290B6" w14:textId="77777777" w:rsidR="00E108B4" w:rsidRDefault="00E108B4" w:rsidP="00E108B4">
      <w:pPr>
        <w:pStyle w:val="Heading1"/>
        <w:numPr>
          <w:ilvl w:val="0"/>
          <w:numId w:val="0"/>
        </w:numPr>
        <w:spacing w:before="0" w:after="0"/>
        <w:rPr>
          <w:rFonts w:ascii="Times New Roman" w:hAnsi="Times New Roman"/>
          <w:b w:val="0"/>
          <w:sz w:val="24"/>
        </w:rPr>
      </w:pPr>
      <w:r>
        <w:rPr>
          <w:rFonts w:ascii="Times New Roman" w:hAnsi="Times New Roman"/>
          <w:b w:val="0"/>
          <w:sz w:val="24"/>
        </w:rPr>
        <w:t xml:space="preserve">1. </w:t>
      </w:r>
      <w:r w:rsidR="008B7082">
        <w:rPr>
          <w:rFonts w:ascii="Times New Roman" w:hAnsi="Times New Roman"/>
          <w:b w:val="0"/>
          <w:sz w:val="24"/>
        </w:rPr>
        <w:t xml:space="preserve">Red </w:t>
      </w:r>
      <w:r>
        <w:rPr>
          <w:rFonts w:ascii="Times New Roman" w:hAnsi="Times New Roman"/>
          <w:b w:val="0"/>
          <w:sz w:val="24"/>
        </w:rPr>
        <w:t>First Contact, Photonic Cleaning Technologies Part# FCL for 1 Liter</w:t>
      </w:r>
    </w:p>
    <w:p w14:paraId="24964985" w14:textId="77777777" w:rsidR="00E108B4" w:rsidRDefault="00E108B4" w:rsidP="00E108B4">
      <w:pPr>
        <w:pStyle w:val="BodyText"/>
        <w:spacing w:after="0"/>
        <w:jc w:val="both"/>
      </w:pPr>
      <w:r>
        <w:t xml:space="preserve">2. </w:t>
      </w:r>
      <w:r w:rsidR="008B7082">
        <w:t xml:space="preserve">Red </w:t>
      </w:r>
      <w:r>
        <w:t>First Contact thinner, Photonic Cleaning Technologies Part#TFCL for 1 Liter</w:t>
      </w:r>
    </w:p>
    <w:p w14:paraId="348F3E05" w14:textId="77777777" w:rsidR="00F2119E" w:rsidRDefault="00F2119E" w:rsidP="00E108B4">
      <w:pPr>
        <w:pStyle w:val="BodyText"/>
        <w:spacing w:after="0"/>
        <w:jc w:val="both"/>
      </w:pPr>
      <w:r>
        <w:t xml:space="preserve">3. Deionized or spectroscopic grade water </w:t>
      </w:r>
      <w:r w:rsidR="001B5BF6">
        <w:t xml:space="preserve"> </w:t>
      </w:r>
      <w:r>
        <w:t>&gt;</w:t>
      </w:r>
      <w:r w:rsidR="001B5BF6">
        <w:t xml:space="preserve"> 0.25 liter (~8 oz.)</w:t>
      </w:r>
    </w:p>
    <w:p w14:paraId="764B2353" w14:textId="77777777" w:rsidR="00F2119E" w:rsidRDefault="001B5BF6" w:rsidP="00E108B4">
      <w:pPr>
        <w:pStyle w:val="BodyText"/>
        <w:spacing w:after="0"/>
        <w:jc w:val="both"/>
      </w:pPr>
      <w:r>
        <w:t>4</w:t>
      </w:r>
      <w:r w:rsidR="00E108B4">
        <w:t xml:space="preserve">. </w:t>
      </w:r>
      <w:r w:rsidR="00F2119E">
        <w:t>First Contact spray b</w:t>
      </w:r>
      <w:r>
        <w:t>ottle</w:t>
      </w:r>
      <w:r w:rsidR="0004638E">
        <w:t xml:space="preserve"> – see “Care of spray bottles” at the end of this document</w:t>
      </w:r>
    </w:p>
    <w:p w14:paraId="3B971B5E" w14:textId="77777777" w:rsidR="00E108B4" w:rsidRDefault="001B5BF6" w:rsidP="00E108B4">
      <w:pPr>
        <w:pStyle w:val="BodyText"/>
        <w:spacing w:after="0"/>
        <w:jc w:val="both"/>
      </w:pPr>
      <w:r>
        <w:t>5</w:t>
      </w:r>
      <w:r w:rsidR="00F2119E">
        <w:t xml:space="preserve">. </w:t>
      </w:r>
      <w:r w:rsidR="00E108B4">
        <w:t>Clean room gloves, VWR Part #79999-xxx</w:t>
      </w:r>
      <w:r w:rsidR="008B7082">
        <w:t xml:space="preserve"> or best current glove</w:t>
      </w:r>
    </w:p>
    <w:p w14:paraId="2F01B480" w14:textId="77777777" w:rsidR="00E108B4" w:rsidRDefault="001B5BF6" w:rsidP="00E108B4">
      <w:pPr>
        <w:pStyle w:val="BodyText"/>
        <w:spacing w:after="0"/>
        <w:jc w:val="both"/>
      </w:pPr>
      <w:r>
        <w:t>6</w:t>
      </w:r>
      <w:r w:rsidR="00833254">
        <w:t xml:space="preserve">. </w:t>
      </w:r>
      <w:r w:rsidR="008B7082">
        <w:t>Texwipe Alpha 10 or best current soft clean room fabric wipe</w:t>
      </w:r>
      <w:r w:rsidR="00F26B67">
        <w:t>. Big enough to completely cover the surface to be cleaned</w:t>
      </w:r>
    </w:p>
    <w:p w14:paraId="6F7653AF" w14:textId="77777777" w:rsidR="00E108B4" w:rsidRDefault="001B5BF6" w:rsidP="00E108B4">
      <w:pPr>
        <w:pStyle w:val="BodyText"/>
        <w:spacing w:after="0"/>
        <w:jc w:val="both"/>
      </w:pPr>
      <w:r>
        <w:t>7</w:t>
      </w:r>
      <w:r w:rsidR="00E108B4">
        <w:t xml:space="preserve">. </w:t>
      </w:r>
      <w:r w:rsidR="00F2119E">
        <w:t>Lint-free Berkshire lenswipes, 9’’x9’’. VWR part number 52847-150</w:t>
      </w:r>
    </w:p>
    <w:p w14:paraId="297561D4" w14:textId="77777777" w:rsidR="00F26B67" w:rsidRDefault="00F26B67" w:rsidP="00E108B4">
      <w:pPr>
        <w:pStyle w:val="BodyText"/>
        <w:spacing w:after="0"/>
        <w:jc w:val="both"/>
      </w:pPr>
      <w:r>
        <w:t>8. Acetone</w:t>
      </w:r>
    </w:p>
    <w:p w14:paraId="1736C23B" w14:textId="77777777" w:rsidR="0004638E" w:rsidRDefault="00F26B67" w:rsidP="00E108B4">
      <w:pPr>
        <w:pStyle w:val="BodyText"/>
        <w:spacing w:after="0"/>
        <w:jc w:val="both"/>
      </w:pPr>
      <w:r>
        <w:t>9</w:t>
      </w:r>
      <w:r w:rsidR="001B5BF6">
        <w:t>. Clean room Foil</w:t>
      </w:r>
    </w:p>
    <w:p w14:paraId="2AC61E76" w14:textId="77777777" w:rsidR="0004638E" w:rsidRDefault="00F26B67" w:rsidP="00E108B4">
      <w:pPr>
        <w:pStyle w:val="BodyText"/>
        <w:spacing w:after="0"/>
        <w:jc w:val="both"/>
      </w:pPr>
      <w:r>
        <w:t>10</w:t>
      </w:r>
      <w:r w:rsidR="0004638E">
        <w:t>. Kapton tape</w:t>
      </w:r>
    </w:p>
    <w:p w14:paraId="0D8B6438" w14:textId="77777777" w:rsidR="00E108B4" w:rsidRPr="007930DA" w:rsidRDefault="00F2119E" w:rsidP="00E108B4">
      <w:pPr>
        <w:pStyle w:val="Heading1"/>
        <w:tabs>
          <w:tab w:val="clear" w:pos="432"/>
        </w:tabs>
      </w:pPr>
      <w:r>
        <w:lastRenderedPageBreak/>
        <w:t>Preparation</w:t>
      </w:r>
    </w:p>
    <w:p w14:paraId="37907988" w14:textId="77777777" w:rsidR="001B5BF6" w:rsidRPr="001B5BF6" w:rsidRDefault="001B5BF6" w:rsidP="00F2119E">
      <w:pPr>
        <w:pStyle w:val="BodyText"/>
        <w:numPr>
          <w:ilvl w:val="0"/>
          <w:numId w:val="43"/>
        </w:numPr>
      </w:pPr>
      <w:r w:rsidRPr="00E82A9D">
        <w:rPr>
          <w:b/>
        </w:rPr>
        <w:t>Apply and remove First Contact</w:t>
      </w:r>
      <w:r>
        <w:t xml:space="preserve"> per E1000079</w:t>
      </w:r>
      <w:r w:rsidR="00E82A9D">
        <w:t xml:space="preserve"> over as large an area as possible.  This is to ensure there are no large boulders that can be later rubbed into the surface.</w:t>
      </w:r>
    </w:p>
    <w:p w14:paraId="3C93314B" w14:textId="77777777" w:rsidR="0004638E" w:rsidRDefault="0004638E" w:rsidP="00F2119E">
      <w:pPr>
        <w:pStyle w:val="BodyText"/>
        <w:numPr>
          <w:ilvl w:val="0"/>
          <w:numId w:val="43"/>
        </w:numPr>
      </w:pPr>
      <w:r>
        <w:rPr>
          <w:b/>
        </w:rPr>
        <w:t xml:space="preserve">Fill Water Bottle. </w:t>
      </w:r>
      <w:r>
        <w:t>Fill a clean squirt bottle with clean deionized water or spectroscopic grade water. At least 250 ml or ~8oz.</w:t>
      </w:r>
    </w:p>
    <w:p w14:paraId="75D6F0BF" w14:textId="611D55F4" w:rsidR="00E108B4" w:rsidRDefault="00F2119E" w:rsidP="0004638E">
      <w:pPr>
        <w:pStyle w:val="BodyText"/>
        <w:numPr>
          <w:ilvl w:val="0"/>
          <w:numId w:val="43"/>
        </w:numPr>
      </w:pPr>
      <w:r>
        <w:rPr>
          <w:b/>
        </w:rPr>
        <w:t xml:space="preserve">Mix </w:t>
      </w:r>
      <w:r w:rsidR="001B5BF6">
        <w:rPr>
          <w:b/>
        </w:rPr>
        <w:t xml:space="preserve">First Contact </w:t>
      </w:r>
      <w:r>
        <w:rPr>
          <w:b/>
        </w:rPr>
        <w:t xml:space="preserve">Spray </w:t>
      </w:r>
      <w:r>
        <w:t>2 parts Red First Contact to 1 part Red First Contact Thinner (clear/red are NOT interchangeable)</w:t>
      </w:r>
      <w:r w:rsidR="00E108B4">
        <w:t xml:space="preserve"> </w:t>
      </w:r>
      <w:r w:rsidR="0004638E">
        <w:t>Test the spray on a piece of aluminum foil to be sure the pump is working and to get a feel for how far away to hold the bottle to avoid drips.</w:t>
      </w:r>
    </w:p>
    <w:p w14:paraId="0DACD0EE" w14:textId="40CBAFA0" w:rsidR="00571CF6" w:rsidRDefault="001B5BF6" w:rsidP="00571CF6">
      <w:pPr>
        <w:pStyle w:val="BodyText"/>
        <w:keepNext/>
        <w:numPr>
          <w:ilvl w:val="0"/>
          <w:numId w:val="43"/>
        </w:numPr>
      </w:pPr>
      <w:r>
        <w:rPr>
          <w:b/>
        </w:rPr>
        <w:t xml:space="preserve">Control the mess. </w:t>
      </w:r>
      <w:r w:rsidR="00F66144">
        <w:t>Protect</w:t>
      </w:r>
      <w:r>
        <w:t xml:space="preserve"> bench</w:t>
      </w:r>
      <w:r w:rsidR="00F2618A">
        <w:t xml:space="preserve"> </w:t>
      </w:r>
      <w:r>
        <w:t xml:space="preserve">top with clean room foil or wipes for at least 2’ on all sides of the optic.  Place clean room wipes along the barrel of the optic, chain together with kapton tape. </w:t>
      </w:r>
      <w:r w:rsidRPr="001B5BF6">
        <w:rPr>
          <w:b/>
          <w:u w:val="single"/>
        </w:rPr>
        <w:t>Cover any prisms or ears</w:t>
      </w:r>
      <w:r>
        <w:t>.</w:t>
      </w:r>
      <w:r w:rsidR="00FB2199" w:rsidRPr="00FB2199">
        <w:t xml:space="preserve"> </w:t>
      </w:r>
      <w:r w:rsidR="00FB2199">
        <w:rPr>
          <w:noProof/>
        </w:rPr>
        <w:drawing>
          <wp:inline distT="0" distB="0" distL="0" distR="0" wp14:anchorId="396C0454" wp14:editId="4809A039">
            <wp:extent cx="4162002" cy="2489040"/>
            <wp:effectExtent l="0" t="0" r="381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2825" cy="2489532"/>
                    </a:xfrm>
                    <a:prstGeom prst="rect">
                      <a:avLst/>
                    </a:prstGeom>
                    <a:noFill/>
                    <a:ln>
                      <a:noFill/>
                    </a:ln>
                  </pic:spPr>
                </pic:pic>
              </a:graphicData>
            </a:graphic>
          </wp:inline>
        </w:drawing>
      </w:r>
    </w:p>
    <w:p w14:paraId="51DEBBCF" w14:textId="20EC44D6" w:rsidR="001B5BF6" w:rsidRDefault="00571CF6" w:rsidP="00571CF6">
      <w:pPr>
        <w:pStyle w:val="Caption"/>
      </w:pPr>
      <w:r>
        <w:t xml:space="preserve">Figure </w:t>
      </w:r>
      <w:fldSimple w:instr=" SEQ Figure \* ARABIC ">
        <w:r w:rsidR="001C7947">
          <w:rPr>
            <w:noProof/>
          </w:rPr>
          <w:t>1</w:t>
        </w:r>
      </w:fldSimple>
      <w:r>
        <w:t>: Mask to minimize overspray mess</w:t>
      </w:r>
    </w:p>
    <w:p w14:paraId="68D7C7BE" w14:textId="77777777" w:rsidR="001B5BF6" w:rsidRDefault="001B5BF6" w:rsidP="001B5BF6">
      <w:pPr>
        <w:pStyle w:val="Heading1"/>
      </w:pPr>
      <w:r>
        <w:t>Application</w:t>
      </w:r>
    </w:p>
    <w:p w14:paraId="3916B22B" w14:textId="77777777" w:rsidR="001B5BF6" w:rsidRDefault="00E82A9D" w:rsidP="00E82A9D">
      <w:pPr>
        <w:pStyle w:val="BodyText"/>
        <w:numPr>
          <w:ilvl w:val="0"/>
          <w:numId w:val="44"/>
        </w:numPr>
      </w:pPr>
      <w:r w:rsidRPr="00E82A9D">
        <w:rPr>
          <w:b/>
        </w:rPr>
        <w:t>Soak clean room wipe</w:t>
      </w:r>
      <w:r>
        <w:rPr>
          <w:b/>
        </w:rPr>
        <w:t>.</w:t>
      </w:r>
      <w:r>
        <w:t xml:space="preserve"> Use ultraclean deionized water or spectroscopic grade water. Use a wipe larger than the optic diameter.</w:t>
      </w:r>
      <w:r w:rsidR="0004638E">
        <w:t xml:space="preserve"> Multiple wipes may be used. The optic must be continuously covered with water</w:t>
      </w:r>
    </w:p>
    <w:p w14:paraId="5543F1B9" w14:textId="39851036" w:rsidR="00571CF6" w:rsidRDefault="00E82A9D" w:rsidP="00E82A9D">
      <w:pPr>
        <w:pStyle w:val="BodyText"/>
        <w:numPr>
          <w:ilvl w:val="0"/>
          <w:numId w:val="44"/>
        </w:numPr>
      </w:pPr>
      <w:r>
        <w:rPr>
          <w:b/>
        </w:rPr>
        <w:t xml:space="preserve">Adhere and </w:t>
      </w:r>
      <w:r w:rsidR="00F2618A">
        <w:rPr>
          <w:b/>
        </w:rPr>
        <w:t>scrub</w:t>
      </w:r>
      <w:r>
        <w:rPr>
          <w:b/>
        </w:rPr>
        <w:t>.</w:t>
      </w:r>
      <w:r>
        <w:t xml:space="preserve"> </w:t>
      </w:r>
      <w:r>
        <w:rPr>
          <w:b/>
        </w:rPr>
        <w:t xml:space="preserve"> </w:t>
      </w:r>
      <w:r>
        <w:t xml:space="preserve">Let the wipe cling to the surface, minimize bubbles, </w:t>
      </w:r>
      <w:r w:rsidRPr="00F26B67">
        <w:t>add water</w:t>
      </w:r>
      <w:r>
        <w:t xml:space="preserve"> to be sure the surface </w:t>
      </w:r>
      <w:r w:rsidRPr="00E82A9D">
        <w:rPr>
          <w:b/>
        </w:rPr>
        <w:t>STAYS WET</w:t>
      </w:r>
      <w:r>
        <w:t xml:space="preserve"> during the </w:t>
      </w:r>
      <w:r w:rsidR="00F2618A">
        <w:t>scrubbing</w:t>
      </w:r>
      <w:r>
        <w:t xml:space="preserve">.  This will make a mess.  To </w:t>
      </w:r>
      <w:r w:rsidR="00F2618A">
        <w:t>scrub</w:t>
      </w:r>
      <w:r>
        <w:t xml:space="preserve">; move portions of the wipe in small circles using your palm, </w:t>
      </w:r>
      <w:r w:rsidRPr="00F26B67">
        <w:t>raster</w:t>
      </w:r>
      <w:r>
        <w:t xml:space="preserve"> to be sure you </w:t>
      </w:r>
      <w:r w:rsidR="00F2618A">
        <w:rPr>
          <w:b/>
        </w:rPr>
        <w:t>scrub</w:t>
      </w:r>
      <w:r w:rsidRPr="00F26B67">
        <w:rPr>
          <w:b/>
        </w:rPr>
        <w:t xml:space="preserve"> every part of the surface</w:t>
      </w:r>
      <w:r>
        <w:t>.</w:t>
      </w:r>
      <w:r w:rsidR="00FB2199" w:rsidRPr="00FB2199">
        <w:t xml:space="preserve"> </w:t>
      </w:r>
      <w:r w:rsidR="00FB2199">
        <w:t xml:space="preserve">The </w:t>
      </w:r>
      <w:r w:rsidR="00F2618A">
        <w:t>mechanical action</w:t>
      </w:r>
      <w:r w:rsidR="00FB2199">
        <w:t xml:space="preserve"> is required</w:t>
      </w:r>
      <w:r w:rsidR="00571CF6">
        <w:t xml:space="preserve"> in order to remove water </w:t>
      </w:r>
      <w:r w:rsidR="00F2618A">
        <w:t>soluble contamination</w:t>
      </w:r>
      <w:r w:rsidR="00571CF6">
        <w:t>.</w:t>
      </w:r>
      <w:r w:rsidR="00571CF6">
        <w:br/>
      </w:r>
    </w:p>
    <w:p w14:paraId="179DBE3F" w14:textId="77777777" w:rsidR="00571CF6" w:rsidRDefault="00FB2199" w:rsidP="00571CF6">
      <w:pPr>
        <w:pStyle w:val="BodyText"/>
        <w:keepNext/>
        <w:ind w:left="720"/>
      </w:pPr>
      <w:r>
        <w:rPr>
          <w:noProof/>
        </w:rPr>
        <w:drawing>
          <wp:inline distT="0" distB="0" distL="0" distR="0" wp14:anchorId="0EA2C50F" wp14:editId="73BDD93D">
            <wp:extent cx="4276302" cy="255739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7000" cy="2557814"/>
                    </a:xfrm>
                    <a:prstGeom prst="rect">
                      <a:avLst/>
                    </a:prstGeom>
                    <a:noFill/>
                    <a:ln>
                      <a:noFill/>
                    </a:ln>
                  </pic:spPr>
                </pic:pic>
              </a:graphicData>
            </a:graphic>
          </wp:inline>
        </w:drawing>
      </w:r>
    </w:p>
    <w:p w14:paraId="36BDF5E9" w14:textId="51967254" w:rsidR="00E82A9D" w:rsidRDefault="00571CF6" w:rsidP="00571CF6">
      <w:pPr>
        <w:pStyle w:val="Caption"/>
      </w:pPr>
      <w:r>
        <w:t xml:space="preserve">Figure </w:t>
      </w:r>
      <w:fldSimple w:instr=" SEQ Figure \* ARABIC ">
        <w:r w:rsidR="001C7947">
          <w:rPr>
            <w:noProof/>
          </w:rPr>
          <w:t>2</w:t>
        </w:r>
      </w:fldSimple>
      <w:r>
        <w:t xml:space="preserve">. </w:t>
      </w:r>
      <w:r w:rsidR="00F2618A">
        <w:t>Scrub</w:t>
      </w:r>
      <w:r>
        <w:t xml:space="preserve"> every part of the surface</w:t>
      </w:r>
    </w:p>
    <w:p w14:paraId="231981D6" w14:textId="77777777" w:rsidR="00571CF6" w:rsidRPr="00571CF6" w:rsidRDefault="00571CF6" w:rsidP="00571CF6"/>
    <w:p w14:paraId="308FC0C4" w14:textId="77777777" w:rsidR="00E108B4" w:rsidRDefault="0004638E" w:rsidP="00CE6D08">
      <w:pPr>
        <w:pStyle w:val="BodyText"/>
        <w:numPr>
          <w:ilvl w:val="0"/>
          <w:numId w:val="44"/>
        </w:numPr>
      </w:pPr>
      <w:r>
        <w:rPr>
          <w:b/>
        </w:rPr>
        <w:t xml:space="preserve">Remove </w:t>
      </w:r>
      <w:r w:rsidR="00E82A9D" w:rsidRPr="00CE6D08">
        <w:rPr>
          <w:b/>
        </w:rPr>
        <w:t>Horizontally</w:t>
      </w:r>
      <w:r w:rsidR="00E82A9D">
        <w:t xml:space="preserve">. </w:t>
      </w:r>
      <w:r>
        <w:t>Begin</w:t>
      </w:r>
      <w:r w:rsidR="00E82A9D">
        <w:t xml:space="preserve"> to pull the wipe horizontally</w:t>
      </w:r>
      <w:r>
        <w:t>, continue adding water to the wipe</w:t>
      </w:r>
      <w:r w:rsidR="00E82A9D">
        <w:t xml:space="preserve">. </w:t>
      </w:r>
      <w:r>
        <w:t xml:space="preserve">As parts of the optical surface are exposed </w:t>
      </w:r>
      <w:r w:rsidR="00CE6D08" w:rsidRPr="00CE6D08">
        <w:rPr>
          <w:b/>
        </w:rPr>
        <w:t>QUICKLY SPRAY</w:t>
      </w:r>
      <w:r w:rsidR="00CE6D08">
        <w:t xml:space="preserve"> one layer </w:t>
      </w:r>
      <w:r>
        <w:t xml:space="preserve">of </w:t>
      </w:r>
      <w:r w:rsidR="00CE6D08">
        <w:t xml:space="preserve">First Contact on the surface as soon as it is exposed.  It is imperative to </w:t>
      </w:r>
      <w:r w:rsidR="00CE6D08" w:rsidRPr="00CE6D08">
        <w:rPr>
          <w:b/>
        </w:rPr>
        <w:t xml:space="preserve">NOT LET THE WATER </w:t>
      </w:r>
      <w:r>
        <w:rPr>
          <w:b/>
        </w:rPr>
        <w:t>EVAPORATE</w:t>
      </w:r>
      <w:r w:rsidR="00CE6D08">
        <w:t>.  It is OK if the spray gets on gloves and the wet wipe.  It will run and look awful.</w:t>
      </w:r>
    </w:p>
    <w:p w14:paraId="05268CDB" w14:textId="77777777" w:rsidR="00571CF6" w:rsidRDefault="00571CF6" w:rsidP="00571CF6">
      <w:pPr>
        <w:pStyle w:val="BodyText"/>
        <w:keepNext/>
        <w:ind w:left="720"/>
      </w:pPr>
      <w:r>
        <w:rPr>
          <w:noProof/>
        </w:rPr>
        <w:drawing>
          <wp:inline distT="0" distB="0" distL="0" distR="0" wp14:anchorId="0D2A81CE" wp14:editId="135F8D4E">
            <wp:extent cx="5143375" cy="30759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3879" cy="3076241"/>
                    </a:xfrm>
                    <a:prstGeom prst="rect">
                      <a:avLst/>
                    </a:prstGeom>
                    <a:noFill/>
                    <a:ln>
                      <a:noFill/>
                    </a:ln>
                  </pic:spPr>
                </pic:pic>
              </a:graphicData>
            </a:graphic>
          </wp:inline>
        </w:drawing>
      </w:r>
    </w:p>
    <w:p w14:paraId="2B27FF60" w14:textId="16C54A6F" w:rsidR="00571CF6" w:rsidRDefault="00571CF6" w:rsidP="00571CF6">
      <w:pPr>
        <w:pStyle w:val="Caption"/>
      </w:pPr>
      <w:r>
        <w:t xml:space="preserve">Figure </w:t>
      </w:r>
      <w:fldSimple w:instr=" SEQ Figure \* ARABIC ">
        <w:r w:rsidR="001C7947">
          <w:rPr>
            <w:noProof/>
          </w:rPr>
          <w:t>3</w:t>
        </w:r>
      </w:fldSimple>
      <w:r>
        <w:t xml:space="preserve">: Spray First Contact quickly before surface </w:t>
      </w:r>
      <w:r w:rsidR="00F2618A">
        <w:t>dries</w:t>
      </w:r>
    </w:p>
    <w:p w14:paraId="41ACAF11" w14:textId="77777777" w:rsidR="00571CF6" w:rsidRPr="00571CF6" w:rsidRDefault="00571CF6" w:rsidP="00571CF6"/>
    <w:p w14:paraId="15E2DFDE" w14:textId="18C4F007" w:rsidR="00CE6D08" w:rsidRDefault="00CE6D08" w:rsidP="00CE6D08">
      <w:pPr>
        <w:pStyle w:val="BodyText"/>
        <w:numPr>
          <w:ilvl w:val="0"/>
          <w:numId w:val="44"/>
        </w:numPr>
      </w:pPr>
      <w:r w:rsidRPr="00F66144">
        <w:rPr>
          <w:b/>
        </w:rPr>
        <w:t>Wait</w:t>
      </w:r>
      <w:r>
        <w:t xml:space="preserve"> 1-2 minutes</w:t>
      </w:r>
      <w:r w:rsidR="0004638E">
        <w:t xml:space="preserve"> to allow the first layer of First Contact to absorb the water</w:t>
      </w:r>
      <w:r w:rsidR="00571CF6">
        <w:t>.</w:t>
      </w:r>
    </w:p>
    <w:p w14:paraId="3BB3181F" w14:textId="77777777" w:rsidR="00E108B4" w:rsidRDefault="00CE6D08" w:rsidP="0004638E">
      <w:pPr>
        <w:pStyle w:val="BodyText"/>
        <w:numPr>
          <w:ilvl w:val="0"/>
          <w:numId w:val="44"/>
        </w:numPr>
      </w:pPr>
      <w:r w:rsidRPr="00F66144">
        <w:rPr>
          <w:b/>
        </w:rPr>
        <w:t>Spray</w:t>
      </w:r>
      <w:r>
        <w:t xml:space="preserve"> another full coverage layer of First Contact. Apply several layers with 3-10 minutes in between applications until the First Contact becomes clear and loses the cloudy appearance. Additional First contact may be applied by brush our poured on</w:t>
      </w:r>
      <w:r w:rsidR="0004638E">
        <w:t xml:space="preserve"> until the layer is thick enough to stay together for removal</w:t>
      </w:r>
      <w:r w:rsidR="00F66144">
        <w:t xml:space="preserve">.  </w:t>
      </w:r>
    </w:p>
    <w:p w14:paraId="59A2C79F" w14:textId="7EBC8719" w:rsidR="00312D8E" w:rsidRPr="00F26B67" w:rsidRDefault="0004638E" w:rsidP="00312D8E">
      <w:pPr>
        <w:pStyle w:val="BodyText"/>
        <w:numPr>
          <w:ilvl w:val="0"/>
          <w:numId w:val="44"/>
        </w:numPr>
      </w:pPr>
      <w:r w:rsidRPr="00F26B67">
        <w:rPr>
          <w:b/>
        </w:rPr>
        <w:t>Remove</w:t>
      </w:r>
      <w:r>
        <w:t xml:space="preserve"> per E1000079</w:t>
      </w:r>
      <w:r w:rsidR="00F26B67">
        <w:t xml:space="preserve">.  Clean overspray from edges and bevels with Acetone and Berkshire (paper) wipes. </w:t>
      </w:r>
    </w:p>
    <w:p w14:paraId="54D1166C" w14:textId="77777777" w:rsidR="00E108B4" w:rsidRDefault="0004638E" w:rsidP="0004638E">
      <w:pPr>
        <w:pStyle w:val="Heading1"/>
      </w:pPr>
      <w:r>
        <w:t>Care Of Spray Bottles</w:t>
      </w:r>
    </w:p>
    <w:p w14:paraId="74560A25" w14:textId="77777777" w:rsidR="0004638E" w:rsidRDefault="0004638E" w:rsidP="00E108B4">
      <w:pPr>
        <w:pStyle w:val="BodyText"/>
      </w:pPr>
      <w:r w:rsidRPr="0004638E">
        <w:rPr>
          <w:b/>
        </w:rPr>
        <w:t>Leaving for a short break</w:t>
      </w:r>
      <w:r>
        <w:t xml:space="preserve"> – turn the first contact spray bottle upside down and spray into a solvent disposal can, or onto foil, until the spray tube is empty and nothing comes out.  Wipe the nozzle.</w:t>
      </w:r>
    </w:p>
    <w:p w14:paraId="23D01046" w14:textId="77777777" w:rsidR="0004638E" w:rsidRDefault="0004638E" w:rsidP="00E108B4">
      <w:pPr>
        <w:pStyle w:val="BodyText"/>
      </w:pPr>
      <w:r w:rsidRPr="0004638E">
        <w:rPr>
          <w:b/>
        </w:rPr>
        <w:t>Leaving for a day or more</w:t>
      </w:r>
      <w:r>
        <w:t xml:space="preserve"> – Insert the suction end of the spray tube into a beaker holding a few ml of thinner.  Spray First Contact thinner through the nozzle into a disposal can to clean.  End by removing the tube from the thinner and pumping air to clear the tube.  Wipe the nozzle.</w:t>
      </w:r>
    </w:p>
    <w:p w14:paraId="000D1763" w14:textId="77777777" w:rsidR="00E108B4" w:rsidRPr="007930DA" w:rsidRDefault="00E108B4" w:rsidP="00E108B4">
      <w:pPr>
        <w:pStyle w:val="Heading1"/>
        <w:tabs>
          <w:tab w:val="clear" w:pos="432"/>
        </w:tabs>
      </w:pPr>
      <w:r>
        <w:t>Additional Information</w:t>
      </w:r>
    </w:p>
    <w:p w14:paraId="1146EF29" w14:textId="77777777" w:rsidR="00E108B4" w:rsidRDefault="00E108B4" w:rsidP="00E108B4">
      <w:pPr>
        <w:rPr>
          <w:sz w:val="24"/>
        </w:rPr>
      </w:pPr>
      <w:r>
        <w:rPr>
          <w:sz w:val="24"/>
        </w:rPr>
        <w:t xml:space="preserve">First Contact has an expiration date of 1 year from the date of purchase. </w:t>
      </w:r>
    </w:p>
    <w:p w14:paraId="6951A23A" w14:textId="77777777" w:rsidR="00E108B4" w:rsidRPr="007930DA" w:rsidRDefault="00E108B4" w:rsidP="00E108B4">
      <w:pPr>
        <w:rPr>
          <w:sz w:val="24"/>
        </w:rPr>
      </w:pPr>
      <w:r w:rsidRPr="007930DA">
        <w:rPr>
          <w:sz w:val="24"/>
        </w:rPr>
        <w:t xml:space="preserve">DO NOT use methanol to wipe an optic that has been cleaned with first contact. </w:t>
      </w:r>
      <w:r>
        <w:rPr>
          <w:sz w:val="24"/>
        </w:rPr>
        <w:t xml:space="preserve">See </w:t>
      </w:r>
      <w:r w:rsidRPr="00A46455">
        <w:rPr>
          <w:sz w:val="24"/>
        </w:rPr>
        <w:t>T1000137</w:t>
      </w:r>
      <w:r>
        <w:t xml:space="preserve"> </w:t>
      </w:r>
      <w:r>
        <w:rPr>
          <w:sz w:val="24"/>
        </w:rPr>
        <w:t>for reasons why</w:t>
      </w:r>
      <w:r w:rsidRPr="007930DA">
        <w:rPr>
          <w:sz w:val="24"/>
        </w:rPr>
        <w:t xml:space="preserve">. </w:t>
      </w:r>
    </w:p>
    <w:p w14:paraId="7BC98A9D" w14:textId="279FF255" w:rsidR="00E108B4" w:rsidRPr="007930DA" w:rsidRDefault="00E108B4" w:rsidP="00E108B4">
      <w:pPr>
        <w:rPr>
          <w:sz w:val="24"/>
        </w:rPr>
      </w:pPr>
      <w:r w:rsidRPr="007930DA">
        <w:rPr>
          <w:sz w:val="24"/>
        </w:rPr>
        <w:t xml:space="preserve">Each layer of </w:t>
      </w:r>
      <w:r w:rsidR="00F66144">
        <w:rPr>
          <w:sz w:val="24"/>
        </w:rPr>
        <w:t xml:space="preserve">brushed </w:t>
      </w:r>
      <w:r w:rsidRPr="007930DA">
        <w:rPr>
          <w:sz w:val="24"/>
        </w:rPr>
        <w:t>FC wil</w:t>
      </w:r>
      <w:r>
        <w:rPr>
          <w:sz w:val="24"/>
        </w:rPr>
        <w:t>l take about 20 minutes to set</w:t>
      </w:r>
      <w:r w:rsidRPr="007930DA">
        <w:rPr>
          <w:sz w:val="24"/>
        </w:rPr>
        <w:t xml:space="preserve">, </w:t>
      </w:r>
      <w:r w:rsidR="00F2618A" w:rsidRPr="007930DA">
        <w:rPr>
          <w:sz w:val="24"/>
        </w:rPr>
        <w:t>i.e.</w:t>
      </w:r>
      <w:r w:rsidRPr="007930DA">
        <w:rPr>
          <w:sz w:val="24"/>
        </w:rPr>
        <w:t xml:space="preserve"> to be dry enough to allow for the next layer to be applied. For three layers it is good to leave them overnight to ensure it is completely dry. </w:t>
      </w:r>
    </w:p>
    <w:p w14:paraId="7DD7A736" w14:textId="77777777" w:rsidR="00E108B4" w:rsidRPr="007930DA" w:rsidRDefault="00E108B4" w:rsidP="00E108B4">
      <w:pPr>
        <w:rPr>
          <w:sz w:val="24"/>
        </w:rPr>
      </w:pPr>
      <w:r w:rsidRPr="007930DA">
        <w:rPr>
          <w:sz w:val="24"/>
        </w:rPr>
        <w:t>Dry time is longer at cooler temperatures.</w:t>
      </w:r>
    </w:p>
    <w:p w14:paraId="5536BE53" w14:textId="77777777" w:rsidR="00E108B4" w:rsidRPr="007930DA" w:rsidRDefault="00E108B4" w:rsidP="00E108B4">
      <w:pPr>
        <w:rPr>
          <w:sz w:val="24"/>
        </w:rPr>
      </w:pPr>
      <w:r w:rsidRPr="007930DA">
        <w:rPr>
          <w:sz w:val="24"/>
        </w:rPr>
        <w:t>If the layer sticks or stretches enough to break while removing it is</w:t>
      </w:r>
      <w:r>
        <w:rPr>
          <w:sz w:val="24"/>
        </w:rPr>
        <w:t xml:space="preserve"> no</w:t>
      </w:r>
      <w:r w:rsidRPr="007930DA">
        <w:rPr>
          <w:sz w:val="24"/>
        </w:rPr>
        <w:t>t dry</w:t>
      </w:r>
      <w:r>
        <w:rPr>
          <w:sz w:val="24"/>
        </w:rPr>
        <w:t xml:space="preserve"> yet</w:t>
      </w:r>
      <w:r w:rsidRPr="007930DA">
        <w:rPr>
          <w:sz w:val="24"/>
        </w:rPr>
        <w:t>.</w:t>
      </w:r>
    </w:p>
    <w:p w14:paraId="30304BCC" w14:textId="77777777" w:rsidR="00E108B4" w:rsidRPr="007930DA" w:rsidRDefault="00E108B4" w:rsidP="00E108B4">
      <w:pPr>
        <w:rPr>
          <w:sz w:val="24"/>
        </w:rPr>
      </w:pPr>
      <w:r w:rsidRPr="007930DA">
        <w:rPr>
          <w:sz w:val="24"/>
        </w:rPr>
        <w:t xml:space="preserve">The dried film must leave the optic in one single INTACT piece. </w:t>
      </w:r>
    </w:p>
    <w:p w14:paraId="47D89C30" w14:textId="77777777" w:rsidR="00E108B4" w:rsidRPr="007930DA" w:rsidRDefault="00E108B4" w:rsidP="00E108B4">
      <w:pPr>
        <w:rPr>
          <w:sz w:val="24"/>
        </w:rPr>
      </w:pPr>
      <w:r w:rsidRPr="007930DA">
        <w:rPr>
          <w:sz w:val="24"/>
        </w:rPr>
        <w:t xml:space="preserve">If the dried film is too thin it will break while peeling. If this happens, stop peeling and brush another layer over the dry layer to make a thicker coating and allow re-drying before peeling off again. </w:t>
      </w:r>
    </w:p>
    <w:p w14:paraId="5BECB76D" w14:textId="77777777" w:rsidR="00E108B4" w:rsidRPr="007930DA" w:rsidRDefault="00E108B4" w:rsidP="00E108B4">
      <w:pPr>
        <w:rPr>
          <w:sz w:val="24"/>
        </w:rPr>
      </w:pPr>
      <w:r w:rsidRPr="007930DA">
        <w:rPr>
          <w:sz w:val="24"/>
        </w:rPr>
        <w:t>When brushing on polymer with a brush do not allow bristles to scour the optic surface.</w:t>
      </w:r>
    </w:p>
    <w:p w14:paraId="2345B035" w14:textId="77777777" w:rsidR="00E108B4" w:rsidRDefault="00E108B4" w:rsidP="00E108B4">
      <w:pPr>
        <w:pStyle w:val="BodyText"/>
      </w:pPr>
    </w:p>
    <w:p w14:paraId="4385B267" w14:textId="77777777" w:rsidR="00E108B4" w:rsidRPr="007930DA" w:rsidRDefault="00E108B4" w:rsidP="00E108B4">
      <w:pPr>
        <w:pStyle w:val="BodyText"/>
      </w:pPr>
    </w:p>
    <w:p w14:paraId="7B19E864" w14:textId="77777777" w:rsidR="00E108B4" w:rsidRPr="007930DA" w:rsidRDefault="00E108B4" w:rsidP="00E108B4">
      <w:pPr>
        <w:pStyle w:val="BodyText"/>
      </w:pPr>
    </w:p>
    <w:p w14:paraId="2BF52F67" w14:textId="77777777" w:rsidR="00E108B4" w:rsidRDefault="00E108B4" w:rsidP="00E108B4">
      <w:pPr>
        <w:pStyle w:val="BodyText"/>
      </w:pPr>
    </w:p>
    <w:p w14:paraId="78284B9F" w14:textId="77777777" w:rsidR="00E108B4" w:rsidRDefault="00E108B4" w:rsidP="00E108B4">
      <w:pPr>
        <w:pStyle w:val="BodyText"/>
      </w:pPr>
    </w:p>
    <w:p w14:paraId="3CE9FE5C" w14:textId="77777777" w:rsidR="00E108B4" w:rsidRPr="00D824BD" w:rsidRDefault="00E108B4" w:rsidP="00E108B4">
      <w:pPr>
        <w:pStyle w:val="BodyText"/>
      </w:pPr>
    </w:p>
    <w:p w14:paraId="77CFE2F7" w14:textId="77777777" w:rsidR="00E108B4" w:rsidRDefault="00E108B4" w:rsidP="00E108B4">
      <w:pPr>
        <w:pStyle w:val="numberedparagraph"/>
        <w:numPr>
          <w:ilvl w:val="0"/>
          <w:numId w:val="0"/>
        </w:numPr>
        <w:tabs>
          <w:tab w:val="num" w:pos="810"/>
        </w:tabs>
        <w:ind w:left="360" w:hanging="360"/>
        <w:rPr>
          <w:szCs w:val="24"/>
        </w:rPr>
      </w:pPr>
    </w:p>
    <w:p w14:paraId="7D430BDF" w14:textId="77777777" w:rsidR="00E108B4" w:rsidRPr="00935159" w:rsidRDefault="00E108B4" w:rsidP="00E108B4">
      <w:pPr>
        <w:pStyle w:val="numberedparagraph"/>
        <w:numPr>
          <w:ilvl w:val="0"/>
          <w:numId w:val="0"/>
        </w:numPr>
        <w:ind w:left="720"/>
        <w:rPr>
          <w:b/>
          <w:szCs w:val="24"/>
        </w:rPr>
      </w:pPr>
    </w:p>
    <w:sectPr w:rsidR="00E108B4" w:rsidRPr="00935159" w:rsidSect="00E108B4">
      <w:headerReference w:type="default" r:id="rId11"/>
      <w:footerReference w:type="default" r:id="rId12"/>
      <w:pgSz w:w="12240" w:h="15840" w:code="1"/>
      <w:pgMar w:top="2606" w:right="1267" w:bottom="1160" w:left="1267" w:header="720" w:footer="576"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3AF180" w14:textId="77777777" w:rsidR="00FB2199" w:rsidRDefault="00FB2199">
      <w:r>
        <w:separator/>
      </w:r>
    </w:p>
  </w:endnote>
  <w:endnote w:type="continuationSeparator" w:id="0">
    <w:p w14:paraId="3094FC2A" w14:textId="77777777" w:rsidR="00FB2199" w:rsidRDefault="00FB21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Arial Narrow">
    <w:panose1 w:val="020B0506020202030204"/>
    <w:charset w:val="00"/>
    <w:family w:val="auto"/>
    <w:pitch w:val="variable"/>
    <w:sig w:usb0="00000287" w:usb1="00000800" w:usb2="00000000" w:usb3="00000000" w:csb0="000000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617266" w14:textId="77777777" w:rsidR="00FB2199" w:rsidRDefault="00FB2199">
    <w:pPr>
      <w:pStyle w:val="Footer"/>
      <w:jc w:val="right"/>
      <w:rPr>
        <w:sz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2B6AD1" w14:textId="77777777" w:rsidR="00FB2199" w:rsidRDefault="00FB2199">
      <w:r>
        <w:separator/>
      </w:r>
    </w:p>
  </w:footnote>
  <w:footnote w:type="continuationSeparator" w:id="0">
    <w:p w14:paraId="5994BC0D" w14:textId="77777777" w:rsidR="00FB2199" w:rsidRDefault="00FB219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W w:w="9886" w:type="dxa"/>
      <w:tblInd w:w="-18" w:type="dxa"/>
      <w:tblBorders>
        <w:top w:val="single" w:sz="4" w:space="0" w:color="auto"/>
        <w:bottom w:val="single" w:sz="4" w:space="0" w:color="auto"/>
      </w:tblBorders>
      <w:tblLayout w:type="fixed"/>
      <w:tblCellMar>
        <w:left w:w="72" w:type="dxa"/>
        <w:right w:w="72" w:type="dxa"/>
      </w:tblCellMar>
      <w:tblLook w:val="0000" w:firstRow="0" w:lastRow="0" w:firstColumn="0" w:lastColumn="0" w:noHBand="0" w:noVBand="0"/>
    </w:tblPr>
    <w:tblGrid>
      <w:gridCol w:w="1618"/>
      <w:gridCol w:w="6482"/>
      <w:gridCol w:w="1157"/>
      <w:gridCol w:w="629"/>
    </w:tblGrid>
    <w:tr w:rsidR="00FB2199" w14:paraId="02888360" w14:textId="77777777">
      <w:trPr>
        <w:cantSplit/>
        <w:trHeight w:val="350"/>
      </w:trPr>
      <w:tc>
        <w:tcPr>
          <w:tcW w:w="1618" w:type="dxa"/>
          <w:vMerge w:val="restart"/>
          <w:tcBorders>
            <w:top w:val="single" w:sz="12" w:space="0" w:color="C0C0C0"/>
            <w:left w:val="single" w:sz="12" w:space="0" w:color="C0C0C0"/>
          </w:tcBorders>
        </w:tcPr>
        <w:p w14:paraId="6FD95A21" w14:textId="77777777" w:rsidR="00FB2199" w:rsidRDefault="001C7947">
          <w:pPr>
            <w:pStyle w:val="Header"/>
            <w:jc w:val="center"/>
            <w:rPr>
              <w:b/>
              <w:caps/>
              <w:sz w:val="18"/>
            </w:rPr>
          </w:pPr>
          <w:r>
            <w:rPr>
              <w:noProof/>
              <w:sz w:val="18"/>
            </w:rPr>
            <w:pict w14:anchorId="7115B6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3.2pt;margin-top:.2pt;width:78.05pt;height:57pt;z-index:-251658752;mso-wrap-edited:f" wrapcoords="-208 0 -208 21316 21600 21316 21600 0 -208 0" o:allowincell="f" fillcolor="#d49fff" strokecolor="#114ffb" strokeweight="1pt">
                <v:stroke startarrowwidth="narrow" startarrowlength="short" endarrowwidth="narrow" endarrowlength="short"/>
                <v:imagedata r:id="rId1" o:title=""/>
                <v:shadow color="#cecece"/>
                <w10:wrap type="through" side="right"/>
              </v:shape>
              <o:OLEObject Type="Embed" ProgID="MSPhotoEd.3" ShapeID="_x0000_s2063" DrawAspect="Content" ObjectID="_1282816307" r:id="rId2"/>
            </w:pict>
          </w:r>
        </w:p>
      </w:tc>
      <w:tc>
        <w:tcPr>
          <w:tcW w:w="6482" w:type="dxa"/>
          <w:vMerge w:val="restart"/>
          <w:tcBorders>
            <w:top w:val="single" w:sz="12" w:space="0" w:color="C0C0C0"/>
            <w:bottom w:val="nil"/>
            <w:right w:val="nil"/>
          </w:tcBorders>
        </w:tcPr>
        <w:p w14:paraId="0063A372" w14:textId="77777777" w:rsidR="00FB2199" w:rsidRDefault="00FB2199" w:rsidP="00E108B4">
          <w:pPr>
            <w:pStyle w:val="Header"/>
            <w:jc w:val="left"/>
            <w:rPr>
              <w:b/>
              <w:caps/>
              <w:sz w:val="18"/>
            </w:rPr>
          </w:pPr>
          <w:r>
            <w:rPr>
              <w:b/>
              <w:caps/>
              <w:sz w:val="18"/>
            </w:rPr>
            <w:t>Laser Interferometer Gravitational Wave Observatory</w:t>
          </w:r>
        </w:p>
        <w:p w14:paraId="0981FED8" w14:textId="77777777" w:rsidR="00FB2199" w:rsidRDefault="00FB2199">
          <w:pPr>
            <w:pStyle w:val="Header"/>
            <w:jc w:val="center"/>
            <w:rPr>
              <w:b/>
              <w:caps/>
              <w:sz w:val="20"/>
            </w:rPr>
          </w:pPr>
          <w:r>
            <w:rPr>
              <w:b/>
              <w:caps/>
              <w:sz w:val="32"/>
            </w:rPr>
            <w:t>SPECIFICATION</w:t>
          </w:r>
        </w:p>
      </w:tc>
      <w:tc>
        <w:tcPr>
          <w:tcW w:w="1157" w:type="dxa"/>
          <w:tcBorders>
            <w:top w:val="single" w:sz="12" w:space="0" w:color="C0C0C0"/>
            <w:left w:val="single" w:sz="12" w:space="0" w:color="C0C0C0"/>
            <w:bottom w:val="nil"/>
            <w:right w:val="nil"/>
          </w:tcBorders>
        </w:tcPr>
        <w:p w14:paraId="5B1A6150" w14:textId="77777777" w:rsidR="00FB2199" w:rsidRPr="00D639FB" w:rsidRDefault="00FB2199" w:rsidP="00D238A9">
          <w:pPr>
            <w:pStyle w:val="Header"/>
            <w:jc w:val="right"/>
            <w:rPr>
              <w:sz w:val="20"/>
            </w:rPr>
          </w:pPr>
          <w:r>
            <w:rPr>
              <w:sz w:val="20"/>
            </w:rPr>
            <w:t>E1200326</w:t>
          </w:r>
        </w:p>
      </w:tc>
      <w:tc>
        <w:tcPr>
          <w:tcW w:w="629" w:type="dxa"/>
          <w:tcBorders>
            <w:top w:val="single" w:sz="12" w:space="0" w:color="C0C0C0"/>
            <w:left w:val="nil"/>
            <w:bottom w:val="nil"/>
            <w:right w:val="single" w:sz="12" w:space="0" w:color="C0C0C0"/>
          </w:tcBorders>
        </w:tcPr>
        <w:p w14:paraId="1E140ECD" w14:textId="0B8F0ED4" w:rsidR="00FB2199" w:rsidRDefault="00FB2199" w:rsidP="00E108B4">
          <w:pPr>
            <w:pStyle w:val="Header"/>
            <w:jc w:val="center"/>
            <w:rPr>
              <w:caps/>
              <w:sz w:val="20"/>
            </w:rPr>
          </w:pPr>
          <w:r w:rsidRPr="0065472A">
            <w:rPr>
              <w:sz w:val="20"/>
            </w:rPr>
            <w:t>-v</w:t>
          </w:r>
          <w:r w:rsidR="00F2618A">
            <w:rPr>
              <w:sz w:val="20"/>
            </w:rPr>
            <w:t>2</w:t>
          </w:r>
          <w:r>
            <w:rPr>
              <w:caps/>
              <w:sz w:val="20"/>
            </w:rPr>
            <w:t>-</w:t>
          </w:r>
        </w:p>
      </w:tc>
    </w:tr>
    <w:tr w:rsidR="00FB2199" w14:paraId="19626A5F" w14:textId="77777777">
      <w:trPr>
        <w:cantSplit/>
        <w:trHeight w:val="349"/>
      </w:trPr>
      <w:tc>
        <w:tcPr>
          <w:tcW w:w="1618" w:type="dxa"/>
          <w:vMerge/>
          <w:tcBorders>
            <w:left w:val="single" w:sz="12" w:space="0" w:color="C0C0C0"/>
          </w:tcBorders>
        </w:tcPr>
        <w:p w14:paraId="4A24B67E" w14:textId="77777777" w:rsidR="00FB2199" w:rsidRDefault="00FB2199">
          <w:pPr>
            <w:pStyle w:val="Header"/>
            <w:jc w:val="center"/>
            <w:rPr>
              <w:noProof/>
              <w:sz w:val="20"/>
            </w:rPr>
          </w:pPr>
        </w:p>
      </w:tc>
      <w:tc>
        <w:tcPr>
          <w:tcW w:w="6482" w:type="dxa"/>
          <w:vMerge/>
          <w:tcBorders>
            <w:top w:val="nil"/>
            <w:bottom w:val="nil"/>
            <w:right w:val="nil"/>
          </w:tcBorders>
        </w:tcPr>
        <w:p w14:paraId="7D79D797" w14:textId="77777777" w:rsidR="00FB2199" w:rsidRDefault="00FB2199">
          <w:pPr>
            <w:pStyle w:val="Header"/>
            <w:jc w:val="center"/>
            <w:rPr>
              <w:noProof/>
              <w:sz w:val="20"/>
            </w:rPr>
          </w:pPr>
        </w:p>
      </w:tc>
      <w:tc>
        <w:tcPr>
          <w:tcW w:w="1157" w:type="dxa"/>
          <w:tcBorders>
            <w:top w:val="nil"/>
            <w:left w:val="single" w:sz="12" w:space="0" w:color="C0C0C0"/>
            <w:bottom w:val="single" w:sz="12" w:space="0" w:color="C0C0C0"/>
            <w:right w:val="nil"/>
          </w:tcBorders>
        </w:tcPr>
        <w:p w14:paraId="4650A834" w14:textId="77777777" w:rsidR="00FB2199" w:rsidRDefault="00FB2199">
          <w:pPr>
            <w:pStyle w:val="Header"/>
            <w:jc w:val="right"/>
            <w:rPr>
              <w:b/>
              <w:caps/>
              <w:sz w:val="20"/>
            </w:rPr>
          </w:pPr>
          <w:r>
            <w:rPr>
              <w:rFonts w:ascii="Arial Narrow" w:hAnsi="Arial Narrow"/>
              <w:b/>
              <w:sz w:val="16"/>
            </w:rPr>
            <w:t>Document No</w:t>
          </w:r>
        </w:p>
      </w:tc>
      <w:tc>
        <w:tcPr>
          <w:tcW w:w="629" w:type="dxa"/>
          <w:tcBorders>
            <w:top w:val="nil"/>
            <w:left w:val="nil"/>
            <w:bottom w:val="single" w:sz="12" w:space="0" w:color="C0C0C0"/>
            <w:right w:val="single" w:sz="12" w:space="0" w:color="C0C0C0"/>
          </w:tcBorders>
        </w:tcPr>
        <w:p w14:paraId="1F519F8B" w14:textId="77777777" w:rsidR="00FB2199" w:rsidRDefault="00FB2199">
          <w:pPr>
            <w:pStyle w:val="Header"/>
            <w:ind w:left="-72"/>
            <w:jc w:val="right"/>
            <w:rPr>
              <w:b/>
              <w:caps/>
            </w:rPr>
          </w:pPr>
          <w:r>
            <w:rPr>
              <w:rFonts w:ascii="Arial Narrow" w:hAnsi="Arial Narrow"/>
              <w:b/>
              <w:sz w:val="16"/>
            </w:rPr>
            <w:t>Rev.</w:t>
          </w:r>
        </w:p>
      </w:tc>
    </w:tr>
    <w:tr w:rsidR="00FB2199" w14:paraId="729E3297" w14:textId="77777777">
      <w:trPr>
        <w:cantSplit/>
        <w:trHeight w:val="349"/>
      </w:trPr>
      <w:tc>
        <w:tcPr>
          <w:tcW w:w="1618" w:type="dxa"/>
          <w:vMerge/>
          <w:tcBorders>
            <w:left w:val="single" w:sz="12" w:space="0" w:color="C0C0C0"/>
            <w:bottom w:val="nil"/>
          </w:tcBorders>
        </w:tcPr>
        <w:p w14:paraId="6F976DF0" w14:textId="77777777" w:rsidR="00FB2199" w:rsidRDefault="00FB2199">
          <w:pPr>
            <w:pStyle w:val="Header"/>
            <w:jc w:val="center"/>
            <w:rPr>
              <w:noProof/>
              <w:sz w:val="20"/>
            </w:rPr>
          </w:pPr>
        </w:p>
      </w:tc>
      <w:tc>
        <w:tcPr>
          <w:tcW w:w="6482" w:type="dxa"/>
          <w:vMerge/>
          <w:tcBorders>
            <w:top w:val="nil"/>
            <w:bottom w:val="nil"/>
            <w:right w:val="nil"/>
          </w:tcBorders>
        </w:tcPr>
        <w:p w14:paraId="1F618F91" w14:textId="77777777" w:rsidR="00FB2199" w:rsidRDefault="00FB2199">
          <w:pPr>
            <w:pStyle w:val="Header"/>
            <w:jc w:val="center"/>
            <w:rPr>
              <w:noProof/>
              <w:sz w:val="20"/>
            </w:rPr>
          </w:pPr>
        </w:p>
      </w:tc>
      <w:tc>
        <w:tcPr>
          <w:tcW w:w="1786" w:type="dxa"/>
          <w:gridSpan w:val="2"/>
          <w:tcBorders>
            <w:top w:val="single" w:sz="12" w:space="0" w:color="C0C0C0"/>
            <w:left w:val="single" w:sz="12" w:space="0" w:color="C0C0C0"/>
            <w:bottom w:val="single" w:sz="12" w:space="0" w:color="C0C0C0"/>
            <w:right w:val="single" w:sz="12" w:space="0" w:color="C0C0C0"/>
          </w:tcBorders>
        </w:tcPr>
        <w:p w14:paraId="7CCD7F6B" w14:textId="77777777" w:rsidR="00FB2199" w:rsidRDefault="00FB2199">
          <w:pPr>
            <w:pStyle w:val="Header"/>
            <w:jc w:val="center"/>
            <w:rPr>
              <w:b/>
              <w:caps/>
              <w:sz w:val="20"/>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1C7947">
            <w:rPr>
              <w:rStyle w:val="PageNumber"/>
              <w:noProof/>
            </w:rPr>
            <w:t>1</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1C7947">
            <w:rPr>
              <w:rStyle w:val="PageNumber"/>
              <w:noProof/>
            </w:rPr>
            <w:t>1</w:t>
          </w:r>
          <w:r>
            <w:rPr>
              <w:rStyle w:val="PageNumber"/>
            </w:rPr>
            <w:fldChar w:fldCharType="end"/>
          </w:r>
        </w:p>
      </w:tc>
    </w:tr>
    <w:tr w:rsidR="00FB2199" w14:paraId="55AFEB18" w14:textId="77777777">
      <w:trPr>
        <w:cantSplit/>
        <w:trHeight w:val="600"/>
      </w:trPr>
      <w:tc>
        <w:tcPr>
          <w:tcW w:w="9886" w:type="dxa"/>
          <w:gridSpan w:val="4"/>
          <w:tcBorders>
            <w:top w:val="single" w:sz="12" w:space="0" w:color="C0C0C0"/>
            <w:left w:val="single" w:sz="12" w:space="0" w:color="C0C0C0"/>
            <w:bottom w:val="single" w:sz="12" w:space="0" w:color="C0C0C0"/>
            <w:right w:val="single" w:sz="12" w:space="0" w:color="C0C0C0"/>
          </w:tcBorders>
          <w:vAlign w:val="center"/>
        </w:tcPr>
        <w:p w14:paraId="3A07BB79" w14:textId="77777777" w:rsidR="00FB2199" w:rsidRDefault="00FB2199">
          <w:pPr>
            <w:jc w:val="center"/>
            <w:rPr>
              <w:b/>
              <w:sz w:val="32"/>
            </w:rPr>
          </w:pPr>
          <w:r>
            <w:rPr>
              <w:b/>
              <w:sz w:val="32"/>
            </w:rPr>
            <w:t xml:space="preserve">First Contact </w:t>
          </w:r>
          <w:r w:rsidRPr="00F66144">
            <w:rPr>
              <w:b/>
              <w:sz w:val="32"/>
            </w:rPr>
            <w:t>cleaning of water spots or water soluble contamination</w:t>
          </w:r>
        </w:p>
      </w:tc>
    </w:tr>
  </w:tbl>
  <w:p w14:paraId="58DAE543" w14:textId="77777777" w:rsidR="00FB2199" w:rsidRDefault="00FB2199">
    <w:pPr>
      <w:rPr>
        <w:sz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BC28CCA0"/>
    <w:lvl w:ilvl="0">
      <w:start w:val="1"/>
      <w:numFmt w:val="decimal"/>
      <w:lvlText w:val="%1."/>
      <w:lvlJc w:val="left"/>
      <w:pPr>
        <w:tabs>
          <w:tab w:val="num" w:pos="1440"/>
        </w:tabs>
        <w:ind w:left="1440" w:hanging="360"/>
      </w:pPr>
    </w:lvl>
  </w:abstractNum>
  <w:abstractNum w:abstractNumId="1">
    <w:nsid w:val="FFFFFF7E"/>
    <w:multiLevelType w:val="singleLevel"/>
    <w:tmpl w:val="7298A212"/>
    <w:lvl w:ilvl="0">
      <w:start w:val="1"/>
      <w:numFmt w:val="decimal"/>
      <w:pStyle w:val="ListNumber3"/>
      <w:lvlText w:val="%1."/>
      <w:lvlJc w:val="left"/>
      <w:pPr>
        <w:tabs>
          <w:tab w:val="num" w:pos="1080"/>
        </w:tabs>
        <w:ind w:left="1080" w:hanging="360"/>
      </w:pPr>
    </w:lvl>
  </w:abstractNum>
  <w:abstractNum w:abstractNumId="2">
    <w:nsid w:val="026C1E2C"/>
    <w:multiLevelType w:val="hybridMultilevel"/>
    <w:tmpl w:val="8B78E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A525FB"/>
    <w:multiLevelType w:val="hybridMultilevel"/>
    <w:tmpl w:val="0778D39C"/>
    <w:lvl w:ilvl="0" w:tplc="A69886F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9E54D7B"/>
    <w:multiLevelType w:val="hybridMultilevel"/>
    <w:tmpl w:val="B350A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3F77E1"/>
    <w:multiLevelType w:val="hybridMultilevel"/>
    <w:tmpl w:val="784A4206"/>
    <w:lvl w:ilvl="0" w:tplc="319A5E14">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229640F"/>
    <w:multiLevelType w:val="hybridMultilevel"/>
    <w:tmpl w:val="2EB06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6B4636"/>
    <w:multiLevelType w:val="multilevel"/>
    <w:tmpl w:val="045A714C"/>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8">
    <w:nsid w:val="36801973"/>
    <w:multiLevelType w:val="hybridMultilevel"/>
    <w:tmpl w:val="C66CCA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1938F8"/>
    <w:multiLevelType w:val="hybridMultilevel"/>
    <w:tmpl w:val="AB5ED6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157227"/>
    <w:multiLevelType w:val="multilevel"/>
    <w:tmpl w:val="5BB004E8"/>
    <w:lvl w:ilvl="0">
      <w:start w:val="1"/>
      <w:numFmt w:val="decimal"/>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1">
    <w:nsid w:val="3AFE7497"/>
    <w:multiLevelType w:val="multilevel"/>
    <w:tmpl w:val="5BB004E8"/>
    <w:lvl w:ilvl="0">
      <w:start w:val="1"/>
      <w:numFmt w:val="decimal"/>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2">
    <w:nsid w:val="3D1A510F"/>
    <w:multiLevelType w:val="hybridMultilevel"/>
    <w:tmpl w:val="371C8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7DE45C8"/>
    <w:multiLevelType w:val="multilevel"/>
    <w:tmpl w:val="045A714C"/>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4">
    <w:nsid w:val="4F9A2037"/>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5">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16">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57F5123A"/>
    <w:multiLevelType w:val="hybridMultilevel"/>
    <w:tmpl w:val="440E44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CA57B45"/>
    <w:multiLevelType w:val="hybridMultilevel"/>
    <w:tmpl w:val="39CED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0D0CB7"/>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nsid w:val="662142C5"/>
    <w:multiLevelType w:val="multilevel"/>
    <w:tmpl w:val="5BB004E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1">
    <w:nsid w:val="6ABE588F"/>
    <w:multiLevelType w:val="multilevel"/>
    <w:tmpl w:val="045A714C"/>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2">
    <w:nsid w:val="6B321D26"/>
    <w:multiLevelType w:val="multilevel"/>
    <w:tmpl w:val="5BB004E8"/>
    <w:lvl w:ilvl="0">
      <w:start w:val="1"/>
      <w:numFmt w:val="decimal"/>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3">
    <w:nsid w:val="74C45709"/>
    <w:multiLevelType w:val="hybridMultilevel"/>
    <w:tmpl w:val="75603D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7B4967BE"/>
    <w:multiLevelType w:val="multilevel"/>
    <w:tmpl w:val="045A714C"/>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num w:numId="1">
    <w:abstractNumId w:val="14"/>
  </w:num>
  <w:num w:numId="2">
    <w:abstractNumId w:val="15"/>
  </w:num>
  <w:num w:numId="3">
    <w:abstractNumId w:val="20"/>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num>
  <w:num w:numId="15">
    <w:abstractNumId w:val="15"/>
    <w:lvlOverride w:ilvl="0">
      <w:startOverride w:val="1"/>
    </w:lvlOverride>
  </w:num>
  <w:num w:numId="16">
    <w:abstractNumId w:val="3"/>
  </w:num>
  <w:num w:numId="17">
    <w:abstractNumId w:val="0"/>
  </w:num>
  <w:num w:numId="18">
    <w:abstractNumId w:val="16"/>
  </w:num>
  <w:num w:numId="19">
    <w:abstractNumId w:val="10"/>
  </w:num>
  <w:num w:numId="20">
    <w:abstractNumId w:val="22"/>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
  </w:num>
  <w:num w:numId="24">
    <w:abstractNumId w:val="15"/>
    <w:lvlOverride w:ilvl="0">
      <w:startOverride w:val="1"/>
    </w:lvlOverride>
  </w:num>
  <w:num w:numId="25">
    <w:abstractNumId w:val="7"/>
  </w:num>
  <w:num w:numId="26">
    <w:abstractNumId w:val="15"/>
  </w:num>
  <w:num w:numId="27">
    <w:abstractNumId w:val="21"/>
  </w:num>
  <w:num w:numId="28">
    <w:abstractNumId w:val="13"/>
  </w:num>
  <w:num w:numId="29">
    <w:abstractNumId w:val="24"/>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num>
  <w:num w:numId="32">
    <w:abstractNumId w:val="15"/>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8"/>
  </w:num>
  <w:num w:numId="38">
    <w:abstractNumId w:val="23"/>
  </w:num>
  <w:num w:numId="39">
    <w:abstractNumId w:val="18"/>
  </w:num>
  <w:num w:numId="40">
    <w:abstractNumId w:val="17"/>
  </w:num>
  <w:num w:numId="41">
    <w:abstractNumId w:val="9"/>
  </w:num>
  <w:num w:numId="42">
    <w:abstractNumId w:val="6"/>
  </w:num>
  <w:num w:numId="43">
    <w:abstractNumId w:val="4"/>
  </w:num>
  <w:num w:numId="4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savePreviewPicture/>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042"/>
    <w:rsid w:val="0004638E"/>
    <w:rsid w:val="00166042"/>
    <w:rsid w:val="001B5BF6"/>
    <w:rsid w:val="001C7947"/>
    <w:rsid w:val="002F59C9"/>
    <w:rsid w:val="00312D8E"/>
    <w:rsid w:val="00383D0B"/>
    <w:rsid w:val="00395C09"/>
    <w:rsid w:val="00571CF6"/>
    <w:rsid w:val="00833254"/>
    <w:rsid w:val="00853368"/>
    <w:rsid w:val="008723E4"/>
    <w:rsid w:val="008B0564"/>
    <w:rsid w:val="008B7082"/>
    <w:rsid w:val="009D5454"/>
    <w:rsid w:val="00A63B89"/>
    <w:rsid w:val="00BA5960"/>
    <w:rsid w:val="00BD2D6A"/>
    <w:rsid w:val="00CE6D08"/>
    <w:rsid w:val="00D238A9"/>
    <w:rsid w:val="00DA4DBA"/>
    <w:rsid w:val="00DF3B2C"/>
    <w:rsid w:val="00E108B4"/>
    <w:rsid w:val="00E82A9D"/>
    <w:rsid w:val="00F2119E"/>
    <w:rsid w:val="00F2618A"/>
    <w:rsid w:val="00F26B67"/>
    <w:rsid w:val="00F66144"/>
    <w:rsid w:val="00FB06AD"/>
    <w:rsid w:val="00FB219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6"/>
    <o:shapelayout v:ext="edit">
      <o:idmap v:ext="edit" data="1"/>
    </o:shapelayout>
  </w:shapeDefaults>
  <w:decimalSymbol w:val="."/>
  <w:listSeparator w:val=","/>
  <w14:docId w14:val="5B2AE83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9E1B6F"/>
    <w:pPr>
      <w:spacing w:after="120"/>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2"/>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18"/>
      </w:numPr>
    </w:pPr>
    <w:rPr>
      <w:sz w:val="24"/>
    </w:rPr>
  </w:style>
  <w:style w:type="paragraph" w:styleId="ListNumber3">
    <w:name w:val="List Number 3"/>
    <w:basedOn w:val="Normal"/>
    <w:rsid w:val="00F60CA6"/>
    <w:pPr>
      <w:numPr>
        <w:ilvl w:val="1"/>
        <w:numId w:val="32"/>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7930DA"/>
    <w:pPr>
      <w:ind w:left="720"/>
      <w:contextualSpacing/>
    </w:pPr>
    <w:rPr>
      <w:rFonts w:ascii="Cambria" w:eastAsia="Cambria" w:hAnsi="Cambria"/>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next w:val="BodyText"/>
    <w:qFormat/>
    <w:pPr>
      <w:keepNext/>
      <w:numPr>
        <w:numId w:val="1"/>
      </w:numPr>
      <w:spacing w:before="240" w:after="60"/>
      <w:outlineLvl w:val="0"/>
    </w:pPr>
    <w:rPr>
      <w:rFonts w:ascii="Arial" w:hAnsi="Arial"/>
      <w:b/>
      <w:kern w:val="28"/>
      <w:sz w:val="28"/>
    </w:rPr>
  </w:style>
  <w:style w:type="paragraph" w:styleId="Heading2">
    <w:name w:val="heading 2"/>
    <w:basedOn w:val="Normal"/>
    <w:next w:val="BodyText"/>
    <w:qFormat/>
    <w:rsid w:val="00F1186A"/>
    <w:pPr>
      <w:keepNext/>
      <w:numPr>
        <w:ilvl w:val="1"/>
        <w:numId w:val="1"/>
      </w:numPr>
      <w:outlineLvl w:val="1"/>
    </w:pPr>
    <w:rPr>
      <w:rFonts w:ascii="Arial" w:hAnsi="Arial"/>
      <w:b/>
      <w:sz w:val="28"/>
    </w:rPr>
  </w:style>
  <w:style w:type="paragraph" w:styleId="Heading3">
    <w:name w:val="heading 3"/>
    <w:basedOn w:val="Normal"/>
    <w:next w:val="Normal"/>
    <w:qFormat/>
    <w:rsid w:val="00081841"/>
    <w:pPr>
      <w:keepNext/>
      <w:numPr>
        <w:ilvl w:val="2"/>
        <w:numId w:val="1"/>
      </w:numPr>
      <w:spacing w:before="240" w:after="60"/>
      <w:outlineLvl w:val="2"/>
    </w:pPr>
    <w:rPr>
      <w:rFonts w:ascii="Arial" w:hAnsi="Arial"/>
      <w:b/>
      <w:sz w:val="24"/>
    </w:rPr>
  </w:style>
  <w:style w:type="paragraph" w:styleId="Heading4">
    <w:name w:val="heading 4"/>
    <w:basedOn w:val="Normal"/>
    <w:next w:val="Normal"/>
    <w:qFormat/>
    <w:pPr>
      <w:keepNext/>
      <w:numPr>
        <w:ilvl w:val="3"/>
        <w:numId w:val="1"/>
      </w:numPr>
      <w:spacing w:before="240" w:after="60"/>
      <w:outlineLvl w:val="3"/>
    </w:pPr>
    <w:rPr>
      <w:rFonts w:ascii="Arial" w:hAnsi="Arial"/>
      <w:b/>
      <w:sz w:val="24"/>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spacing w:before="120"/>
      <w:jc w:val="both"/>
    </w:pPr>
    <w:rPr>
      <w:sz w:val="24"/>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9E1B6F"/>
    <w:pPr>
      <w:spacing w:after="120"/>
    </w:pPr>
    <w:rPr>
      <w:sz w:val="24"/>
    </w:rPr>
  </w:style>
  <w:style w:type="paragraph" w:customStyle="1" w:styleId="StyleArialNarrowLatinBoldCentered">
    <w:name w:val="Style Arial Narrow (Latin) Bold Centered"/>
    <w:basedOn w:val="Normal"/>
    <w:rsid w:val="00524944"/>
    <w:pPr>
      <w:jc w:val="center"/>
    </w:pPr>
    <w:rPr>
      <w:rFonts w:ascii="Arial Narrow" w:hAnsi="Arial Narrow"/>
      <w:b/>
      <w:sz w:val="24"/>
    </w:rPr>
  </w:style>
  <w:style w:type="paragraph" w:customStyle="1" w:styleId="StyleFooterArialNarrowLatinBold">
    <w:name w:val="Style Footer + Arial Narrow (Latin) Bold"/>
    <w:basedOn w:val="Footer"/>
    <w:rsid w:val="00524944"/>
    <w:rPr>
      <w:rFonts w:ascii="Arial Narrow" w:hAnsi="Arial Narrow"/>
      <w:b/>
      <w:sz w:val="24"/>
    </w:rPr>
  </w:style>
  <w:style w:type="character" w:customStyle="1" w:styleId="StyleArialNarrowLatinBold">
    <w:name w:val="Style Arial Narrow (Latin) Bold"/>
    <w:rsid w:val="00524944"/>
    <w:rPr>
      <w:rFonts w:ascii="Arial Narrow" w:hAnsi="Arial Narrow"/>
      <w:b/>
      <w:sz w:val="24"/>
    </w:rPr>
  </w:style>
  <w:style w:type="paragraph" w:customStyle="1" w:styleId="numberedparagraph">
    <w:name w:val="numbered paragraph"/>
    <w:basedOn w:val="BodyText"/>
    <w:rsid w:val="00250E58"/>
    <w:pPr>
      <w:numPr>
        <w:numId w:val="32"/>
      </w:numPr>
    </w:pPr>
  </w:style>
  <w:style w:type="paragraph" w:styleId="Caption">
    <w:name w:val="caption"/>
    <w:basedOn w:val="Normal"/>
    <w:next w:val="Normal"/>
    <w:qFormat/>
    <w:rsid w:val="00081841"/>
    <w:rPr>
      <w:b/>
      <w:bCs/>
      <w:sz w:val="24"/>
    </w:rPr>
  </w:style>
  <w:style w:type="character" w:styleId="CommentReference">
    <w:name w:val="annotation reference"/>
    <w:semiHidden/>
    <w:rsid w:val="00EC4C85"/>
    <w:rPr>
      <w:sz w:val="16"/>
      <w:szCs w:val="16"/>
    </w:rPr>
  </w:style>
  <w:style w:type="paragraph" w:styleId="CommentText">
    <w:name w:val="annotation text"/>
    <w:basedOn w:val="Normal"/>
    <w:semiHidden/>
    <w:rsid w:val="00EC4C85"/>
  </w:style>
  <w:style w:type="paragraph" w:styleId="CommentSubject">
    <w:name w:val="annotation subject"/>
    <w:basedOn w:val="CommentText"/>
    <w:next w:val="CommentText"/>
    <w:semiHidden/>
    <w:rsid w:val="00EC4C85"/>
    <w:rPr>
      <w:b/>
      <w:bCs/>
    </w:rPr>
  </w:style>
  <w:style w:type="paragraph" w:styleId="BalloonText">
    <w:name w:val="Balloon Text"/>
    <w:basedOn w:val="Normal"/>
    <w:semiHidden/>
    <w:rsid w:val="00EC4C85"/>
    <w:rPr>
      <w:rFonts w:ascii="Tahoma" w:hAnsi="Tahoma" w:cs="Tahoma"/>
      <w:sz w:val="16"/>
      <w:szCs w:val="16"/>
    </w:rPr>
  </w:style>
  <w:style w:type="character" w:styleId="Hyperlink">
    <w:name w:val="Hyperlink"/>
    <w:rsid w:val="00393F8A"/>
    <w:rPr>
      <w:color w:val="0044B3"/>
      <w:u w:val="single"/>
      <w:bdr w:val="none" w:sz="0" w:space="0" w:color="auto" w:frame="1"/>
    </w:rPr>
  </w:style>
  <w:style w:type="character" w:styleId="Strong">
    <w:name w:val="Strong"/>
    <w:qFormat/>
    <w:rsid w:val="00393F8A"/>
    <w:rPr>
      <w:b/>
      <w:bCs/>
    </w:rPr>
  </w:style>
  <w:style w:type="paragraph" w:customStyle="1" w:styleId="line903">
    <w:name w:val="line903"/>
    <w:basedOn w:val="Normal"/>
    <w:rsid w:val="00393F8A"/>
    <w:pPr>
      <w:spacing w:before="100" w:beforeAutospacing="1" w:after="100" w:afterAutospacing="1"/>
    </w:pPr>
    <w:rPr>
      <w:sz w:val="24"/>
      <w:szCs w:val="24"/>
    </w:rPr>
  </w:style>
  <w:style w:type="paragraph" w:customStyle="1" w:styleId="line886">
    <w:name w:val="line886"/>
    <w:basedOn w:val="Normal"/>
    <w:rsid w:val="00393F8A"/>
    <w:pPr>
      <w:spacing w:before="100" w:beforeAutospacing="1" w:after="100" w:afterAutospacing="1"/>
    </w:pPr>
    <w:rPr>
      <w:sz w:val="24"/>
      <w:szCs w:val="24"/>
    </w:rPr>
  </w:style>
  <w:style w:type="paragraph" w:styleId="ListNumber4">
    <w:name w:val="List Number 4"/>
    <w:basedOn w:val="Normal"/>
    <w:rsid w:val="00B32DC0"/>
    <w:pPr>
      <w:numPr>
        <w:numId w:val="18"/>
      </w:numPr>
    </w:pPr>
    <w:rPr>
      <w:sz w:val="24"/>
    </w:rPr>
  </w:style>
  <w:style w:type="paragraph" w:styleId="ListNumber3">
    <w:name w:val="List Number 3"/>
    <w:basedOn w:val="Normal"/>
    <w:rsid w:val="00F60CA6"/>
    <w:pPr>
      <w:numPr>
        <w:ilvl w:val="1"/>
        <w:numId w:val="32"/>
      </w:numPr>
    </w:pPr>
    <w:rPr>
      <w:sz w:val="24"/>
    </w:rPr>
  </w:style>
  <w:style w:type="character" w:styleId="FollowedHyperlink">
    <w:name w:val="FollowedHyperlink"/>
    <w:rsid w:val="00931558"/>
    <w:rPr>
      <w:color w:val="800080"/>
      <w:u w:val="single"/>
    </w:rPr>
  </w:style>
  <w:style w:type="paragraph" w:customStyle="1" w:styleId="Default">
    <w:name w:val="Default"/>
    <w:rsid w:val="00AB2098"/>
    <w:pPr>
      <w:autoSpaceDE w:val="0"/>
      <w:autoSpaceDN w:val="0"/>
      <w:adjustRightInd w:val="0"/>
    </w:pPr>
    <w:rPr>
      <w:color w:val="000000"/>
      <w:sz w:val="24"/>
      <w:szCs w:val="24"/>
    </w:rPr>
  </w:style>
  <w:style w:type="paragraph" w:styleId="ListParagraph">
    <w:name w:val="List Paragraph"/>
    <w:basedOn w:val="Normal"/>
    <w:uiPriority w:val="34"/>
    <w:qFormat/>
    <w:rsid w:val="007930DA"/>
    <w:pPr>
      <w:ind w:left="720"/>
      <w:contextualSpacing/>
    </w:pPr>
    <w:rPr>
      <w:rFonts w:ascii="Cambria" w:eastAsia="Cambria" w:hAnsi="Cambr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429736961">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845</Words>
  <Characters>4822</Characters>
  <Application>Microsoft Macintosh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APPROVALS</vt:lpstr>
    </vt:vector>
  </TitlesOfParts>
  <Company>Cal Tech</Company>
  <LinksUpToDate>false</LinksUpToDate>
  <CharactersWithSpaces>5656</CharactersWithSpaces>
  <SharedDoc>false</SharedDoc>
  <HLinks>
    <vt:vector size="60" baseType="variant">
      <vt:variant>
        <vt:i4>4718663</vt:i4>
      </vt:variant>
      <vt:variant>
        <vt:i4>21</vt:i4>
      </vt:variant>
      <vt:variant>
        <vt:i4>0</vt:i4>
      </vt:variant>
      <vt:variant>
        <vt:i4>5</vt:i4>
      </vt:variant>
      <vt:variant>
        <vt:lpwstr>http://www.terrauniversal.com/static_control/ionizing_blow-off_guns.php</vt:lpwstr>
      </vt:variant>
      <vt:variant>
        <vt:lpwstr/>
      </vt:variant>
      <vt:variant>
        <vt:i4>4063252</vt:i4>
      </vt:variant>
      <vt:variant>
        <vt:i4>6</vt:i4>
      </vt:variant>
      <vt:variant>
        <vt:i4>0</vt:i4>
      </vt:variant>
      <vt:variant>
        <vt:i4>5</vt:i4>
      </vt:variant>
      <vt:variant>
        <vt:lpwstr>http://copquest.com/10-1550.htm</vt:lpwstr>
      </vt:variant>
      <vt:variant>
        <vt:lpwstr/>
      </vt:variant>
      <vt:variant>
        <vt:i4>6094958</vt:i4>
      </vt:variant>
      <vt:variant>
        <vt:i4>0</vt:i4>
      </vt:variant>
      <vt:variant>
        <vt:i4>0</vt:i4>
      </vt:variant>
      <vt:variant>
        <vt:i4>5</vt:i4>
      </vt:variant>
      <vt:variant>
        <vt:lpwstr>https://www.vwrsp.com/catalog/product/index.cgi?catalog_number=79999-304&amp;inE=1&amp;highlight=79999-304</vt:lpwstr>
      </vt:variant>
      <vt:variant>
        <vt:lpwstr/>
      </vt:variant>
      <vt:variant>
        <vt:i4>2686981</vt:i4>
      </vt:variant>
      <vt:variant>
        <vt:i4>4289</vt:i4>
      </vt:variant>
      <vt:variant>
        <vt:i4>1031</vt:i4>
      </vt:variant>
      <vt:variant>
        <vt:i4>1</vt:i4>
      </vt:variant>
      <vt:variant>
        <vt:lpwstr>DSC_0025</vt:lpwstr>
      </vt:variant>
      <vt:variant>
        <vt:lpwstr/>
      </vt:variant>
      <vt:variant>
        <vt:i4>2686991</vt:i4>
      </vt:variant>
      <vt:variant>
        <vt:i4>5286</vt:i4>
      </vt:variant>
      <vt:variant>
        <vt:i4>1030</vt:i4>
      </vt:variant>
      <vt:variant>
        <vt:i4>1</vt:i4>
      </vt:variant>
      <vt:variant>
        <vt:lpwstr>DSC_0085</vt:lpwstr>
      </vt:variant>
      <vt:variant>
        <vt:lpwstr/>
      </vt:variant>
      <vt:variant>
        <vt:i4>7798891</vt:i4>
      </vt:variant>
      <vt:variant>
        <vt:i4>7742</vt:i4>
      </vt:variant>
      <vt:variant>
        <vt:i4>1028</vt:i4>
      </vt:variant>
      <vt:variant>
        <vt:i4>1</vt:i4>
      </vt:variant>
      <vt:variant>
        <vt:lpwstr>wetFC on ETM02</vt:lpwstr>
      </vt:variant>
      <vt:variant>
        <vt:lpwstr/>
      </vt:variant>
      <vt:variant>
        <vt:i4>2621445</vt:i4>
      </vt:variant>
      <vt:variant>
        <vt:i4>8447</vt:i4>
      </vt:variant>
      <vt:variant>
        <vt:i4>1029</vt:i4>
      </vt:variant>
      <vt:variant>
        <vt:i4>1</vt:i4>
      </vt:variant>
      <vt:variant>
        <vt:lpwstr>DSC_0024</vt:lpwstr>
      </vt:variant>
      <vt:variant>
        <vt:lpwstr/>
      </vt:variant>
      <vt:variant>
        <vt:i4>6750237</vt:i4>
      </vt:variant>
      <vt:variant>
        <vt:i4>9154</vt:i4>
      </vt:variant>
      <vt:variant>
        <vt:i4>1027</vt:i4>
      </vt:variant>
      <vt:variant>
        <vt:i4>1</vt:i4>
      </vt:variant>
      <vt:variant>
        <vt:lpwstr>smallFC</vt:lpwstr>
      </vt:variant>
      <vt:variant>
        <vt:lpwstr/>
      </vt:variant>
      <vt:variant>
        <vt:i4>3473414</vt:i4>
      </vt:variant>
      <vt:variant>
        <vt:i4>9941</vt:i4>
      </vt:variant>
      <vt:variant>
        <vt:i4>1025</vt:i4>
      </vt:variant>
      <vt:variant>
        <vt:i4>1</vt:i4>
      </vt:variant>
      <vt:variant>
        <vt:lpwstr>IMG_0087</vt:lpwstr>
      </vt:variant>
      <vt:variant>
        <vt:lpwstr/>
      </vt:variant>
      <vt:variant>
        <vt:i4>6881299</vt:i4>
      </vt:variant>
      <vt:variant>
        <vt:i4>10831</vt:i4>
      </vt:variant>
      <vt:variant>
        <vt:i4>1026</vt:i4>
      </vt:variant>
      <vt:variant>
        <vt:i4>1</vt:i4>
      </vt:variant>
      <vt:variant>
        <vt:lpwstr>pic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subject/>
  <dc:creator>GariLynn Billingsley</dc:creator>
  <cp:keywords/>
  <dc:description/>
  <cp:lastModifiedBy>GariLynn Billingsley</cp:lastModifiedBy>
  <cp:revision>3</cp:revision>
  <cp:lastPrinted>2012-09-12T20:05:00Z</cp:lastPrinted>
  <dcterms:created xsi:type="dcterms:W3CDTF">2012-09-12T20:05:00Z</dcterms:created>
  <dcterms:modified xsi:type="dcterms:W3CDTF">2012-09-12T20:05:00Z</dcterms:modified>
</cp:coreProperties>
</file>