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1A2959" w:rsidRPr="001A2959">
        <w:rPr>
          <w:b/>
          <w:bCs/>
        </w:rPr>
        <w:t xml:space="preserve"> </w:t>
      </w:r>
      <w:r w:rsidR="002C5018">
        <w:rPr>
          <w:b/>
          <w:bCs/>
        </w:rPr>
        <w:t>E1101002</w:t>
      </w:r>
      <w:r w:rsidR="001A2959">
        <w:rPr>
          <w:b/>
          <w:bCs/>
        </w:rPr>
        <w:t>-v1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D0668F">
        <w:t>3/26/12</w:t>
      </w:r>
    </w:p>
    <w:p w:rsidR="005F48B2" w:rsidRDefault="005761D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2C5018" w:rsidRDefault="009F08C4" w:rsidP="002C5018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AOS SLC </w:t>
      </w:r>
      <w:r w:rsidR="002C5018">
        <w:t>ITM Elliptical Baffle</w:t>
      </w:r>
    </w:p>
    <w:p w:rsidR="005F48B2" w:rsidRDefault="00786C4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Production</w:t>
      </w:r>
      <w:r w:rsidR="00311E5B">
        <w:t xml:space="preserve"> Plan</w:t>
      </w:r>
      <w:r w:rsidR="00795137">
        <w:t xml:space="preserve"> </w:t>
      </w:r>
    </w:p>
    <w:p w:rsidR="005F48B2" w:rsidRDefault="005761D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E37E27" w:rsidRPr="00311E5B" w:rsidRDefault="00E37E27" w:rsidP="00E37E27">
      <w:pPr>
        <w:rPr>
          <w:b/>
          <w:u w:val="single"/>
        </w:rPr>
      </w:pPr>
      <w:r>
        <w:br w:type="page"/>
      </w:r>
      <w:r w:rsidRPr="00311E5B">
        <w:rPr>
          <w:b/>
          <w:u w:val="single"/>
        </w:rPr>
        <w:lastRenderedPageBreak/>
        <w:t>Abstract</w:t>
      </w:r>
    </w:p>
    <w:p w:rsidR="0033746B" w:rsidRDefault="0033746B" w:rsidP="0033746B">
      <w:r>
        <w:t xml:space="preserve">This document describes the plan for acquisition of parts, components, and materials needed for fabrication </w:t>
      </w:r>
      <w:r w:rsidR="007D1CC4">
        <w:t xml:space="preserve">of </w:t>
      </w:r>
      <w:r w:rsidR="00D0668F">
        <w:t>six</w:t>
      </w:r>
      <w:r>
        <w:t xml:space="preserve"> (</w:t>
      </w:r>
      <w:r w:rsidR="002C5018">
        <w:t>6</w:t>
      </w:r>
      <w:r>
        <w:t xml:space="preserve">) </w:t>
      </w:r>
      <w:r w:rsidR="002C5018">
        <w:t>ITM Elliptical Baffle</w:t>
      </w:r>
      <w:r>
        <w:t>.</w:t>
      </w:r>
    </w:p>
    <w:p w:rsidR="00E37E27" w:rsidRDefault="00E37E27" w:rsidP="00E37E27">
      <w:pPr>
        <w:jc w:val="left"/>
      </w:pPr>
      <w:r>
        <w:br w:type="page"/>
      </w:r>
      <w:r>
        <w:lastRenderedPageBreak/>
        <w:br w:type="page"/>
      </w:r>
    </w:p>
    <w:p w:rsidR="005F48B2" w:rsidRDefault="005F48B2">
      <w:pPr>
        <w:pStyle w:val="Heading1"/>
      </w:pPr>
      <w:r>
        <w:lastRenderedPageBreak/>
        <w:t>Introduction</w:t>
      </w:r>
    </w:p>
    <w:p w:rsidR="002C5018" w:rsidRDefault="002C5018" w:rsidP="002C5018">
      <w:bookmarkStart w:id="0" w:name="_Toc147630979"/>
      <w:bookmarkStart w:id="1" w:name="_Toc258506936"/>
      <w:r>
        <w:t xml:space="preserve">This document describes the plan for acquisition of parts, components, and materials needed for fabrication of </w:t>
      </w:r>
      <w:r w:rsidR="00D0668F">
        <w:t>six</w:t>
      </w:r>
      <w:r>
        <w:t xml:space="preserve"> (6) ITM Elliptical Baffle.</w:t>
      </w:r>
    </w:p>
    <w:p w:rsidR="004F7679" w:rsidRDefault="004F7679" w:rsidP="004F7679">
      <w:pPr>
        <w:pStyle w:val="Heading2"/>
      </w:pPr>
      <w:r>
        <w:t>Scope</w:t>
      </w:r>
      <w:bookmarkEnd w:id="0"/>
      <w:bookmarkEnd w:id="1"/>
    </w:p>
    <w:p w:rsidR="002C5018" w:rsidRDefault="004F7679" w:rsidP="002C5018">
      <w:r>
        <w:rPr>
          <w:rFonts w:ascii="Times" w:hAnsi="Times"/>
          <w:snapToGrid w:val="0"/>
        </w:rPr>
        <w:t xml:space="preserve">The </w:t>
      </w:r>
      <w:r w:rsidR="009C43B3">
        <w:rPr>
          <w:rFonts w:ascii="Times" w:hAnsi="Times"/>
          <w:snapToGrid w:val="0"/>
        </w:rPr>
        <w:t xml:space="preserve">cost of the </w:t>
      </w:r>
      <w:r>
        <w:rPr>
          <w:rFonts w:ascii="Times" w:hAnsi="Times"/>
          <w:snapToGrid w:val="0"/>
        </w:rPr>
        <w:t xml:space="preserve">production plan is limited to the </w:t>
      </w:r>
      <w:r w:rsidR="009C43B3">
        <w:rPr>
          <w:rFonts w:ascii="Times" w:hAnsi="Times"/>
          <w:snapToGrid w:val="0"/>
        </w:rPr>
        <w:t xml:space="preserve">hardware </w:t>
      </w:r>
      <w:r>
        <w:rPr>
          <w:rFonts w:ascii="Times" w:hAnsi="Times"/>
          <w:snapToGrid w:val="0"/>
        </w:rPr>
        <w:t>acquisition</w:t>
      </w:r>
      <w:r w:rsidR="009C43B3">
        <w:rPr>
          <w:rFonts w:ascii="Times" w:hAnsi="Times"/>
          <w:snapToGrid w:val="0"/>
        </w:rPr>
        <w:t xml:space="preserve"> costs of </w:t>
      </w:r>
      <w:r>
        <w:rPr>
          <w:rFonts w:ascii="Times" w:hAnsi="Times"/>
          <w:snapToGrid w:val="0"/>
        </w:rPr>
        <w:t xml:space="preserve">the </w:t>
      </w:r>
      <w:r w:rsidR="002C5018">
        <w:t>ITM Elliptical Baffles.</w:t>
      </w:r>
    </w:p>
    <w:p w:rsidR="004F7679" w:rsidRDefault="004F7679" w:rsidP="004F7679">
      <w:pPr>
        <w:spacing w:after="140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 xml:space="preserve">It does not include </w:t>
      </w:r>
      <w:r w:rsidR="009C43B3">
        <w:rPr>
          <w:rFonts w:ascii="Times" w:hAnsi="Times"/>
          <w:snapToGrid w:val="0"/>
        </w:rPr>
        <w:t xml:space="preserve">labor for procurement, assembly, pre-alignment, test, and </w:t>
      </w:r>
      <w:r>
        <w:rPr>
          <w:rFonts w:ascii="Times" w:hAnsi="Times"/>
          <w:snapToGrid w:val="0"/>
        </w:rPr>
        <w:t>installation.</w:t>
      </w:r>
    </w:p>
    <w:p w:rsidR="004F7679" w:rsidRDefault="004F7679">
      <w:pPr>
        <w:pStyle w:val="Heading1"/>
      </w:pPr>
      <w:r>
        <w:t>Production Plan</w:t>
      </w:r>
    </w:p>
    <w:p w:rsidR="004F7679" w:rsidRPr="004F7679" w:rsidRDefault="004F7679" w:rsidP="004F7679">
      <w:pPr>
        <w:pStyle w:val="Heading2"/>
      </w:pPr>
      <w:r>
        <w:t>Fabrication</w:t>
      </w:r>
    </w:p>
    <w:p w:rsidR="00863CC7" w:rsidRDefault="004F7679" w:rsidP="004F7679">
      <w:r>
        <w:t xml:space="preserve">The </w:t>
      </w:r>
      <w:r w:rsidR="002C5018">
        <w:t xml:space="preserve">ITM Elliptical Baffle </w:t>
      </w:r>
      <w:r w:rsidR="0033746B">
        <w:t xml:space="preserve">subassemblies </w:t>
      </w:r>
      <w:r>
        <w:t xml:space="preserve">will be </w:t>
      </w:r>
      <w:r w:rsidR="00863CC7">
        <w:t>manufactured</w:t>
      </w:r>
      <w:r>
        <w:t xml:space="preserve"> by selected machine</w:t>
      </w:r>
      <w:r w:rsidR="00863CC7">
        <w:t xml:space="preserve"> shop</w:t>
      </w:r>
      <w:r w:rsidR="007D1CC4">
        <w:t>s</w:t>
      </w:r>
      <w:r w:rsidR="00863CC7">
        <w:t>.</w:t>
      </w:r>
      <w:r>
        <w:t xml:space="preserve"> </w:t>
      </w:r>
    </w:p>
    <w:p w:rsidR="004F7679" w:rsidRDefault="004F7679" w:rsidP="004F7679">
      <w:pPr>
        <w:pStyle w:val="Heading2"/>
      </w:pPr>
      <w:r>
        <w:t>Assembly and Test</w:t>
      </w:r>
    </w:p>
    <w:p w:rsidR="002C5018" w:rsidRDefault="00287A93" w:rsidP="002C5018">
      <w:r>
        <w:t xml:space="preserve">The </w:t>
      </w:r>
      <w:r w:rsidR="002C5018">
        <w:t xml:space="preserve">ITM Elliptical Baffle </w:t>
      </w:r>
      <w:r>
        <w:t xml:space="preserve">sub-assemblies will </w:t>
      </w:r>
      <w:r w:rsidR="002C5018">
        <w:t>be pre-assembled in a clean room, wrapped, and transported to a portable clean room near the installation site; the final installation and assembly will be done in situ inside BSC chambers. No prior testing is required.</w:t>
      </w:r>
    </w:p>
    <w:p w:rsidR="002C5018" w:rsidRDefault="002C5018" w:rsidP="002C5018">
      <w:pPr>
        <w:pStyle w:val="Heading1"/>
      </w:pPr>
      <w:r>
        <w:t>Baffle Estimated Unit Cost</w:t>
      </w:r>
      <w:r>
        <w:tab/>
      </w:r>
    </w:p>
    <w:p w:rsidR="002C5018" w:rsidRDefault="002C5018" w:rsidP="002C5018">
      <w:pPr>
        <w:spacing w:before="0"/>
        <w:ind w:left="720"/>
      </w:pPr>
      <w:r>
        <w:t>ITM Elliptical Baffle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5B5C">
        <w:t>10795</w:t>
      </w:r>
    </w:p>
    <w:p w:rsidR="002C5018" w:rsidRDefault="002C5018" w:rsidP="002C5018">
      <w:pPr>
        <w:spacing w:before="0"/>
      </w:pPr>
      <w:r>
        <w:t xml:space="preserve"> </w:t>
      </w:r>
    </w:p>
    <w:p w:rsidR="002C5018" w:rsidRDefault="002C5018" w:rsidP="002C5018">
      <w:pPr>
        <w:pStyle w:val="Heading2"/>
      </w:pPr>
      <w:r>
        <w:t>Total Cost for all Signal Recycling Cavity Baffles</w:t>
      </w:r>
    </w:p>
    <w:p w:rsidR="002C5018" w:rsidRDefault="002C5018" w:rsidP="002C5018">
      <w:pPr>
        <w:spacing w:before="0"/>
      </w:pPr>
      <w:r>
        <w:t>Qty 6</w:t>
      </w:r>
      <w:r>
        <w:tab/>
        <w:t>ITM Elliptical Baffle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5B5C">
        <w:t>64770</w:t>
      </w:r>
    </w:p>
    <w:p w:rsidR="002C5018" w:rsidRDefault="0025708F" w:rsidP="002C5018">
      <w:pPr>
        <w:spacing w:before="0"/>
      </w:pPr>
      <w:r>
        <w:t>Qty 4</w:t>
      </w:r>
      <w:r>
        <w:tab/>
        <w:t>FM Beam Dump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BF5B5C">
        <w:t>43180</w:t>
      </w:r>
    </w:p>
    <w:p w:rsidR="002C5018" w:rsidRDefault="002C5018" w:rsidP="002C5018">
      <w:pPr>
        <w:spacing w:before="0"/>
      </w:pPr>
      <w:r>
        <w:t>Qty 2</w:t>
      </w:r>
      <w:r>
        <w:tab/>
        <w:t>FM Elliptical Baffle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08F">
        <w:t xml:space="preserve">  </w:t>
      </w:r>
      <w:r w:rsidR="00BF5B5C">
        <w:t>1018</w:t>
      </w:r>
    </w:p>
    <w:p w:rsidR="002C5018" w:rsidRDefault="002C5018" w:rsidP="002C5018">
      <w:pPr>
        <w:spacing w:before="0"/>
      </w:pPr>
      <w:r>
        <w:t>Qty 2</w:t>
      </w:r>
      <w:r>
        <w:tab/>
        <w:t>Manifold Flat Baffle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</w:t>
      </w:r>
      <w:r w:rsidR="0025708F">
        <w:t xml:space="preserve">  </w:t>
      </w:r>
      <w:r w:rsidR="00BF5B5C">
        <w:t>20780</w:t>
      </w:r>
    </w:p>
    <w:p w:rsidR="002C5018" w:rsidRDefault="002C5018" w:rsidP="002C5018">
      <w:pPr>
        <w:spacing w:before="0"/>
        <w:ind w:firstLine="720"/>
        <w:rPr>
          <w:u w:val="single"/>
        </w:rPr>
      </w:pPr>
      <w:r>
        <w:t xml:space="preserve">Shipping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0115">
        <w:t xml:space="preserve">  8</w:t>
      </w:r>
      <w:r w:rsidR="0025708F">
        <w:t>000</w:t>
      </w:r>
    </w:p>
    <w:p w:rsidR="002C5018" w:rsidRPr="00BE5390" w:rsidRDefault="002C5018" w:rsidP="002C5018">
      <w:pPr>
        <w:spacing w:before="0"/>
        <w:ind w:firstLine="720"/>
      </w:pPr>
    </w:p>
    <w:p w:rsidR="0025708F" w:rsidRDefault="002C5018" w:rsidP="002C5018">
      <w:pPr>
        <w:spacing w:before="0"/>
        <w:rPr>
          <w:b/>
        </w:rPr>
      </w:pPr>
      <w:r>
        <w:t>Total Cost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 w:rsidRPr="00BE5390">
        <w:rPr>
          <w:b/>
        </w:rPr>
        <w:t xml:space="preserve">       </w:t>
      </w:r>
      <w:r w:rsidR="00050115">
        <w:rPr>
          <w:b/>
        </w:rPr>
        <w:t>$137,748</w:t>
      </w:r>
    </w:p>
    <w:p w:rsidR="007122CC" w:rsidRDefault="0025708F" w:rsidP="0025708F">
      <w:pPr>
        <w:spacing w:before="0"/>
        <w:ind w:left="5760" w:firstLine="720"/>
      </w:pPr>
      <w:r>
        <w:rPr>
          <w:b/>
        </w:rPr>
        <w:t xml:space="preserve">       </w:t>
      </w:r>
      <w:r w:rsidR="002C5018">
        <w:rPr>
          <w:b/>
        </w:rPr>
        <w:t xml:space="preserve"> </w:t>
      </w:r>
    </w:p>
    <w:p w:rsidR="009F37C2" w:rsidRDefault="009F37C2" w:rsidP="009F37C2">
      <w:pPr>
        <w:spacing w:before="0"/>
        <w:rPr>
          <w:b/>
        </w:rPr>
      </w:pPr>
    </w:p>
    <w:p w:rsidR="002E16B0" w:rsidRDefault="002E16B0" w:rsidP="002E16B0">
      <w:pPr>
        <w:pStyle w:val="Heading2"/>
      </w:pPr>
      <w:r>
        <w:t>Comparison with Cost Book</w:t>
      </w:r>
    </w:p>
    <w:p w:rsidR="0033746B" w:rsidRDefault="0033746B" w:rsidP="0033746B">
      <w:r>
        <w:t xml:space="preserve">The 8/26/10 AOS cost revision is detailed in the Advanced LIGO </w:t>
      </w:r>
      <w:hyperlink r:id="rId7" w:history="1">
        <w:r w:rsidRPr="0033746B">
          <w:rPr>
            <w:rStyle w:val="Hyperlink"/>
          </w:rPr>
          <w:t xml:space="preserve">Change Request No. </w:t>
        </w:r>
        <w:proofErr w:type="gramStart"/>
        <w:r w:rsidRPr="0033746B">
          <w:rPr>
            <w:rStyle w:val="Hyperlink"/>
          </w:rPr>
          <w:t>ACR-100016</w:t>
        </w:r>
      </w:hyperlink>
      <w:r>
        <w:t>.</w:t>
      </w:r>
      <w:proofErr w:type="gramEnd"/>
    </w:p>
    <w:p w:rsidR="00050115" w:rsidRDefault="00050115" w:rsidP="005E5ECF">
      <w:r>
        <w:t>Cost of current baffles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F23479">
        <w:rPr>
          <w:b/>
        </w:rPr>
        <w:t>135</w:t>
      </w:r>
      <w:r w:rsidRPr="00050115">
        <w:rPr>
          <w:b/>
        </w:rPr>
        <w:t>,748</w:t>
      </w:r>
    </w:p>
    <w:p w:rsidR="005E5ECF" w:rsidRPr="00BE5390" w:rsidRDefault="00050115" w:rsidP="005E5ECF">
      <w:pPr>
        <w:rPr>
          <w:u w:val="single"/>
        </w:rPr>
      </w:pPr>
      <w:r>
        <w:t>Plus</w:t>
      </w:r>
      <w:r w:rsidR="005E5ECF" w:rsidRPr="00050115">
        <w:t xml:space="preserve"> cost of other baffles</w:t>
      </w:r>
      <w:r w:rsidR="005E5ECF">
        <w:tab/>
      </w:r>
      <w:r w:rsidR="005E5ECF">
        <w:tab/>
      </w:r>
      <w:r w:rsidR="005E5ECF">
        <w:tab/>
      </w:r>
      <w:r w:rsidR="005E5ECF">
        <w:tab/>
      </w:r>
      <w:r w:rsidR="005E5ECF">
        <w:tab/>
      </w:r>
      <w:r w:rsidR="005E5ECF">
        <w:tab/>
        <w:t xml:space="preserve">            $</w:t>
      </w:r>
      <w:r w:rsidR="00F23479">
        <w:t>756,925</w:t>
      </w:r>
    </w:p>
    <w:p w:rsidR="002C5018" w:rsidRDefault="002C5018" w:rsidP="002C5018">
      <w:r>
        <w:t>Budge</w:t>
      </w:r>
      <w:r w:rsidR="00050115">
        <w:t>ted Baffles and Beam Dumps</w:t>
      </w:r>
      <w:r w:rsidR="00050115">
        <w:tab/>
      </w:r>
      <w:r w:rsidR="00050115">
        <w:tab/>
      </w:r>
      <w:r w:rsidR="00050115">
        <w:tab/>
      </w:r>
      <w:r w:rsidR="00050115">
        <w:tab/>
      </w:r>
      <w:r w:rsidR="00050115">
        <w:tab/>
        <w:t xml:space="preserve">           </w:t>
      </w:r>
      <w:r>
        <w:t xml:space="preserve"> $599,644</w:t>
      </w:r>
    </w:p>
    <w:p w:rsidR="002C5018" w:rsidRPr="00BE5390" w:rsidRDefault="002C5018" w:rsidP="002C5018">
      <w:pPr>
        <w:rPr>
          <w:szCs w:val="24"/>
        </w:rPr>
      </w:pPr>
    </w:p>
    <w:p w:rsidR="002C5018" w:rsidRDefault="005E5ECF" w:rsidP="002C5018">
      <w:r>
        <w:lastRenderedPageBreak/>
        <w:t>Cost Overrun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($</w:t>
      </w:r>
      <w:r w:rsidR="0008364C">
        <w:t>293,029</w:t>
      </w:r>
      <w:r w:rsidR="002C5018">
        <w:t>)</w:t>
      </w:r>
    </w:p>
    <w:p w:rsidR="002C5018" w:rsidRDefault="002C5018" w:rsidP="002C501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018" w:rsidRDefault="002C5018" w:rsidP="002C5018">
      <w:pPr>
        <w:pStyle w:val="Heading1"/>
      </w:pPr>
      <w:r>
        <w:t>Procurement Plan</w:t>
      </w:r>
      <w:r>
        <w:tab/>
      </w:r>
    </w:p>
    <w:p w:rsidR="0025708F" w:rsidRPr="0025708F" w:rsidRDefault="009F08C4" w:rsidP="002C5018">
      <w:pPr>
        <w:rPr>
          <w:b/>
        </w:rPr>
      </w:pPr>
      <w:r>
        <w:rPr>
          <w:b/>
        </w:rPr>
        <w:t>April</w:t>
      </w:r>
      <w:r w:rsidR="002C5018" w:rsidRPr="0025708F">
        <w:rPr>
          <w:b/>
        </w:rPr>
        <w:t xml:space="preserve"> 2012</w:t>
      </w:r>
      <w:r w:rsidR="002C5018" w:rsidRPr="0025708F">
        <w:rPr>
          <w:b/>
        </w:rPr>
        <w:tab/>
      </w:r>
    </w:p>
    <w:p w:rsidR="0025708F" w:rsidRDefault="0025708F" w:rsidP="0025708F">
      <w:pPr>
        <w:spacing w:before="0"/>
      </w:pPr>
      <w:r>
        <w:t>Qty 6</w:t>
      </w:r>
      <w:r>
        <w:tab/>
        <w:t>ITM Elliptical Baffle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64770</w:t>
      </w:r>
    </w:p>
    <w:p w:rsidR="0025708F" w:rsidRDefault="00050115" w:rsidP="0025708F">
      <w:pPr>
        <w:spacing w:before="0"/>
        <w:ind w:firstLine="720"/>
        <w:rPr>
          <w:u w:val="single"/>
        </w:rPr>
      </w:pPr>
      <w:r>
        <w:t xml:space="preserve">Shipping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0668F">
        <w:rPr>
          <w:u w:val="single"/>
        </w:rPr>
        <w:t>3500</w:t>
      </w:r>
    </w:p>
    <w:p w:rsidR="0025708F" w:rsidRDefault="0025708F" w:rsidP="002C5018"/>
    <w:p w:rsidR="00050115" w:rsidRDefault="00050115" w:rsidP="00050115">
      <w:pPr>
        <w:spacing w:before="0"/>
        <w:rPr>
          <w:b/>
        </w:rPr>
      </w:pPr>
      <w:r>
        <w:t>Total Cost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 w:rsidRPr="00BE5390">
        <w:rPr>
          <w:b/>
        </w:rPr>
        <w:t xml:space="preserve">      </w:t>
      </w:r>
      <w:r w:rsidR="00D0668F">
        <w:rPr>
          <w:b/>
        </w:rPr>
        <w:t xml:space="preserve">   </w:t>
      </w:r>
      <w:r w:rsidRPr="00BE5390">
        <w:rPr>
          <w:b/>
        </w:rPr>
        <w:t xml:space="preserve"> </w:t>
      </w:r>
      <w:r>
        <w:rPr>
          <w:b/>
        </w:rPr>
        <w:t>$</w:t>
      </w:r>
      <w:r w:rsidR="00D0668F">
        <w:rPr>
          <w:b/>
        </w:rPr>
        <w:t>68,270</w:t>
      </w:r>
    </w:p>
    <w:p w:rsidR="002C5018" w:rsidRDefault="002C5018" w:rsidP="002C5018">
      <w:r>
        <w:tab/>
      </w:r>
      <w:r>
        <w:tab/>
      </w:r>
    </w:p>
    <w:p w:rsidR="002E16B0" w:rsidRDefault="002E16B0" w:rsidP="00E937E0"/>
    <w:p w:rsidR="00E937E0" w:rsidRDefault="00E937E0" w:rsidP="00E937E0">
      <w:r>
        <w:tab/>
      </w:r>
    </w:p>
    <w:p w:rsidR="00E937E0" w:rsidRPr="00E937E0" w:rsidRDefault="00E937E0" w:rsidP="00E937E0"/>
    <w:p w:rsidR="004F7679" w:rsidRDefault="004F7679"/>
    <w:sectPr w:rsidR="004F7679" w:rsidSect="00E37E27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11" w:rsidRDefault="00323B11">
      <w:r>
        <w:separator/>
      </w:r>
    </w:p>
  </w:endnote>
  <w:endnote w:type="continuationSeparator" w:id="0">
    <w:p w:rsidR="00323B11" w:rsidRDefault="0032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4C" w:rsidRDefault="00576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36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64C">
      <w:rPr>
        <w:rStyle w:val="PageNumber"/>
        <w:noProof/>
      </w:rPr>
      <w:t>6</w:t>
    </w:r>
    <w:r>
      <w:rPr>
        <w:rStyle w:val="PageNumber"/>
      </w:rPr>
      <w:fldChar w:fldCharType="end"/>
    </w:r>
  </w:p>
  <w:p w:rsidR="0008364C" w:rsidRDefault="000836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4C" w:rsidRDefault="005761D0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0836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8C4">
      <w:rPr>
        <w:rStyle w:val="PageNumber"/>
        <w:noProof/>
      </w:rPr>
      <w:t>2</w:t>
    </w:r>
    <w:r>
      <w:rPr>
        <w:rStyle w:val="PageNumber"/>
      </w:rPr>
      <w:fldChar w:fldCharType="end"/>
    </w:r>
  </w:p>
  <w:p w:rsidR="0008364C" w:rsidRDefault="000836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11" w:rsidRDefault="00323B11">
      <w:r>
        <w:separator/>
      </w:r>
    </w:p>
  </w:footnote>
  <w:footnote w:type="continuationSeparator" w:id="0">
    <w:p w:rsidR="00323B11" w:rsidRDefault="00323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4C" w:rsidRDefault="0008364C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1A2959">
      <w:rPr>
        <w:b/>
        <w:bCs/>
      </w:rPr>
      <w:t xml:space="preserve"> </w:t>
    </w:r>
    <w:r>
      <w:rPr>
        <w:b/>
        <w:bCs/>
      </w:rPr>
      <w:t>E1101002-v1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4C" w:rsidRDefault="0008364C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5761D0" w:rsidRPr="005761D0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9428764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06F7F85"/>
    <w:multiLevelType w:val="hybridMultilevel"/>
    <w:tmpl w:val="BFF6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17027"/>
    <w:rsid w:val="00050115"/>
    <w:rsid w:val="0008364C"/>
    <w:rsid w:val="000938F8"/>
    <w:rsid w:val="001A2959"/>
    <w:rsid w:val="001B1DF0"/>
    <w:rsid w:val="0025708F"/>
    <w:rsid w:val="0028702D"/>
    <w:rsid w:val="00287A93"/>
    <w:rsid w:val="002C5018"/>
    <w:rsid w:val="002E16B0"/>
    <w:rsid w:val="00311E5B"/>
    <w:rsid w:val="00323B11"/>
    <w:rsid w:val="0033746B"/>
    <w:rsid w:val="0036226E"/>
    <w:rsid w:val="00382E5D"/>
    <w:rsid w:val="003A6D93"/>
    <w:rsid w:val="003C4D7C"/>
    <w:rsid w:val="00400075"/>
    <w:rsid w:val="004F7679"/>
    <w:rsid w:val="00534F70"/>
    <w:rsid w:val="0054334E"/>
    <w:rsid w:val="005761D0"/>
    <w:rsid w:val="00585A0C"/>
    <w:rsid w:val="005B2F3F"/>
    <w:rsid w:val="005D6B53"/>
    <w:rsid w:val="005E13FE"/>
    <w:rsid w:val="005E5ECF"/>
    <w:rsid w:val="005F48B2"/>
    <w:rsid w:val="005F4DF1"/>
    <w:rsid w:val="00695EB1"/>
    <w:rsid w:val="006C722F"/>
    <w:rsid w:val="007122CC"/>
    <w:rsid w:val="00776291"/>
    <w:rsid w:val="007766AE"/>
    <w:rsid w:val="0078145B"/>
    <w:rsid w:val="00786C44"/>
    <w:rsid w:val="00795137"/>
    <w:rsid w:val="007B577D"/>
    <w:rsid w:val="007D1CC4"/>
    <w:rsid w:val="00832753"/>
    <w:rsid w:val="00863CC7"/>
    <w:rsid w:val="008F0DBA"/>
    <w:rsid w:val="009022BF"/>
    <w:rsid w:val="00935B0E"/>
    <w:rsid w:val="009C43B3"/>
    <w:rsid w:val="009F08C4"/>
    <w:rsid w:val="009F37C2"/>
    <w:rsid w:val="00AC620B"/>
    <w:rsid w:val="00AD31C5"/>
    <w:rsid w:val="00AF7093"/>
    <w:rsid w:val="00B04A19"/>
    <w:rsid w:val="00B80BED"/>
    <w:rsid w:val="00BF1461"/>
    <w:rsid w:val="00BF5B5C"/>
    <w:rsid w:val="00C60B6F"/>
    <w:rsid w:val="00CC3B9F"/>
    <w:rsid w:val="00CC7C83"/>
    <w:rsid w:val="00CD1FCF"/>
    <w:rsid w:val="00D0668F"/>
    <w:rsid w:val="00DA6EF8"/>
    <w:rsid w:val="00E271E7"/>
    <w:rsid w:val="00E37E27"/>
    <w:rsid w:val="00E66298"/>
    <w:rsid w:val="00E75A11"/>
    <w:rsid w:val="00E937E0"/>
    <w:rsid w:val="00E943E1"/>
    <w:rsid w:val="00EA280D"/>
    <w:rsid w:val="00EE3E9E"/>
    <w:rsid w:val="00F23479"/>
    <w:rsid w:val="00F475A9"/>
    <w:rsid w:val="00F5292B"/>
    <w:rsid w:val="00F65452"/>
    <w:rsid w:val="00FA40A3"/>
    <w:rsid w:val="00FA4F88"/>
    <w:rsid w:val="00FB3DAE"/>
    <w:rsid w:val="00FD096B"/>
    <w:rsid w:val="00FD0F5A"/>
    <w:rsid w:val="00F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1D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5761D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761D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5761D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5761D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5761D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61D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761D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761D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761D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761D0"/>
  </w:style>
  <w:style w:type="paragraph" w:styleId="DocumentMap">
    <w:name w:val="Document Map"/>
    <w:basedOn w:val="Normal"/>
    <w:semiHidden/>
    <w:rsid w:val="005761D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5761D0"/>
    <w:rPr>
      <w:rFonts w:ascii="Courier New" w:hAnsi="Courier New"/>
      <w:snapToGrid w:val="0"/>
    </w:rPr>
  </w:style>
  <w:style w:type="paragraph" w:styleId="ListNumber">
    <w:name w:val="List Number"/>
    <w:basedOn w:val="Normal"/>
    <w:rsid w:val="005761D0"/>
    <w:pPr>
      <w:numPr>
        <w:numId w:val="1"/>
      </w:numPr>
    </w:pPr>
  </w:style>
  <w:style w:type="paragraph" w:styleId="ListNumber2">
    <w:name w:val="List Number 2"/>
    <w:basedOn w:val="Normal"/>
    <w:rsid w:val="005761D0"/>
    <w:pPr>
      <w:numPr>
        <w:numId w:val="2"/>
      </w:numPr>
    </w:pPr>
  </w:style>
  <w:style w:type="paragraph" w:styleId="ListBullet">
    <w:name w:val="List Bullet"/>
    <w:basedOn w:val="Normal"/>
    <w:autoRedefine/>
    <w:rsid w:val="005761D0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5761D0"/>
    <w:pPr>
      <w:spacing w:after="120"/>
    </w:pPr>
    <w:rPr>
      <w:b/>
    </w:rPr>
  </w:style>
  <w:style w:type="paragraph" w:styleId="Footer">
    <w:name w:val="footer"/>
    <w:basedOn w:val="Normal"/>
    <w:rsid w:val="005761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61D0"/>
  </w:style>
  <w:style w:type="paragraph" w:styleId="Header">
    <w:name w:val="header"/>
    <w:basedOn w:val="Normal"/>
    <w:rsid w:val="005761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61D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5761D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5761D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5761D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5761D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5761D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5761D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5761D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5761D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5761D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5761D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5761D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5761D0"/>
    <w:rPr>
      <w:sz w:val="20"/>
    </w:rPr>
  </w:style>
  <w:style w:type="character" w:styleId="FootnoteReference">
    <w:name w:val="footnote reference"/>
    <w:basedOn w:val="DefaultParagraphFont"/>
    <w:semiHidden/>
    <w:rsid w:val="005761D0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c.ligo.org/DocDB/0014/M1000226/001/ACR-100016_AOS_Budget_Sched_Revs_2010-08-2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2679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https://dcc.ligo.org/DocDB/0014/M1000226/001/ACR-100016_AOS_Budget_Sched_Revs_2010-08-27.pdf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2</cp:revision>
  <cp:lastPrinted>2012-03-26T23:57:00Z</cp:lastPrinted>
  <dcterms:created xsi:type="dcterms:W3CDTF">2012-03-27T00:20:00Z</dcterms:created>
  <dcterms:modified xsi:type="dcterms:W3CDTF">2012-03-27T00:20:00Z</dcterms:modified>
</cp:coreProperties>
</file>