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A" w:rsidRDefault="00446A0F" w:rsidP="003D5D11">
      <w:r>
        <w:t xml:space="preserve">This note reports the bulk absorption measurement of the aLIGO CP01 substrate </w:t>
      </w:r>
      <w:r w:rsidR="00717178">
        <w:t xml:space="preserve">at the RTS bench. </w:t>
      </w:r>
      <w:r w:rsidR="003D5D11">
        <w:t>One mapping scan was carried</w:t>
      </w:r>
      <w:r w:rsidR="003D5D11">
        <w:t xml:space="preserve"> </w:t>
      </w:r>
      <w:r>
        <w:t xml:space="preserve">out over center 160 mm </w:t>
      </w:r>
      <w:r w:rsidR="003D5D11">
        <w:t xml:space="preserve">at depth </w:t>
      </w:r>
      <w:r w:rsidR="00671E21">
        <w:t>of about 25 mm</w:t>
      </w:r>
      <w:r w:rsidR="003D5D11">
        <w:t xml:space="preserve"> with step of 1 mm</w:t>
      </w:r>
      <w:r w:rsidR="003D5D11">
        <w:t xml:space="preserve">. </w:t>
      </w:r>
      <w:r w:rsidR="003D5D11">
        <w:t xml:space="preserve"> </w:t>
      </w:r>
      <w:r w:rsidR="003D5D11">
        <w:t>As expected, the bulk absorption</w:t>
      </w:r>
      <w:r w:rsidR="00390D87">
        <w:t xml:space="preserve"> of the Heraeus 3001 fuse silica</w:t>
      </w:r>
      <w:r w:rsidR="003D5D11">
        <w:t xml:space="preserve"> is too small</w:t>
      </w:r>
      <w:r w:rsidR="003D5D11">
        <w:t xml:space="preserve"> (&lt;0.02 ppm/cm, E080494)</w:t>
      </w:r>
      <w:r w:rsidR="003D5D11">
        <w:t xml:space="preserve"> to be measured, in other word, the</w:t>
      </w:r>
      <w:r>
        <w:t xml:space="preserve"> amplitude of the lock-in amplifier was in noise range and the phase angle</w:t>
      </w:r>
      <w:r w:rsidR="003D5D11">
        <w:t xml:space="preserve"> random during the scan. </w:t>
      </w:r>
      <w:r w:rsidR="00717178">
        <w:t xml:space="preserve"> </w:t>
      </w:r>
    </w:p>
    <w:p w:rsidR="00FB3505" w:rsidRDefault="00717178" w:rsidP="003D5D11">
      <w:r>
        <w:t>Using the LIGO-I</w:t>
      </w:r>
      <w:r w:rsidR="003D5D11">
        <w:t xml:space="preserve"> TM04 witness sample (3.3 ppm/c</w:t>
      </w:r>
      <w:r w:rsidR="003D5D11">
        <w:t xml:space="preserve">m), </w:t>
      </w:r>
      <w:r w:rsidR="003D5D11">
        <w:t xml:space="preserve">the measured 'noise' and signature (with 30 YAG laser off) </w:t>
      </w:r>
      <w:r w:rsidR="003D5D11">
        <w:t>were calibrated as shown in the following figure</w:t>
      </w:r>
      <w:r w:rsidR="003D5D11">
        <w:t>. The bulk absorption would be 0.1 +-</w:t>
      </w:r>
      <w:r w:rsidR="001535C1">
        <w:t xml:space="preserve"> 0.7 ppm/cm.  Several 'green' points were manually checked and found that none of them was</w:t>
      </w:r>
      <w:r>
        <w:t xml:space="preserve"> real absorption point</w:t>
      </w:r>
      <w:r w:rsidR="003D5D11">
        <w:t>.</w:t>
      </w:r>
      <w:r w:rsidR="001535C1">
        <w:t xml:space="preserve">   This measurement should be considered to be checks of high absorption points and upper limit.</w:t>
      </w:r>
      <w:r w:rsidR="00237139">
        <w:t xml:space="preserve"> Following investigation showed </w:t>
      </w:r>
      <w:r w:rsidR="00446A0F">
        <w:t xml:space="preserve">that the chiller pump of the 30W Nd:YAG laser was the </w:t>
      </w:r>
      <w:r w:rsidR="00237139">
        <w:t>main noise source which caused the wider distribution (red histogram in the figure) when the YAG was on.</w:t>
      </w:r>
      <w:r>
        <w:t xml:space="preserve"> </w:t>
      </w:r>
      <w:r w:rsidR="00671E21">
        <w:t xml:space="preserve"> So the conclusion is that no measurable absorption was observed. </w:t>
      </w:r>
      <w:r>
        <w:t>We will try to decrease the coupling of the chiller pump’s vibration</w:t>
      </w:r>
      <w:r w:rsidR="009C6CD1">
        <w:t xml:space="preserve"> into the signal channel </w:t>
      </w:r>
      <w:r>
        <w:t>and thus push down the measurement uncertainty.</w:t>
      </w:r>
      <w:r w:rsidR="009C6CD1">
        <w:t xml:space="preserve">  </w:t>
      </w:r>
      <w:r w:rsidR="00390D87">
        <w:t>We’ll also o</w:t>
      </w:r>
      <w:r w:rsidR="004D36D8">
        <w:t>rder a piece o</w:t>
      </w:r>
      <w:r w:rsidR="00390D87">
        <w:t>f this type of material to try to measure its bulk absorption.</w:t>
      </w:r>
    </w:p>
    <w:p w:rsidR="00FB3505" w:rsidRDefault="00FB3505">
      <w:r>
        <w:rPr>
          <w:noProof/>
        </w:rPr>
        <w:lastRenderedPageBreak/>
        <w:drawing>
          <wp:inline distT="0" distB="0" distL="0" distR="0">
            <wp:extent cx="5463105" cy="7225039"/>
            <wp:effectExtent l="19050" t="0" r="4245" b="0"/>
            <wp:docPr id="1" name="Picture 0" descr="pmmt-ws3_hrabs_0716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mt-ws3_hrabs_071610_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105" cy="72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05" w:rsidRDefault="00FB3505"/>
    <w:p w:rsidR="00FB3505" w:rsidRDefault="00FB3505"/>
    <w:p w:rsidR="00FB3505" w:rsidRDefault="00FB3505"/>
    <w:sectPr w:rsidR="00FB3505" w:rsidSect="005308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0" w:rsidRDefault="00467350" w:rsidP="00F473A0">
      <w:pPr>
        <w:spacing w:after="0" w:line="240" w:lineRule="auto"/>
      </w:pPr>
      <w:r>
        <w:separator/>
      </w:r>
    </w:p>
  </w:endnote>
  <w:endnote w:type="continuationSeparator" w:id="0">
    <w:p w:rsidR="00467350" w:rsidRDefault="00467350" w:rsidP="00F4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0" w:rsidRDefault="00467350" w:rsidP="00F473A0">
      <w:pPr>
        <w:spacing w:after="0" w:line="240" w:lineRule="auto"/>
      </w:pPr>
      <w:r>
        <w:separator/>
      </w:r>
    </w:p>
  </w:footnote>
  <w:footnote w:type="continuationSeparator" w:id="0">
    <w:p w:rsidR="00467350" w:rsidRDefault="00467350" w:rsidP="00F4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A0" w:rsidRDefault="00211BEC">
    <w:pPr>
      <w:pStyle w:val="Header"/>
    </w:pPr>
    <w:r>
      <w:rPr>
        <w:b/>
        <w:bCs/>
      </w:rPr>
      <w:t>LIGO-T1000456</w:t>
    </w:r>
    <w:r w:rsidR="00F473A0">
      <w:rPr>
        <w:b/>
        <w:bCs/>
      </w:rPr>
      <w:t>-v1</w:t>
    </w:r>
  </w:p>
  <w:p w:rsidR="00F473A0" w:rsidRDefault="00F473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5E8"/>
    <w:rsid w:val="000B5CC8"/>
    <w:rsid w:val="001535C1"/>
    <w:rsid w:val="00211BEC"/>
    <w:rsid w:val="00237139"/>
    <w:rsid w:val="0038058A"/>
    <w:rsid w:val="00390D87"/>
    <w:rsid w:val="003D5D11"/>
    <w:rsid w:val="003E05E8"/>
    <w:rsid w:val="00446A0F"/>
    <w:rsid w:val="00467350"/>
    <w:rsid w:val="004D36D8"/>
    <w:rsid w:val="00530830"/>
    <w:rsid w:val="005E3ED8"/>
    <w:rsid w:val="00671E21"/>
    <w:rsid w:val="00717178"/>
    <w:rsid w:val="007B73FE"/>
    <w:rsid w:val="008B0C34"/>
    <w:rsid w:val="009C6CD1"/>
    <w:rsid w:val="00A46E0E"/>
    <w:rsid w:val="00D677B1"/>
    <w:rsid w:val="00DB0069"/>
    <w:rsid w:val="00F03380"/>
    <w:rsid w:val="00F473A0"/>
    <w:rsid w:val="00F7386E"/>
    <w:rsid w:val="00F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A0"/>
  </w:style>
  <w:style w:type="paragraph" w:styleId="Footer">
    <w:name w:val="footer"/>
    <w:basedOn w:val="Normal"/>
    <w:link w:val="FooterChar"/>
    <w:uiPriority w:val="99"/>
    <w:semiHidden/>
    <w:unhideWhenUsed/>
    <w:rsid w:val="00F4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liyuan</dc:creator>
  <cp:lastModifiedBy>liyuan</cp:lastModifiedBy>
  <cp:revision>20</cp:revision>
  <cp:lastPrinted>2010-07-31T00:53:00Z</cp:lastPrinted>
  <dcterms:created xsi:type="dcterms:W3CDTF">2010-07-30T18:56:00Z</dcterms:created>
  <dcterms:modified xsi:type="dcterms:W3CDTF">2010-07-31T01:21:00Z</dcterms:modified>
</cp:coreProperties>
</file>