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A06" w:rsidRPr="00301C75" w:rsidRDefault="00921A06" w:rsidP="00921A06">
      <w:pPr>
        <w:pStyle w:val="Title"/>
        <w:rPr>
          <w:caps/>
          <w:u w:val="none"/>
        </w:rPr>
      </w:pPr>
      <w:r w:rsidRPr="00301C75">
        <w:rPr>
          <w:caps/>
          <w:u w:val="none"/>
        </w:rPr>
        <w:t xml:space="preserve">Prototyping, Testing and Performance </w:t>
      </w:r>
    </w:p>
    <w:p w:rsidR="00921A06" w:rsidRPr="00301C75" w:rsidRDefault="00921A06" w:rsidP="00921A06">
      <w:pPr>
        <w:pStyle w:val="Title"/>
        <w:rPr>
          <w:caps/>
          <w:u w:val="none"/>
        </w:rPr>
      </w:pPr>
      <w:r w:rsidRPr="00301C75">
        <w:rPr>
          <w:caps/>
          <w:u w:val="none"/>
        </w:rPr>
        <w:t xml:space="preserve">of the Two-Stage Seismic Isolation System </w:t>
      </w:r>
    </w:p>
    <w:p w:rsidR="00921A06" w:rsidRPr="00301C75" w:rsidRDefault="00921A06" w:rsidP="00921A06">
      <w:pPr>
        <w:pStyle w:val="Title"/>
        <w:rPr>
          <w:caps/>
          <w:sz w:val="24"/>
        </w:rPr>
      </w:pPr>
      <w:r w:rsidRPr="00301C75">
        <w:rPr>
          <w:caps/>
          <w:u w:val="none"/>
        </w:rPr>
        <w:t>for Advanced LIGO Gravitational Wave Detectors</w:t>
      </w:r>
    </w:p>
    <w:p w:rsidR="00921A06" w:rsidRPr="00301C75" w:rsidRDefault="00921A06">
      <w:pPr>
        <w:jc w:val="center"/>
        <w:rPr>
          <w:sz w:val="24"/>
        </w:rPr>
      </w:pPr>
    </w:p>
    <w:p w:rsidR="00921A06" w:rsidRPr="00301C75" w:rsidRDefault="00921A06" w:rsidP="00921A06">
      <w:pPr>
        <w:pStyle w:val="Heading1"/>
      </w:pPr>
      <w:r w:rsidRPr="00301C75">
        <w:t>Fabrice Matichard</w:t>
      </w:r>
      <w:r w:rsidRPr="00301C75">
        <w:rPr>
          <w:vertAlign w:val="superscript"/>
        </w:rPr>
        <w:t>1,2</w:t>
      </w:r>
      <w:r w:rsidRPr="00301C75">
        <w:t>, Richard Mittleman</w:t>
      </w:r>
      <w:r w:rsidRPr="00301C75">
        <w:rPr>
          <w:vertAlign w:val="superscript"/>
        </w:rPr>
        <w:t>1</w:t>
      </w:r>
      <w:r w:rsidRPr="00301C75">
        <w:t>, Brian Lantz</w:t>
      </w:r>
      <w:r w:rsidR="00B579FA" w:rsidRPr="00301C75">
        <w:rPr>
          <w:vertAlign w:val="superscript"/>
        </w:rPr>
        <w:t>3</w:t>
      </w:r>
      <w:r w:rsidRPr="00301C75">
        <w:t>, Ben Abbott</w:t>
      </w:r>
      <w:r w:rsidR="00B47FF9" w:rsidRPr="00301C75">
        <w:rPr>
          <w:vertAlign w:val="superscript"/>
        </w:rPr>
        <w:t>2</w:t>
      </w:r>
      <w:r w:rsidRPr="00301C75">
        <w:t>, Sam Barnum</w:t>
      </w:r>
      <w:r w:rsidRPr="00301C75">
        <w:rPr>
          <w:vertAlign w:val="superscript"/>
        </w:rPr>
        <w:t>1</w:t>
      </w:r>
      <w:r w:rsidRPr="00301C75">
        <w:t>, Dennis Coyne</w:t>
      </w:r>
      <w:r w:rsidR="006576A2">
        <w:rPr>
          <w:vertAlign w:val="superscript"/>
        </w:rPr>
        <w:t>2</w:t>
      </w:r>
      <w:r w:rsidRPr="00301C75">
        <w:t>, Dan DeBra</w:t>
      </w:r>
      <w:r w:rsidR="00B47FF9" w:rsidRPr="00301C75">
        <w:rPr>
          <w:vertAlign w:val="superscript"/>
        </w:rPr>
        <w:t>3</w:t>
      </w:r>
      <w:r w:rsidRPr="00301C75">
        <w:t>, Stephany Foley</w:t>
      </w:r>
      <w:r w:rsidRPr="00301C75">
        <w:rPr>
          <w:vertAlign w:val="superscript"/>
        </w:rPr>
        <w:t>1</w:t>
      </w:r>
      <w:r w:rsidRPr="00301C75">
        <w:t xml:space="preserve">, </w:t>
      </w:r>
      <w:r w:rsidR="004737AC">
        <w:t>Joseph</w:t>
      </w:r>
      <w:r w:rsidRPr="00301C75">
        <w:t xml:space="preserve"> Giaime</w:t>
      </w:r>
      <w:r w:rsidR="00B47FF9" w:rsidRPr="00301C75">
        <w:rPr>
          <w:vertAlign w:val="superscript"/>
        </w:rPr>
        <w:t>4</w:t>
      </w:r>
      <w:r w:rsidR="00EB78FF" w:rsidRPr="00301C75">
        <w:t>, Co</w:t>
      </w:r>
      <w:r w:rsidRPr="00301C75">
        <w:t>rey Gray</w:t>
      </w:r>
      <w:r w:rsidR="00B47FF9" w:rsidRPr="00301C75">
        <w:rPr>
          <w:vertAlign w:val="superscript"/>
        </w:rPr>
        <w:t>5</w:t>
      </w:r>
      <w:r w:rsidRPr="00301C75">
        <w:t>, Joe Hanson</w:t>
      </w:r>
      <w:r w:rsidR="00B47FF9" w:rsidRPr="00301C75">
        <w:rPr>
          <w:vertAlign w:val="superscript"/>
        </w:rPr>
        <w:t>4</w:t>
      </w:r>
      <w:r w:rsidRPr="00301C75">
        <w:t>, Jeff Kissel</w:t>
      </w:r>
      <w:r w:rsidR="005E0B9F">
        <w:rPr>
          <w:vertAlign w:val="superscript"/>
        </w:rPr>
        <w:t>6</w:t>
      </w:r>
      <w:r w:rsidRPr="00301C75">
        <w:t>, Myron Mac</w:t>
      </w:r>
      <w:r w:rsidR="00EB78FF" w:rsidRPr="00301C75">
        <w:t>I</w:t>
      </w:r>
      <w:r w:rsidRPr="00301C75">
        <w:t>nnis</w:t>
      </w:r>
      <w:r w:rsidRPr="00301C75">
        <w:rPr>
          <w:vertAlign w:val="superscript"/>
        </w:rPr>
        <w:t>1</w:t>
      </w:r>
      <w:r w:rsidRPr="00301C75">
        <w:t>, Ken Mason</w:t>
      </w:r>
      <w:r w:rsidRPr="00301C75">
        <w:rPr>
          <w:vertAlign w:val="superscript"/>
        </w:rPr>
        <w:t>1</w:t>
      </w:r>
      <w:r w:rsidRPr="00301C75">
        <w:t>, Brian O’Reilly</w:t>
      </w:r>
      <w:r w:rsidR="000D337A">
        <w:rPr>
          <w:vertAlign w:val="superscript"/>
        </w:rPr>
        <w:t>4</w:t>
      </w:r>
      <w:r w:rsidRPr="00301C75">
        <w:t>, Hugh Radkins</w:t>
      </w:r>
      <w:r w:rsidR="00B47FF9" w:rsidRPr="00301C75">
        <w:rPr>
          <w:vertAlign w:val="superscript"/>
        </w:rPr>
        <w:t>5</w:t>
      </w:r>
      <w:r w:rsidRPr="00301C75">
        <w:t>, C</w:t>
      </w:r>
      <w:r w:rsidR="00D4287F" w:rsidRPr="00301C75">
        <w:t>é</w:t>
      </w:r>
      <w:r w:rsidRPr="00301C75">
        <w:t>line Ramet</w:t>
      </w:r>
      <w:r w:rsidR="00B47FF9" w:rsidRPr="00301C75">
        <w:rPr>
          <w:vertAlign w:val="superscript"/>
        </w:rPr>
        <w:t>4</w:t>
      </w:r>
      <w:r w:rsidRPr="00301C75">
        <w:t>, David Shoemaker</w:t>
      </w:r>
      <w:r w:rsidRPr="00301C75">
        <w:rPr>
          <w:vertAlign w:val="superscript"/>
        </w:rPr>
        <w:t>1</w:t>
      </w:r>
      <w:r w:rsidRPr="00301C75">
        <w:t>, Andy Stein</w:t>
      </w:r>
      <w:r w:rsidRPr="00301C75">
        <w:rPr>
          <w:vertAlign w:val="superscript"/>
        </w:rPr>
        <w:t>1</w:t>
      </w:r>
      <w:r w:rsidRPr="00301C75">
        <w:t>.</w:t>
      </w:r>
    </w:p>
    <w:p w:rsidR="00596612" w:rsidRPr="00301C75" w:rsidRDefault="00596612" w:rsidP="00596612"/>
    <w:p w:rsidR="00596612" w:rsidRPr="00301C75" w:rsidRDefault="00596612" w:rsidP="00921A06">
      <w:pPr>
        <w:sectPr w:rsidR="00596612" w:rsidRPr="00301C75">
          <w:pgSz w:w="12240" w:h="15840"/>
          <w:pgMar w:top="1440" w:right="1440" w:bottom="1440" w:left="1440" w:header="720" w:footer="720" w:gutter="0"/>
          <w:cols w:space="720"/>
        </w:sectPr>
      </w:pPr>
    </w:p>
    <w:p w:rsidR="003A4190" w:rsidRPr="00301C75" w:rsidRDefault="003A4190">
      <w:pPr>
        <w:jc w:val="center"/>
        <w:rPr>
          <w:b/>
          <w:sz w:val="24"/>
        </w:rPr>
      </w:pPr>
      <w:r w:rsidRPr="00301C75">
        <w:rPr>
          <w:b/>
          <w:sz w:val="24"/>
          <w:vertAlign w:val="superscript"/>
        </w:rPr>
        <w:lastRenderedPageBreak/>
        <w:t>1</w:t>
      </w:r>
      <w:r w:rsidR="00921A06" w:rsidRPr="00301C75">
        <w:rPr>
          <w:b/>
          <w:sz w:val="24"/>
        </w:rPr>
        <w:t>LIGO</w:t>
      </w:r>
      <w:r w:rsidR="00B579FA" w:rsidRPr="00301C75">
        <w:rPr>
          <w:b/>
          <w:sz w:val="24"/>
        </w:rPr>
        <w:t xml:space="preserve">, </w:t>
      </w:r>
      <w:r w:rsidR="00FE12B1" w:rsidRPr="00301C75">
        <w:rPr>
          <w:b/>
          <w:sz w:val="24"/>
        </w:rPr>
        <w:t>MIT</w:t>
      </w:r>
    </w:p>
    <w:p w:rsidR="003A4190" w:rsidRPr="00301C75" w:rsidRDefault="00DE3F95">
      <w:pPr>
        <w:pStyle w:val="Heading1"/>
      </w:pPr>
      <w:r w:rsidRPr="00301C75">
        <w:t>Cambridge, MA</w:t>
      </w:r>
      <w:r w:rsidR="003A4190" w:rsidRPr="00301C75">
        <w:t xml:space="preserve">, </w:t>
      </w:r>
      <w:r w:rsidRPr="00301C75">
        <w:t>US</w:t>
      </w:r>
      <w:r w:rsidR="005E0B9F">
        <w:t>.</w:t>
      </w:r>
    </w:p>
    <w:p w:rsidR="00B579FA" w:rsidRPr="00301C75" w:rsidRDefault="00B579FA" w:rsidP="00B579FA">
      <w:pPr>
        <w:jc w:val="center"/>
        <w:rPr>
          <w:b/>
          <w:sz w:val="24"/>
        </w:rPr>
      </w:pPr>
      <w:r w:rsidRPr="00301C75">
        <w:rPr>
          <w:b/>
          <w:sz w:val="24"/>
          <w:vertAlign w:val="superscript"/>
        </w:rPr>
        <w:t>2</w:t>
      </w:r>
      <w:r w:rsidRPr="00301C75">
        <w:rPr>
          <w:b/>
          <w:sz w:val="24"/>
        </w:rPr>
        <w:t xml:space="preserve">LIGO, </w:t>
      </w:r>
      <w:r w:rsidR="00DE33A4">
        <w:rPr>
          <w:b/>
          <w:sz w:val="24"/>
        </w:rPr>
        <w:t>Caltech</w:t>
      </w:r>
    </w:p>
    <w:p w:rsidR="00B579FA" w:rsidRPr="00301C75" w:rsidRDefault="00B579FA" w:rsidP="00B579FA">
      <w:pPr>
        <w:pStyle w:val="Heading1"/>
      </w:pPr>
      <w:r w:rsidRPr="00301C75">
        <w:t>Pasadena, CA, US</w:t>
      </w:r>
      <w:r w:rsidR="005E0B9F">
        <w:t>.</w:t>
      </w:r>
    </w:p>
    <w:p w:rsidR="00B453DA" w:rsidRPr="00301C75" w:rsidRDefault="00B579FA" w:rsidP="00B453DA">
      <w:pPr>
        <w:pStyle w:val="Heading1"/>
      </w:pPr>
      <w:r w:rsidRPr="00B453DA">
        <w:rPr>
          <w:vertAlign w:val="superscript"/>
        </w:rPr>
        <w:t>3</w:t>
      </w:r>
      <w:r w:rsidR="00B453DA" w:rsidRPr="00B453DA">
        <w:t>Stanford University, Ginzton Laboratory</w:t>
      </w:r>
      <w:r w:rsidR="00B453DA">
        <w:t xml:space="preserve">, </w:t>
      </w:r>
      <w:r w:rsidR="00C97CE5">
        <w:t>Stanford, CA,</w:t>
      </w:r>
      <w:r w:rsidR="00B453DA" w:rsidRPr="00B453DA">
        <w:t xml:space="preserve"> US</w:t>
      </w:r>
      <w:r w:rsidR="005E0B9F">
        <w:t>.</w:t>
      </w:r>
    </w:p>
    <w:p w:rsidR="00B579FA" w:rsidRPr="00301C75" w:rsidRDefault="00596612" w:rsidP="00596612">
      <w:pPr>
        <w:pStyle w:val="Heading1"/>
        <w:rPr>
          <w:b w:val="0"/>
        </w:rPr>
      </w:pPr>
      <w:r w:rsidRPr="00301C75">
        <w:br w:type="column"/>
      </w:r>
      <w:r w:rsidR="00B579FA" w:rsidRPr="00301C75">
        <w:rPr>
          <w:vertAlign w:val="superscript"/>
        </w:rPr>
        <w:lastRenderedPageBreak/>
        <w:t>4</w:t>
      </w:r>
      <w:r w:rsidR="00B579FA" w:rsidRPr="00301C75">
        <w:t>LIGO Livingston Observatory</w:t>
      </w:r>
    </w:p>
    <w:p w:rsidR="00596612" w:rsidRPr="00301C75" w:rsidRDefault="00B579FA" w:rsidP="00596612">
      <w:pPr>
        <w:pStyle w:val="Heading1"/>
      </w:pPr>
      <w:r w:rsidRPr="00301C75">
        <w:t>Livingston, LA, US</w:t>
      </w:r>
      <w:r w:rsidR="005E0B9F">
        <w:t>.</w:t>
      </w:r>
    </w:p>
    <w:p w:rsidR="00B579FA" w:rsidRPr="00301C75" w:rsidRDefault="00B579FA" w:rsidP="00B579FA">
      <w:pPr>
        <w:jc w:val="center"/>
        <w:rPr>
          <w:b/>
          <w:sz w:val="24"/>
        </w:rPr>
      </w:pPr>
      <w:r w:rsidRPr="00301C75">
        <w:rPr>
          <w:b/>
          <w:sz w:val="24"/>
          <w:vertAlign w:val="superscript"/>
        </w:rPr>
        <w:t>5</w:t>
      </w:r>
      <w:r w:rsidRPr="00301C75">
        <w:rPr>
          <w:b/>
          <w:sz w:val="24"/>
        </w:rPr>
        <w:t>LIGO Hanford Observatory</w:t>
      </w:r>
    </w:p>
    <w:p w:rsidR="00B579FA" w:rsidRPr="00301C75" w:rsidRDefault="000D337A" w:rsidP="00B579FA">
      <w:pPr>
        <w:pStyle w:val="Heading1"/>
      </w:pPr>
      <w:r>
        <w:t>Richland</w:t>
      </w:r>
      <w:r w:rsidR="00B579FA" w:rsidRPr="00301C75">
        <w:t>, WA, US</w:t>
      </w:r>
      <w:r w:rsidR="005E0B9F">
        <w:t>.</w:t>
      </w:r>
    </w:p>
    <w:p w:rsidR="005E0B9F" w:rsidRPr="00301C75" w:rsidRDefault="005E0B9F" w:rsidP="005E0B9F">
      <w:pPr>
        <w:jc w:val="center"/>
        <w:rPr>
          <w:b/>
          <w:sz w:val="24"/>
        </w:rPr>
      </w:pPr>
      <w:r>
        <w:rPr>
          <w:b/>
          <w:sz w:val="24"/>
          <w:vertAlign w:val="superscript"/>
        </w:rPr>
        <w:t>6</w:t>
      </w:r>
      <w:r>
        <w:rPr>
          <w:b/>
          <w:sz w:val="24"/>
        </w:rPr>
        <w:t>Lousiana State University</w:t>
      </w:r>
    </w:p>
    <w:p w:rsidR="00596612" w:rsidRPr="00301C75" w:rsidRDefault="005E0B9F" w:rsidP="005E0B9F">
      <w:pPr>
        <w:pStyle w:val="Heading1"/>
        <w:rPr>
          <w:b w:val="0"/>
        </w:rPr>
      </w:pPr>
      <w:r>
        <w:t>Baton Rouge</w:t>
      </w:r>
      <w:r w:rsidRPr="00301C75">
        <w:t xml:space="preserve">, </w:t>
      </w:r>
      <w:r>
        <w:t>L</w:t>
      </w:r>
      <w:r w:rsidRPr="00301C75">
        <w:t>A, US</w:t>
      </w:r>
      <w:r>
        <w:t>.</w:t>
      </w:r>
    </w:p>
    <w:p w:rsidR="00596612" w:rsidRPr="00301C75" w:rsidRDefault="00596612">
      <w:pPr>
        <w:jc w:val="center"/>
        <w:rPr>
          <w:b/>
          <w:sz w:val="24"/>
        </w:rPr>
      </w:pPr>
    </w:p>
    <w:p w:rsidR="00596612" w:rsidRPr="00301C75" w:rsidRDefault="00596612">
      <w:pPr>
        <w:jc w:val="center"/>
        <w:rPr>
          <w:b/>
          <w:sz w:val="24"/>
        </w:rPr>
        <w:sectPr w:rsidR="00596612" w:rsidRPr="00301C75" w:rsidSect="00596612">
          <w:type w:val="continuous"/>
          <w:pgSz w:w="12240" w:h="15840"/>
          <w:pgMar w:top="1440" w:right="1440" w:bottom="1440" w:left="1440" w:header="720" w:footer="720" w:gutter="0"/>
          <w:cols w:num="2" w:space="720"/>
        </w:sectPr>
      </w:pPr>
    </w:p>
    <w:p w:rsidR="003A4190" w:rsidRPr="00301C75" w:rsidRDefault="00AD6100" w:rsidP="0056441F">
      <w:pPr>
        <w:pStyle w:val="BodyText"/>
        <w:spacing w:after="60"/>
        <w:rPr>
          <w:b/>
        </w:rPr>
      </w:pPr>
      <w:r w:rsidRPr="00301C75">
        <w:rPr>
          <w:b/>
        </w:rPr>
        <w:lastRenderedPageBreak/>
        <w:t xml:space="preserve">1. </w:t>
      </w:r>
      <w:r w:rsidR="003A4190" w:rsidRPr="00301C75">
        <w:rPr>
          <w:b/>
        </w:rPr>
        <w:t>IN</w:t>
      </w:r>
      <w:r w:rsidR="00921A06" w:rsidRPr="00301C75">
        <w:rPr>
          <w:b/>
        </w:rPr>
        <w:t>TRODUCTION</w:t>
      </w:r>
    </w:p>
    <w:p w:rsidR="007F0B04" w:rsidRPr="00301C75" w:rsidRDefault="003306AB" w:rsidP="0056441F">
      <w:r w:rsidRPr="00301C75">
        <w:t>The goal of LIGO is to detect and analyze the gravitational waves produced by astrophysical events</w:t>
      </w:r>
      <w:r w:rsidR="00231E22" w:rsidRPr="00301C75">
        <w:t xml:space="preserve"> [1]</w:t>
      </w:r>
      <w:r w:rsidRPr="00301C75">
        <w:t xml:space="preserve">. LIGO consists of 4 km scale interferometric detectors located in Washington </w:t>
      </w:r>
      <w:r w:rsidR="00D34BF0">
        <w:t xml:space="preserve">(LIGO Hanford Observatory, LHO) </w:t>
      </w:r>
      <w:r w:rsidRPr="00301C75">
        <w:t>and Louisiana</w:t>
      </w:r>
      <w:r w:rsidR="00D34BF0">
        <w:t xml:space="preserve"> (LIGO Livingston Observatory, LLO) </w:t>
      </w:r>
      <w:r w:rsidR="00231E22" w:rsidRPr="00301C75">
        <w:t>[2]</w:t>
      </w:r>
      <w:r w:rsidRPr="00301C75">
        <w:t xml:space="preserve">. </w:t>
      </w:r>
      <w:r w:rsidR="00124833" w:rsidRPr="00124833">
        <w:t xml:space="preserve">Gravitational waves appear as differential length changes in the perpendicular arms. </w:t>
      </w:r>
      <w:r w:rsidRPr="00301C75">
        <w:t xml:space="preserve">To reach the required level </w:t>
      </w:r>
      <w:r w:rsidR="00124833">
        <w:t xml:space="preserve">of sensitivity (to motions of </w:t>
      </w:r>
      <m:oMath>
        <m:sSup>
          <m:sSupPr>
            <m:ctrlPr>
              <w:rPr>
                <w:rFonts w:ascii="Cambria Math" w:hAnsi="Cambria Math"/>
                <w:i/>
              </w:rPr>
            </m:ctrlPr>
          </m:sSupPr>
          <m:e>
            <m:r>
              <w:rPr>
                <w:rFonts w:ascii="Cambria Math" w:hAnsi="Cambria Math"/>
              </w:rPr>
              <m:t>10</m:t>
            </m:r>
          </m:e>
          <m:sup>
            <m:r>
              <w:rPr>
                <w:rFonts w:ascii="Cambria Math" w:hAnsi="Cambria Math"/>
              </w:rPr>
              <m:t>-18</m:t>
            </m:r>
          </m:sup>
        </m:sSup>
      </m:oMath>
      <w:r w:rsidRPr="00301C75">
        <w:t xml:space="preserve"> m or less), the interferometer test masses must be isolated from several noise sources, including seismic motion, which is dominant at low frequencies. Initial LIGO has searched for signals, but none have yet been identified. </w:t>
      </w:r>
    </w:p>
    <w:p w:rsidR="003306AB" w:rsidRPr="00301C75" w:rsidRDefault="003306AB" w:rsidP="0056441F">
      <w:r w:rsidRPr="00301C75">
        <w:t xml:space="preserve">A significant improvement in sensitivity is underway with the pending installation of Advanced LIGO </w:t>
      </w:r>
      <w:r w:rsidR="0002567C">
        <w:t>[3]</w:t>
      </w:r>
      <w:r w:rsidR="0002567C" w:rsidRPr="00301C75">
        <w:t xml:space="preserve"> </w:t>
      </w:r>
      <w:r w:rsidRPr="00301C75">
        <w:t>(or aLIGO)</w:t>
      </w:r>
      <w:r w:rsidR="0056441F">
        <w:t xml:space="preserve">. Once running at full sensitivity, </w:t>
      </w:r>
      <w:r w:rsidR="0056441F" w:rsidRPr="000334A5">
        <w:t xml:space="preserve">sources of gravitational </w:t>
      </w:r>
      <w:r w:rsidR="0056441F">
        <w:t>are</w:t>
      </w:r>
      <w:r w:rsidR="006228C2">
        <w:t xml:space="preserve"> predicted to</w:t>
      </w:r>
      <w:r w:rsidR="000334A5" w:rsidRPr="000334A5">
        <w:t xml:space="preserve"> </w:t>
      </w:r>
      <w:r w:rsidR="0056441F">
        <w:t xml:space="preserve">be </w:t>
      </w:r>
      <w:r w:rsidR="000334A5" w:rsidRPr="000334A5">
        <w:t>regularly detect</w:t>
      </w:r>
      <w:r w:rsidR="0056441F">
        <w:t>ed</w:t>
      </w:r>
      <w:r w:rsidRPr="00301C75">
        <w:t xml:space="preserve">. A key element in this upgrade is the installation of extremely effective broadband seismic isolation </w:t>
      </w:r>
      <w:r w:rsidR="00830915">
        <w:t xml:space="preserve">and positioning </w:t>
      </w:r>
      <w:r w:rsidRPr="00301C75">
        <w:t>systems</w:t>
      </w:r>
      <w:r w:rsidR="00231E22" w:rsidRPr="00301C75">
        <w:t xml:space="preserve"> [4</w:t>
      </w:r>
      <w:r w:rsidR="00830915">
        <w:t>-5</w:t>
      </w:r>
      <w:r w:rsidR="00231E22" w:rsidRPr="00301C75">
        <w:t>]</w:t>
      </w:r>
      <w:r w:rsidRPr="00301C75">
        <w:t>. It will include, for every optic, three levels of isolation in series: an external (in air) active isolation and alignment stage with quiet-hydraulic actuators</w:t>
      </w:r>
      <w:r w:rsidR="00231E22" w:rsidRPr="00301C75">
        <w:t xml:space="preserve"> </w:t>
      </w:r>
      <w:r w:rsidR="003856D0" w:rsidRPr="00301C75">
        <w:t xml:space="preserve">called HEPI </w:t>
      </w:r>
      <w:r w:rsidR="003A2750">
        <w:t>[6</w:t>
      </w:r>
      <w:r w:rsidR="00231E22" w:rsidRPr="00301C75">
        <w:t>]</w:t>
      </w:r>
      <w:r w:rsidRPr="00301C75">
        <w:t xml:space="preserve">, an internal (in </w:t>
      </w:r>
      <w:r w:rsidR="003856D0" w:rsidRPr="00301C75">
        <w:t>vacuum) passive/active isolator</w:t>
      </w:r>
      <w:r w:rsidRPr="00301C75">
        <w:t xml:space="preserve"> called ISI (Internal Seismic Isolator)</w:t>
      </w:r>
      <w:r w:rsidR="00231E22" w:rsidRPr="00301C75">
        <w:t xml:space="preserve"> presented in this paper</w:t>
      </w:r>
      <w:r w:rsidRPr="00301C75">
        <w:t>, and predominantly passive multiple pendulums to hold the optics</w:t>
      </w:r>
      <w:r w:rsidR="003A2750">
        <w:t xml:space="preserve"> [7</w:t>
      </w:r>
      <w:r w:rsidR="00231E22" w:rsidRPr="00301C75">
        <w:t>]</w:t>
      </w:r>
      <w:r w:rsidRPr="00301C75">
        <w:t>.</w:t>
      </w:r>
    </w:p>
    <w:p w:rsidR="00992AAE" w:rsidRPr="00301C75" w:rsidRDefault="00672211" w:rsidP="0056441F">
      <w:r w:rsidRPr="00672211">
        <w:t xml:space="preserve">A </w:t>
      </w:r>
      <w:r w:rsidR="00570C05" w:rsidRPr="00570C05">
        <w:t xml:space="preserve">multi-stage </w:t>
      </w:r>
      <w:r w:rsidRPr="00672211">
        <w:t>Internal Seismic Isolation platform will be used to support the beam</w:t>
      </w:r>
      <w:r>
        <w:t xml:space="preserve"> </w:t>
      </w:r>
      <w:r w:rsidRPr="00672211">
        <w:t>splitter and each of the test mass optics</w:t>
      </w:r>
      <w:r w:rsidR="00C97CE5">
        <w:t>. The platform should provide an</w:t>
      </w:r>
      <w:r w:rsidRPr="00672211">
        <w:t xml:space="preserve"> isolation factor of 10 at 0.1 Hz </w:t>
      </w:r>
      <w:r w:rsidRPr="00672211">
        <w:lastRenderedPageBreak/>
        <w:t xml:space="preserve">and up to 2000 at 10 Hz. </w:t>
      </w:r>
      <w:r w:rsidR="003306AB" w:rsidRPr="00301C75">
        <w:t xml:space="preserve">This </w:t>
      </w:r>
      <w:r w:rsidR="00992AAE" w:rsidRPr="00301C75">
        <w:t>active/passive system</w:t>
      </w:r>
      <w:r w:rsidR="003306AB" w:rsidRPr="00301C75">
        <w:t xml:space="preserve">, called BSC-ISI, under development for several years, is made of two stages in series, each </w:t>
      </w:r>
      <w:r>
        <w:t>controlled in</w:t>
      </w:r>
      <w:r w:rsidR="003306AB" w:rsidRPr="00301C75">
        <w:t xml:space="preserve"> six degrees of freedom</w:t>
      </w:r>
      <w:r w:rsidR="00E2788A">
        <w:t xml:space="preserve"> (DOF)</w:t>
      </w:r>
      <w:r w:rsidR="003306AB" w:rsidRPr="00301C75">
        <w:t xml:space="preserve">. </w:t>
      </w:r>
    </w:p>
    <w:p w:rsidR="00BE55C3" w:rsidRPr="00301C75" w:rsidRDefault="00BD2277" w:rsidP="008373A7">
      <w:pPr>
        <w:spacing w:before="60"/>
      </w:pPr>
      <w:r w:rsidRPr="00301C75">
        <w:t>This paper presents the prototyping, testing and current performance of the BSC-ISI system</w:t>
      </w:r>
      <w:r w:rsidR="00351F7D" w:rsidRPr="00301C75">
        <w:t xml:space="preserve"> </w:t>
      </w:r>
      <w:r w:rsidR="00693536">
        <w:t>supporting</w:t>
      </w:r>
      <w:r w:rsidR="00351F7D" w:rsidRPr="00301C75">
        <w:t xml:space="preserve"> a </w:t>
      </w:r>
      <w:r w:rsidR="002023B9">
        <w:t>920</w:t>
      </w:r>
      <w:r w:rsidR="00B453DA">
        <w:t xml:space="preserve"> </w:t>
      </w:r>
      <w:r w:rsidR="00DD332D">
        <w:t>kg</w:t>
      </w:r>
      <w:r w:rsidR="00351F7D" w:rsidRPr="00301C75">
        <w:t xml:space="preserve"> </w:t>
      </w:r>
      <w:r w:rsidR="00DD332D">
        <w:t xml:space="preserve">total </w:t>
      </w:r>
      <w:r w:rsidR="00351F7D" w:rsidRPr="00301C75">
        <w:t>payload</w:t>
      </w:r>
      <w:r w:rsidR="00DD332D">
        <w:t xml:space="preserve"> </w:t>
      </w:r>
      <w:r w:rsidR="00DD332D" w:rsidRPr="00DD332D">
        <w:t>(3</w:t>
      </w:r>
      <w:r w:rsidR="006C286C">
        <w:t>7</w:t>
      </w:r>
      <w:r w:rsidR="00DD332D" w:rsidRPr="00DD332D">
        <w:t>0 kg of opti</w:t>
      </w:r>
      <w:r w:rsidR="002023B9">
        <w:t>cal payload with the remaining 550</w:t>
      </w:r>
      <w:r w:rsidR="00DD332D" w:rsidRPr="00DD332D">
        <w:t xml:space="preserve"> kg configured as ballast)</w:t>
      </w:r>
      <w:r w:rsidRPr="00301C75">
        <w:t xml:space="preserve">. </w:t>
      </w:r>
      <w:r w:rsidR="003306AB" w:rsidRPr="00301C75">
        <w:t xml:space="preserve">In </w:t>
      </w:r>
      <w:r w:rsidRPr="00301C75">
        <w:t>the next</w:t>
      </w:r>
      <w:r w:rsidR="00B36320" w:rsidRPr="00301C75">
        <w:t xml:space="preserve"> section</w:t>
      </w:r>
      <w:r w:rsidR="003306AB" w:rsidRPr="00301C75">
        <w:t xml:space="preserve">, the BSC-ISI </w:t>
      </w:r>
      <w:r w:rsidR="00950A25" w:rsidRPr="00301C75">
        <w:t xml:space="preserve">architecture and </w:t>
      </w:r>
      <w:r w:rsidR="00BD7DE5" w:rsidRPr="00301C75">
        <w:t xml:space="preserve">the </w:t>
      </w:r>
      <w:r w:rsidRPr="00301C75">
        <w:t>prototype are presented</w:t>
      </w:r>
      <w:r w:rsidR="003306AB" w:rsidRPr="00301C75">
        <w:t xml:space="preserve">. </w:t>
      </w:r>
      <w:r w:rsidR="00BE55C3" w:rsidRPr="00301C75">
        <w:t xml:space="preserve">The active control strategy is presented in section 3. Initial performance results </w:t>
      </w:r>
      <w:r w:rsidR="003C3F93" w:rsidRPr="00301C75">
        <w:t>and related structural investigation are presented in section 4</w:t>
      </w:r>
      <w:r w:rsidR="00BE55C3" w:rsidRPr="00301C75">
        <w:t xml:space="preserve">, followed by improved performance in section </w:t>
      </w:r>
      <w:r w:rsidR="003C3F93" w:rsidRPr="00301C75">
        <w:t>5</w:t>
      </w:r>
      <w:r w:rsidR="00BE55C3" w:rsidRPr="00301C75">
        <w:t>.</w:t>
      </w:r>
    </w:p>
    <w:p w:rsidR="003A4190" w:rsidRPr="00301C75" w:rsidRDefault="00AD6100" w:rsidP="008373A7">
      <w:pPr>
        <w:pStyle w:val="BodyText"/>
        <w:spacing w:before="120" w:after="60"/>
        <w:rPr>
          <w:b/>
        </w:rPr>
      </w:pPr>
      <w:r w:rsidRPr="00301C75">
        <w:rPr>
          <w:b/>
        </w:rPr>
        <w:t xml:space="preserve">2.BSC-ISI </w:t>
      </w:r>
      <w:r w:rsidR="00494514" w:rsidRPr="00301C75">
        <w:rPr>
          <w:b/>
        </w:rPr>
        <w:t>ARCHITE</w:t>
      </w:r>
      <w:r w:rsidR="00570C05">
        <w:rPr>
          <w:b/>
        </w:rPr>
        <w:t>C</w:t>
      </w:r>
      <w:r w:rsidR="00494514" w:rsidRPr="00301C75">
        <w:rPr>
          <w:b/>
        </w:rPr>
        <w:t>TURE</w:t>
      </w:r>
      <w:r w:rsidR="003306AB" w:rsidRPr="00301C75">
        <w:rPr>
          <w:b/>
        </w:rPr>
        <w:t xml:space="preserve"> AND PROTOTYPE</w:t>
      </w:r>
    </w:p>
    <w:p w:rsidR="00672211" w:rsidRDefault="00672211" w:rsidP="00672211">
      <w:r w:rsidRPr="00672211">
        <w:t>A rendering of the BSC Internal Seismic Isolation platform can be seen in figure 1. Either the triple pendulum suspension for the beam</w:t>
      </w:r>
      <w:r>
        <w:t xml:space="preserve"> </w:t>
      </w:r>
      <w:r w:rsidRPr="00672211">
        <w:t>splitter or the quadruple pendulum suspension for the test masses (neither are shown) would be suspended from the optical table on the bottom of the second stage.</w:t>
      </w:r>
    </w:p>
    <w:p w:rsidR="00221973" w:rsidRPr="00301C75" w:rsidRDefault="00D56E58" w:rsidP="0056441F">
      <w:pPr>
        <w:spacing w:before="60"/>
      </w:pPr>
      <w:r w:rsidRPr="00301C75">
        <w:t>T</w:t>
      </w:r>
      <w:r w:rsidR="00221973" w:rsidRPr="00301C75">
        <w:t>he base</w:t>
      </w:r>
      <w:r w:rsidRPr="00301C75">
        <w:t xml:space="preserve"> of the system</w:t>
      </w:r>
      <w:r w:rsidR="00221973" w:rsidRPr="00301C75">
        <w:t xml:space="preserve"> is </w:t>
      </w:r>
      <w:r w:rsidR="00E2788A">
        <w:t>shown</w:t>
      </w:r>
      <w:r w:rsidR="00221973" w:rsidRPr="00301C75">
        <w:t xml:space="preserve"> in </w:t>
      </w:r>
      <w:r w:rsidRPr="00301C75">
        <w:t>blue</w:t>
      </w:r>
      <w:r w:rsidR="00221973" w:rsidRPr="00301C75">
        <w:t xml:space="preserve"> </w:t>
      </w:r>
      <w:r w:rsidR="004B72B3" w:rsidRPr="00301C75">
        <w:t xml:space="preserve">on the CAD model </w:t>
      </w:r>
      <w:r w:rsidR="00221973" w:rsidRPr="00301C75">
        <w:t>in</w:t>
      </w:r>
      <w:r w:rsidRPr="00301C75">
        <w:t xml:space="preserve"> figure 2</w:t>
      </w:r>
      <w:r w:rsidR="00221973" w:rsidRPr="00301C75">
        <w:t xml:space="preserve">. It </w:t>
      </w:r>
      <w:r w:rsidR="003856D0" w:rsidRPr="00301C75">
        <w:t>supports</w:t>
      </w:r>
      <w:r w:rsidR="00221973" w:rsidRPr="00301C75">
        <w:t xml:space="preserve"> Stage 1, </w:t>
      </w:r>
      <w:r w:rsidR="00E2788A">
        <w:t>shown</w:t>
      </w:r>
      <w:r w:rsidR="00221973" w:rsidRPr="00301C75">
        <w:t xml:space="preserve"> in cyan, via blades and flexure rods </w:t>
      </w:r>
      <w:r w:rsidR="00830DF8" w:rsidRPr="00301C75">
        <w:t>shown</w:t>
      </w:r>
      <w:r w:rsidR="00221973" w:rsidRPr="00301C75">
        <w:t xml:space="preserve"> in yellow. The blades p</w:t>
      </w:r>
      <w:r w:rsidR="00A63AE7">
        <w:t>rovide the vertical flexibility and</w:t>
      </w:r>
      <w:r w:rsidR="00221973" w:rsidRPr="00301C75">
        <w:t xml:space="preserve"> the rods provide the horizontal one. Stage 1 </w:t>
      </w:r>
      <w:r w:rsidR="003856D0" w:rsidRPr="00301C75">
        <w:t>support</w:t>
      </w:r>
      <w:r w:rsidR="00221973" w:rsidRPr="00301C75">
        <w:t xml:space="preserve">s Stage 2, </w:t>
      </w:r>
      <w:r w:rsidR="00E13A66" w:rsidRPr="00301C75">
        <w:t>shown</w:t>
      </w:r>
      <w:r w:rsidR="00221973" w:rsidRPr="00301C75">
        <w:t xml:space="preserve"> in grey, via the same type of blades and flexure rods</w:t>
      </w:r>
      <w:r w:rsidR="004B72B3" w:rsidRPr="00301C75">
        <w:t xml:space="preserve"> also </w:t>
      </w:r>
      <w:r w:rsidR="007F0B04" w:rsidRPr="00301C75">
        <w:t>shown</w:t>
      </w:r>
      <w:r w:rsidR="004B72B3" w:rsidRPr="00301C75">
        <w:t xml:space="preserve"> in yellow.</w:t>
      </w:r>
      <w:r w:rsidR="00672211">
        <w:t xml:space="preserve"> </w:t>
      </w:r>
      <w:r w:rsidR="00BE55C3" w:rsidRPr="00301C75">
        <w:t xml:space="preserve">The </w:t>
      </w:r>
      <w:r w:rsidR="003856D0" w:rsidRPr="00301C75">
        <w:t xml:space="preserve">two </w:t>
      </w:r>
      <w:r w:rsidR="00BE55C3" w:rsidRPr="00301C75">
        <w:t>suspended stages have natural frequencies in the 1</w:t>
      </w:r>
      <w:r w:rsidR="00B453DA">
        <w:t xml:space="preserve"> </w:t>
      </w:r>
      <w:r w:rsidR="00BE55C3" w:rsidRPr="00301C75">
        <w:t>Hz</w:t>
      </w:r>
      <w:r w:rsidR="00B453DA">
        <w:t xml:space="preserve"> </w:t>
      </w:r>
      <w:r w:rsidR="00BE55C3" w:rsidRPr="00301C75">
        <w:t>-</w:t>
      </w:r>
      <w:r w:rsidR="00B453DA">
        <w:t xml:space="preserve"> </w:t>
      </w:r>
      <w:r w:rsidR="00BE55C3" w:rsidRPr="00301C75">
        <w:t>7</w:t>
      </w:r>
      <w:r w:rsidR="00B453DA">
        <w:t xml:space="preserve"> </w:t>
      </w:r>
      <w:r w:rsidR="00BE55C3" w:rsidRPr="00301C75">
        <w:t xml:space="preserve">Hz range. The system </w:t>
      </w:r>
      <w:r w:rsidRPr="00301C75">
        <w:t>is designed to provide</w:t>
      </w:r>
      <w:r w:rsidR="00BE55C3" w:rsidRPr="00301C75">
        <w:t xml:space="preserve"> passive isolation above its natural frequencies </w:t>
      </w:r>
      <w:r w:rsidR="00BE55C3" w:rsidRPr="00301C75">
        <w:lastRenderedPageBreak/>
        <w:t>and active control</w:t>
      </w:r>
      <w:r w:rsidR="00454D1F" w:rsidRPr="00301C75">
        <w:t xml:space="preserve"> isolation</w:t>
      </w:r>
      <w:r w:rsidR="003856D0" w:rsidRPr="00301C75">
        <w:t xml:space="preserve"> in the 0.1</w:t>
      </w:r>
      <w:r w:rsidR="00B453DA">
        <w:t xml:space="preserve"> </w:t>
      </w:r>
      <w:r w:rsidR="003856D0" w:rsidRPr="00301C75">
        <w:t>Hz</w:t>
      </w:r>
      <w:r w:rsidR="00B453DA">
        <w:t xml:space="preserve"> </w:t>
      </w:r>
      <w:r w:rsidR="003856D0" w:rsidRPr="00301C75">
        <w:t>-</w:t>
      </w:r>
      <w:r w:rsidR="00B453DA">
        <w:t xml:space="preserve"> </w:t>
      </w:r>
      <w:r w:rsidR="003856D0" w:rsidRPr="00301C75">
        <w:t>20</w:t>
      </w:r>
      <w:r w:rsidR="00B453DA">
        <w:t xml:space="preserve"> </w:t>
      </w:r>
      <w:r w:rsidR="003856D0" w:rsidRPr="00301C75">
        <w:t>Hz range.</w:t>
      </w:r>
    </w:p>
    <w:p w:rsidR="003306AB" w:rsidRPr="00301C75" w:rsidRDefault="00715591" w:rsidP="0056441F">
      <w:pPr>
        <w:pStyle w:val="BodyText"/>
        <w:spacing w:before="60"/>
        <w:jc w:val="center"/>
      </w:pPr>
      <w:r w:rsidRPr="00301C75">
        <w:rPr>
          <w:noProof/>
        </w:rPr>
        <w:drawing>
          <wp:inline distT="0" distB="0" distL="0" distR="0">
            <wp:extent cx="2514600" cy="227166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514600" cy="2271664"/>
                    </a:xfrm>
                    <a:prstGeom prst="rect">
                      <a:avLst/>
                    </a:prstGeom>
                    <a:noFill/>
                    <a:ln w="9525">
                      <a:noFill/>
                      <a:miter lim="800000"/>
                      <a:headEnd/>
                      <a:tailEnd/>
                    </a:ln>
                  </pic:spPr>
                </pic:pic>
              </a:graphicData>
            </a:graphic>
          </wp:inline>
        </w:drawing>
      </w:r>
    </w:p>
    <w:p w:rsidR="00AC2FFA" w:rsidRPr="00301C75" w:rsidRDefault="002C51BA" w:rsidP="006228C2">
      <w:pPr>
        <w:pStyle w:val="BodyText"/>
        <w:spacing w:before="60" w:after="120"/>
      </w:pPr>
      <w:bookmarkStart w:id="0" w:name="OLE_LINK1"/>
      <w:bookmarkStart w:id="1" w:name="OLE_LINK2"/>
      <w:r w:rsidRPr="00301C75">
        <w:rPr>
          <w:i/>
        </w:rPr>
        <w:t xml:space="preserve">FIGURE 1. </w:t>
      </w:r>
      <w:r w:rsidR="00CE3E70" w:rsidRPr="00301C75">
        <w:rPr>
          <w:i/>
        </w:rPr>
        <w:t xml:space="preserve">Model of the BSC-ISI on its supports tubes at the top of the BSC chamber (doors, dome and flanges not </w:t>
      </w:r>
      <w:r w:rsidR="007F0B04" w:rsidRPr="00301C75">
        <w:rPr>
          <w:i/>
        </w:rPr>
        <w:t>shown</w:t>
      </w:r>
      <w:r w:rsidR="00CE3E70" w:rsidRPr="00301C75">
        <w:rPr>
          <w:i/>
        </w:rPr>
        <w:t>)</w:t>
      </w:r>
    </w:p>
    <w:bookmarkEnd w:id="0"/>
    <w:bookmarkEnd w:id="1"/>
    <w:p w:rsidR="00BE55C3" w:rsidRPr="00301C75" w:rsidRDefault="00570C05" w:rsidP="00BE55C3">
      <w:r>
        <w:t>For the active control, six coarse (high force) electromagnetic actuators are used between the base and stage 1.</w:t>
      </w:r>
      <w:r w:rsidR="000454AE">
        <w:t xml:space="preserve"> </w:t>
      </w:r>
      <w:r w:rsidR="00BE55C3" w:rsidRPr="00301C75">
        <w:t>They are shown in pink on</w:t>
      </w:r>
      <w:r w:rsidR="00454D1F" w:rsidRPr="00301C75">
        <w:t xml:space="preserve"> figure</w:t>
      </w:r>
      <w:r w:rsidR="004B72B3" w:rsidRPr="00301C75">
        <w:t xml:space="preserve"> </w:t>
      </w:r>
      <w:r w:rsidR="00454D1F" w:rsidRPr="00301C75">
        <w:t>2</w:t>
      </w:r>
      <w:r w:rsidR="00BE55C3" w:rsidRPr="00301C75">
        <w:t xml:space="preserve">. </w:t>
      </w:r>
      <w:r w:rsidRPr="00570C05">
        <w:t>Six smaller fine (low force) electromagnetic actuators, also shown in pink on figure 2, are used to actuate between stage 1 and stage 2.</w:t>
      </w:r>
      <w:r w:rsidR="00BE55C3" w:rsidRPr="00301C75">
        <w:t xml:space="preserve"> The blades, rods and actuators have been </w:t>
      </w:r>
      <w:r w:rsidR="007F0B04" w:rsidRPr="00301C75">
        <w:t xml:space="preserve">designed and </w:t>
      </w:r>
      <w:r w:rsidR="00BE55C3" w:rsidRPr="00301C75">
        <w:t>positioned to decouple the horizontal and vertical motion of the stages.</w:t>
      </w:r>
    </w:p>
    <w:p w:rsidR="00BE55C3" w:rsidRPr="00301C75" w:rsidRDefault="00BD7DE5" w:rsidP="0056441F">
      <w:pPr>
        <w:spacing w:before="120"/>
      </w:pPr>
      <w:r w:rsidRPr="00301C75">
        <w:t xml:space="preserve">Sensors are shown in red on figure 2. </w:t>
      </w:r>
      <w:r w:rsidR="00BE55C3" w:rsidRPr="00301C75">
        <w:t xml:space="preserve">Stage 1 is instrumented with three different sets of </w:t>
      </w:r>
      <w:r w:rsidRPr="00301C75">
        <w:t>sensors</w:t>
      </w:r>
      <w:r w:rsidR="00BE55C3" w:rsidRPr="00301C75">
        <w:t>:</w:t>
      </w:r>
    </w:p>
    <w:p w:rsidR="00BE55C3" w:rsidRPr="00301C75" w:rsidRDefault="00BE55C3" w:rsidP="004B72B3">
      <w:r w:rsidRPr="00301C75">
        <w:t xml:space="preserve">- 6 </w:t>
      </w:r>
      <w:r w:rsidR="003D63CF">
        <w:t xml:space="preserve">MicroSense (formerly </w:t>
      </w:r>
      <w:r w:rsidR="003D63CF" w:rsidRPr="00301C75">
        <w:t xml:space="preserve">ADE </w:t>
      </w:r>
      <w:r w:rsidR="003D63CF">
        <w:t xml:space="preserve">technologies) </w:t>
      </w:r>
      <w:r w:rsidRPr="00301C75">
        <w:t xml:space="preserve">capacitive position sensors between </w:t>
      </w:r>
      <w:r w:rsidR="00454D1F" w:rsidRPr="00301C75">
        <w:t>the base</w:t>
      </w:r>
      <w:r w:rsidRPr="00301C75">
        <w:t xml:space="preserve"> and stage</w:t>
      </w:r>
      <w:r w:rsidR="00955771">
        <w:t xml:space="preserve"> </w:t>
      </w:r>
      <w:r w:rsidRPr="00301C75">
        <w:t>1</w:t>
      </w:r>
      <w:r w:rsidR="001B4E92" w:rsidRPr="00301C75">
        <w:t>, called "coarse"</w:t>
      </w:r>
      <w:r w:rsidRPr="00301C75">
        <w:t xml:space="preserve">. They </w:t>
      </w:r>
      <w:r w:rsidR="00E036AA" w:rsidRPr="00301C75">
        <w:t>are used for</w:t>
      </w:r>
      <w:r w:rsidRPr="00301C75">
        <w:t xml:space="preserve"> low frequency relative positioning.</w:t>
      </w:r>
    </w:p>
    <w:p w:rsidR="00BE55C3" w:rsidRPr="00301C75" w:rsidRDefault="00BE55C3" w:rsidP="004B72B3">
      <w:r w:rsidRPr="00301C75">
        <w:t xml:space="preserve">- 3 </w:t>
      </w:r>
      <w:r w:rsidR="003D63CF" w:rsidRPr="003D63CF">
        <w:t>Streckeisen STS-2</w:t>
      </w:r>
      <w:r w:rsidRPr="00301C75">
        <w:t xml:space="preserve"> seismometers: these 3</w:t>
      </w:r>
      <w:r w:rsidR="00AC6B16">
        <w:t>-</w:t>
      </w:r>
      <w:r w:rsidRPr="00301C75">
        <w:t>axis seismometers provide the low frequency inertial measurements necessary to provide active seismic isolation.</w:t>
      </w:r>
    </w:p>
    <w:p w:rsidR="00BE55C3" w:rsidRPr="00301C75" w:rsidRDefault="00BE55C3" w:rsidP="004B72B3">
      <w:r w:rsidRPr="00301C75">
        <w:t xml:space="preserve">- 6 </w:t>
      </w:r>
      <w:r w:rsidR="003D63CF">
        <w:t>Sercel</w:t>
      </w:r>
      <w:r w:rsidRPr="00301C75">
        <w:t xml:space="preserve"> L</w:t>
      </w:r>
      <w:r w:rsidR="003D63CF">
        <w:t>-</w:t>
      </w:r>
      <w:r w:rsidRPr="00301C75">
        <w:t>4C geophones: th</w:t>
      </w:r>
      <w:r w:rsidR="003856D0" w:rsidRPr="00301C75">
        <w:t>e</w:t>
      </w:r>
      <w:r w:rsidR="000D774B">
        <w:t>se single-</w:t>
      </w:r>
      <w:r w:rsidRPr="00301C75">
        <w:t xml:space="preserve">axis seismometers provide the high frequency inertial </w:t>
      </w:r>
      <w:r w:rsidR="00BD7DE5" w:rsidRPr="00301C75">
        <w:t>sensing</w:t>
      </w:r>
      <w:r w:rsidRPr="00301C75">
        <w:t xml:space="preserve"> necessary to provide active seismic isolation at higher frequencies.</w:t>
      </w:r>
    </w:p>
    <w:p w:rsidR="00BE55C3" w:rsidRPr="00301C75" w:rsidRDefault="00BE55C3" w:rsidP="0056441F">
      <w:pPr>
        <w:spacing w:before="120"/>
      </w:pPr>
      <w:r w:rsidRPr="00301C75">
        <w:t xml:space="preserve">Stage 2 is instrumented with two different sets of </w:t>
      </w:r>
      <w:r w:rsidR="003856D0" w:rsidRPr="00301C75">
        <w:t>sensor</w:t>
      </w:r>
      <w:r w:rsidRPr="00301C75">
        <w:t>s:</w:t>
      </w:r>
    </w:p>
    <w:p w:rsidR="00BE55C3" w:rsidRPr="00301C75" w:rsidRDefault="00BE55C3" w:rsidP="004B72B3">
      <w:r w:rsidRPr="00301C75">
        <w:t xml:space="preserve">- 6 </w:t>
      </w:r>
      <w:r w:rsidR="003F6425">
        <w:t>MicroSense</w:t>
      </w:r>
      <w:r w:rsidR="003D63CF">
        <w:t xml:space="preserve"> </w:t>
      </w:r>
      <w:r w:rsidRPr="00301C75">
        <w:t xml:space="preserve">capacitive position sensors between stage </w:t>
      </w:r>
      <w:r w:rsidR="000D774B">
        <w:t>1</w:t>
      </w:r>
      <w:r w:rsidRPr="00301C75">
        <w:t xml:space="preserve"> and stage</w:t>
      </w:r>
      <w:r w:rsidR="00955771">
        <w:t xml:space="preserve"> </w:t>
      </w:r>
      <w:r w:rsidR="000D774B">
        <w:t>2</w:t>
      </w:r>
      <w:r w:rsidR="001B4E92" w:rsidRPr="00301C75">
        <w:t>, called "fine"</w:t>
      </w:r>
      <w:r w:rsidRPr="00301C75">
        <w:t>. They provide the low frequency relative positioning.</w:t>
      </w:r>
    </w:p>
    <w:p w:rsidR="00BE55C3" w:rsidRPr="00301C75" w:rsidRDefault="00BE55C3" w:rsidP="004B72B3">
      <w:r w:rsidRPr="00301C75">
        <w:t>- 6 Geotech GS</w:t>
      </w:r>
      <w:r w:rsidR="003D63CF">
        <w:t>-</w:t>
      </w:r>
      <w:r w:rsidRPr="00301C75">
        <w:t>13 seismometers: th</w:t>
      </w:r>
      <w:r w:rsidR="007F0B04" w:rsidRPr="00301C75">
        <w:t>e</w:t>
      </w:r>
      <w:r w:rsidRPr="00301C75">
        <w:t>se single</w:t>
      </w:r>
      <w:r w:rsidR="00AC6B16">
        <w:t>-</w:t>
      </w:r>
      <w:r w:rsidRPr="00301C75">
        <w:t xml:space="preserve">axis seismometers provide the inertial </w:t>
      </w:r>
      <w:r w:rsidR="00BD7DE5" w:rsidRPr="00301C75">
        <w:t>sens</w:t>
      </w:r>
      <w:r w:rsidRPr="00301C75">
        <w:t xml:space="preserve">ing </w:t>
      </w:r>
      <w:r w:rsidR="007F0B04" w:rsidRPr="00301C75">
        <w:t>needed</w:t>
      </w:r>
      <w:r w:rsidRPr="00301C75">
        <w:t xml:space="preserve"> </w:t>
      </w:r>
      <w:r w:rsidR="00BD7DE5" w:rsidRPr="00301C75">
        <w:t xml:space="preserve">for </w:t>
      </w:r>
      <w:r w:rsidRPr="00301C75">
        <w:t>active seismic isolation.</w:t>
      </w:r>
    </w:p>
    <w:p w:rsidR="004B72B3" w:rsidRPr="00301C75" w:rsidRDefault="004B72B3" w:rsidP="006228C2">
      <w:pPr>
        <w:spacing w:before="120"/>
      </w:pPr>
      <w:r w:rsidRPr="00301C75">
        <w:t xml:space="preserve">The prototype installed on the support tubes </w:t>
      </w:r>
      <w:r w:rsidR="00BD7DE5" w:rsidRPr="00301C75">
        <w:t xml:space="preserve">at the LIGO MIT test facilities </w:t>
      </w:r>
      <w:r w:rsidRPr="00301C75">
        <w:t xml:space="preserve">is </w:t>
      </w:r>
      <w:r w:rsidR="003856D0" w:rsidRPr="00301C75">
        <w:t>shown in</w:t>
      </w:r>
      <w:r w:rsidRPr="00301C75">
        <w:t xml:space="preserve"> figure</w:t>
      </w:r>
      <w:r w:rsidR="00BD7DE5" w:rsidRPr="00301C75">
        <w:t xml:space="preserve"> </w:t>
      </w:r>
      <w:r w:rsidR="003856D0" w:rsidRPr="00301C75">
        <w:t>3.</w:t>
      </w:r>
      <w:r w:rsidR="00883C46" w:rsidRPr="00301C75">
        <w:t xml:space="preserve"> </w:t>
      </w:r>
      <w:r w:rsidR="00883C46" w:rsidRPr="00301C75">
        <w:lastRenderedPageBreak/>
        <w:t>The bott</w:t>
      </w:r>
      <w:r w:rsidR="00AC6B16">
        <w:t>om plate of Stage 2 is the down-</w:t>
      </w:r>
      <w:r w:rsidR="00883C46" w:rsidRPr="00301C75">
        <w:t>facing optical table supporting the optics.</w:t>
      </w:r>
    </w:p>
    <w:p w:rsidR="003306AB" w:rsidRPr="00301C75" w:rsidRDefault="00715591" w:rsidP="003306AB">
      <w:pPr>
        <w:pStyle w:val="BodyText"/>
        <w:jc w:val="center"/>
      </w:pPr>
      <w:r w:rsidRPr="00301C75">
        <w:rPr>
          <w:noProof/>
        </w:rPr>
        <w:drawing>
          <wp:inline distT="0" distB="0" distL="0" distR="0">
            <wp:extent cx="2514600" cy="2150077"/>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514600" cy="2150077"/>
                    </a:xfrm>
                    <a:prstGeom prst="rect">
                      <a:avLst/>
                    </a:prstGeom>
                    <a:noFill/>
                    <a:ln w="9525">
                      <a:noFill/>
                      <a:miter lim="800000"/>
                      <a:headEnd/>
                      <a:tailEnd/>
                    </a:ln>
                  </pic:spPr>
                </pic:pic>
              </a:graphicData>
            </a:graphic>
          </wp:inline>
        </w:drawing>
      </w:r>
    </w:p>
    <w:p w:rsidR="00CA2E95" w:rsidRPr="00301C75" w:rsidRDefault="00CA2E95" w:rsidP="00876D08">
      <w:pPr>
        <w:pStyle w:val="BodyText"/>
        <w:spacing w:after="120"/>
      </w:pPr>
      <w:r w:rsidRPr="00301C75">
        <w:rPr>
          <w:i/>
        </w:rPr>
        <w:t xml:space="preserve">FIGURE </w:t>
      </w:r>
      <w:r w:rsidR="00221973" w:rsidRPr="00301C75">
        <w:rPr>
          <w:i/>
        </w:rPr>
        <w:t>2</w:t>
      </w:r>
      <w:r w:rsidRPr="00301C75">
        <w:rPr>
          <w:i/>
        </w:rPr>
        <w:t xml:space="preserve">. </w:t>
      </w:r>
      <w:r w:rsidR="00BE55C3" w:rsidRPr="00301C75">
        <w:rPr>
          <w:i/>
        </w:rPr>
        <w:t>CAD</w:t>
      </w:r>
      <w:r w:rsidR="00221973" w:rsidRPr="00301C75">
        <w:rPr>
          <w:i/>
        </w:rPr>
        <w:t xml:space="preserve"> model of the BSC-ISI.</w:t>
      </w:r>
    </w:p>
    <w:p w:rsidR="00BE55C3" w:rsidRPr="00301C75" w:rsidRDefault="00097E71" w:rsidP="00AA0EA2">
      <w:pPr>
        <w:pStyle w:val="BodyText"/>
        <w:spacing w:before="120"/>
        <w:jc w:val="center"/>
        <w:rPr>
          <w:i/>
        </w:rPr>
      </w:pPr>
      <w:r w:rsidRPr="00301C75">
        <w:rPr>
          <w:i/>
          <w:noProof/>
        </w:rPr>
        <w:drawing>
          <wp:inline distT="0" distB="0" distL="0" distR="0">
            <wp:extent cx="2514600" cy="1752585"/>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514600" cy="1752585"/>
                    </a:xfrm>
                    <a:prstGeom prst="rect">
                      <a:avLst/>
                    </a:prstGeom>
                    <a:noFill/>
                    <a:ln w="9525">
                      <a:noFill/>
                      <a:miter lim="800000"/>
                      <a:headEnd/>
                      <a:tailEnd/>
                    </a:ln>
                  </pic:spPr>
                </pic:pic>
              </a:graphicData>
            </a:graphic>
          </wp:inline>
        </w:drawing>
      </w:r>
    </w:p>
    <w:p w:rsidR="00953A1B" w:rsidRPr="00301C75" w:rsidRDefault="00221973" w:rsidP="00876D08">
      <w:pPr>
        <w:pStyle w:val="BodyText"/>
        <w:spacing w:after="120"/>
        <w:rPr>
          <w:i/>
        </w:rPr>
      </w:pPr>
      <w:r w:rsidRPr="00301C75">
        <w:rPr>
          <w:i/>
        </w:rPr>
        <w:t>FIGURE 3</w:t>
      </w:r>
      <w:r w:rsidR="00876D08" w:rsidRPr="00301C75">
        <w:rPr>
          <w:i/>
        </w:rPr>
        <w:t>.</w:t>
      </w:r>
      <w:r w:rsidRPr="00301C75">
        <w:rPr>
          <w:i/>
        </w:rPr>
        <w:t xml:space="preserve"> </w:t>
      </w:r>
      <w:r w:rsidR="00876D08" w:rsidRPr="00301C75">
        <w:rPr>
          <w:i/>
        </w:rPr>
        <w:t>T</w:t>
      </w:r>
      <w:r w:rsidRPr="00301C75">
        <w:rPr>
          <w:i/>
        </w:rPr>
        <w:t xml:space="preserve">he BSC-ISI </w:t>
      </w:r>
      <w:r w:rsidR="00876D08" w:rsidRPr="00301C75">
        <w:rPr>
          <w:i/>
        </w:rPr>
        <w:t>prototype</w:t>
      </w:r>
      <w:r w:rsidR="00E13A66" w:rsidRPr="00301C75">
        <w:rPr>
          <w:i/>
        </w:rPr>
        <w:t xml:space="preserve"> at LIGO MIT</w:t>
      </w:r>
      <w:r w:rsidRPr="00301C75">
        <w:rPr>
          <w:i/>
        </w:rPr>
        <w:t>.</w:t>
      </w:r>
    </w:p>
    <w:p w:rsidR="005027E0" w:rsidRPr="00301C75" w:rsidRDefault="00771182" w:rsidP="00FB50D4">
      <w:pPr>
        <w:pStyle w:val="BodyText"/>
        <w:spacing w:before="120"/>
        <w:rPr>
          <w:b/>
          <w:caps/>
        </w:rPr>
      </w:pPr>
      <w:r w:rsidRPr="00301C75">
        <w:rPr>
          <w:b/>
          <w:caps/>
        </w:rPr>
        <w:t>3</w:t>
      </w:r>
      <w:r w:rsidR="005027E0" w:rsidRPr="00301C75">
        <w:rPr>
          <w:b/>
          <w:caps/>
        </w:rPr>
        <w:t xml:space="preserve">. </w:t>
      </w:r>
      <w:r w:rsidR="00953A1B" w:rsidRPr="00301C75">
        <w:rPr>
          <w:b/>
          <w:caps/>
        </w:rPr>
        <w:t xml:space="preserve">ACTIVE </w:t>
      </w:r>
      <w:r w:rsidR="005027E0" w:rsidRPr="00301C75">
        <w:rPr>
          <w:b/>
          <w:caps/>
        </w:rPr>
        <w:t xml:space="preserve">control </w:t>
      </w:r>
      <w:r w:rsidR="00953A1B" w:rsidRPr="00301C75">
        <w:rPr>
          <w:b/>
          <w:caps/>
        </w:rPr>
        <w:t>ST</w:t>
      </w:r>
      <w:r w:rsidR="00570C05">
        <w:rPr>
          <w:b/>
          <w:caps/>
        </w:rPr>
        <w:t>RA</w:t>
      </w:r>
      <w:r w:rsidR="00953A1B" w:rsidRPr="00301C75">
        <w:rPr>
          <w:b/>
          <w:caps/>
        </w:rPr>
        <w:t xml:space="preserve">TEGY </w:t>
      </w:r>
    </w:p>
    <w:p w:rsidR="00156AEB" w:rsidRDefault="00156AEB" w:rsidP="007D041E">
      <w:r w:rsidRPr="00301C75">
        <w:t xml:space="preserve">The feedback control approach is described on the diagram </w:t>
      </w:r>
      <w:r w:rsidR="007F0B04" w:rsidRPr="00301C75">
        <w:t>in</w:t>
      </w:r>
      <w:r w:rsidR="00FA6CA7" w:rsidRPr="00301C75">
        <w:t xml:space="preserve"> figure 4</w:t>
      </w:r>
      <w:r w:rsidR="00BA136C" w:rsidRPr="00301C75">
        <w:t>.</w:t>
      </w:r>
    </w:p>
    <w:p w:rsidR="00DE561B" w:rsidRPr="00301C75" w:rsidRDefault="00DE561B" w:rsidP="0076652E">
      <w:pPr>
        <w:jc w:val="center"/>
      </w:pPr>
      <w:r w:rsidRPr="00DE561B">
        <w:rPr>
          <w:noProof/>
        </w:rPr>
        <w:drawing>
          <wp:inline distT="0" distB="0" distL="0" distR="0">
            <wp:extent cx="2743200" cy="145686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b="-1427"/>
                    <a:stretch>
                      <a:fillRect/>
                    </a:stretch>
                  </pic:blipFill>
                  <pic:spPr bwMode="auto">
                    <a:xfrm>
                      <a:off x="0" y="0"/>
                      <a:ext cx="2743200" cy="1456865"/>
                    </a:xfrm>
                    <a:prstGeom prst="rect">
                      <a:avLst/>
                    </a:prstGeom>
                    <a:noFill/>
                    <a:ln w="9525">
                      <a:noFill/>
                      <a:miter lim="800000"/>
                      <a:headEnd/>
                      <a:tailEnd/>
                    </a:ln>
                  </pic:spPr>
                </pic:pic>
              </a:graphicData>
            </a:graphic>
          </wp:inline>
        </w:drawing>
      </w:r>
    </w:p>
    <w:p w:rsidR="00221973" w:rsidRPr="00301C75" w:rsidRDefault="00221973" w:rsidP="00221973">
      <w:pPr>
        <w:pStyle w:val="BodyText"/>
        <w:spacing w:after="120"/>
        <w:rPr>
          <w:b/>
          <w:caps/>
        </w:rPr>
      </w:pPr>
      <w:r w:rsidRPr="00301C75">
        <w:rPr>
          <w:i/>
        </w:rPr>
        <w:t xml:space="preserve">FIGURE </w:t>
      </w:r>
      <w:r w:rsidR="00FA6CA7" w:rsidRPr="00301C75">
        <w:rPr>
          <w:i/>
        </w:rPr>
        <w:t xml:space="preserve">4. Active control </w:t>
      </w:r>
      <w:r w:rsidR="00E319AB" w:rsidRPr="00301C75">
        <w:rPr>
          <w:i/>
        </w:rPr>
        <w:t>general diagram</w:t>
      </w:r>
      <w:r w:rsidRPr="00301C75">
        <w:rPr>
          <w:i/>
        </w:rPr>
        <w:t>.</w:t>
      </w:r>
    </w:p>
    <w:p w:rsidR="007247C9" w:rsidRPr="00301C75" w:rsidRDefault="00BD7DE5" w:rsidP="00AC2FFA">
      <w:r w:rsidRPr="00301C75">
        <w:t>It shows the input control signals of stage 1</w:t>
      </w:r>
      <w:r w:rsidR="007247C9" w:rsidRPr="00301C75">
        <w:t xml:space="preserve"> made of </w:t>
      </w:r>
      <w:r w:rsidR="00BD652E" w:rsidRPr="00301C75">
        <w:t xml:space="preserve">the </w:t>
      </w:r>
      <w:r w:rsidR="00B7402E" w:rsidRPr="00301C75">
        <w:t>6 Position Sensors (PS), 3 three-axis seismometers (STS</w:t>
      </w:r>
      <w:r w:rsidR="000454AE">
        <w:t>-2</w:t>
      </w:r>
      <w:r w:rsidR="00B7402E" w:rsidRPr="00301C75">
        <w:t>) and 6 single axis seismometers (L</w:t>
      </w:r>
      <w:r w:rsidR="000D774B">
        <w:t>-</w:t>
      </w:r>
      <w:r w:rsidR="00B7402E" w:rsidRPr="00301C75">
        <w:t>4C</w:t>
      </w:r>
      <w:r w:rsidR="00BD652E" w:rsidRPr="00301C75">
        <w:t>)</w:t>
      </w:r>
      <w:r w:rsidRPr="00301C75">
        <w:t>.</w:t>
      </w:r>
      <w:r w:rsidR="00BD652E" w:rsidRPr="00301C75">
        <w:t xml:space="preserve"> </w:t>
      </w:r>
      <w:r w:rsidRPr="00301C75">
        <w:t xml:space="preserve">It shows the input control signals of </w:t>
      </w:r>
      <w:r w:rsidR="00B7402E" w:rsidRPr="00301C75">
        <w:t xml:space="preserve">Stage 2 </w:t>
      </w:r>
      <w:r w:rsidR="00E97F2F" w:rsidRPr="00301C75">
        <w:t>consisting</w:t>
      </w:r>
      <w:r w:rsidR="007247C9" w:rsidRPr="00301C75">
        <w:t xml:space="preserve"> of</w:t>
      </w:r>
      <w:r w:rsidR="00B7402E" w:rsidRPr="00301C75">
        <w:t xml:space="preserve"> 6 </w:t>
      </w:r>
      <w:r w:rsidR="00AC6B16">
        <w:t>p</w:t>
      </w:r>
      <w:r w:rsidR="00B7402E" w:rsidRPr="00301C75">
        <w:t xml:space="preserve">osition </w:t>
      </w:r>
      <w:r w:rsidR="00AC6B16">
        <w:t>sensors (PS), and 6 single-</w:t>
      </w:r>
      <w:r w:rsidR="00B7402E" w:rsidRPr="00301C75">
        <w:t>axis seismometers (GS</w:t>
      </w:r>
      <w:r w:rsidR="00B23107">
        <w:t>-</w:t>
      </w:r>
      <w:r w:rsidR="00B7402E" w:rsidRPr="00301C75">
        <w:t xml:space="preserve">13). </w:t>
      </w:r>
    </w:p>
    <w:p w:rsidR="00B7402E" w:rsidRPr="00301C75" w:rsidRDefault="007247C9" w:rsidP="00AC2FFA">
      <w:r w:rsidRPr="00301C75">
        <w:t>Thos</w:t>
      </w:r>
      <w:r w:rsidR="00DB13E6" w:rsidRPr="00301C75">
        <w:t>e</w:t>
      </w:r>
      <w:r w:rsidRPr="00301C75">
        <w:t xml:space="preserve"> signals are digitized and sent to </w:t>
      </w:r>
      <w:r w:rsidR="00B93242">
        <w:t>s</w:t>
      </w:r>
      <w:r w:rsidRPr="00301C75">
        <w:t>tag</w:t>
      </w:r>
      <w:r w:rsidR="00DB13E6" w:rsidRPr="00301C75">
        <w:t xml:space="preserve">e 1 and </w:t>
      </w:r>
      <w:r w:rsidR="00B93242">
        <w:t>s</w:t>
      </w:r>
      <w:r w:rsidR="00DB13E6" w:rsidRPr="00301C75">
        <w:t xml:space="preserve">tage 2 controllers that </w:t>
      </w:r>
      <w:r w:rsidR="00BD652E" w:rsidRPr="00301C75">
        <w:t>drive</w:t>
      </w:r>
      <w:r w:rsidRPr="00301C75">
        <w:t xml:space="preserve"> the </w:t>
      </w:r>
      <w:r w:rsidR="00AC6B16">
        <w:t>coarse</w:t>
      </w:r>
      <w:r w:rsidRPr="00301C75">
        <w:t xml:space="preserve"> and </w:t>
      </w:r>
      <w:r w:rsidR="00AC6B16">
        <w:t>fine</w:t>
      </w:r>
      <w:r w:rsidRPr="00301C75">
        <w:t xml:space="preserve"> actuators</w:t>
      </w:r>
      <w:r w:rsidR="00AC6B16">
        <w:t>,</w:t>
      </w:r>
      <w:r w:rsidRPr="00301C75">
        <w:t xml:space="preserve"> respectively. </w:t>
      </w:r>
      <w:r w:rsidR="00B93242">
        <w:t>Although stage</w:t>
      </w:r>
      <w:r w:rsidR="00B7402E" w:rsidRPr="00301C75">
        <w:t xml:space="preserve"> </w:t>
      </w:r>
      <w:r w:rsidR="00B7402E" w:rsidRPr="00301C75">
        <w:lastRenderedPageBreak/>
        <w:t xml:space="preserve">motions are coupled to each other, the stages can be controlled independently as </w:t>
      </w:r>
      <w:r w:rsidRPr="00301C75">
        <w:t>explain</w:t>
      </w:r>
      <w:r w:rsidR="00B7402E" w:rsidRPr="00301C75">
        <w:t>ed in the next paragraph</w:t>
      </w:r>
      <w:r w:rsidRPr="00301C75">
        <w:t xml:space="preserve"> which describes the controllers structure</w:t>
      </w:r>
      <w:r w:rsidR="00B7402E" w:rsidRPr="00301C75">
        <w:t>.</w:t>
      </w:r>
      <w:r w:rsidRPr="00301C75">
        <w:t xml:space="preserve"> </w:t>
      </w:r>
    </w:p>
    <w:p w:rsidR="004A75FB" w:rsidRPr="00301C75" w:rsidRDefault="00156AEB" w:rsidP="00676F01">
      <w:r w:rsidRPr="00301C75">
        <w:t xml:space="preserve">For each stage, the control is based on the use of 6 independent SISO loops. The control is done in the basis of the </w:t>
      </w:r>
      <w:r w:rsidR="004A75FB" w:rsidRPr="00301C75">
        <w:t>G</w:t>
      </w:r>
      <w:r w:rsidRPr="00301C75">
        <w:t xml:space="preserve">eneral </w:t>
      </w:r>
      <w:r w:rsidR="004A75FB" w:rsidRPr="00301C75">
        <w:t>C</w:t>
      </w:r>
      <w:r w:rsidRPr="00301C75">
        <w:t xml:space="preserve">oordinate </w:t>
      </w:r>
      <w:r w:rsidR="004A75FB" w:rsidRPr="00301C75">
        <w:t>S</w:t>
      </w:r>
      <w:r w:rsidRPr="00301C75">
        <w:t>ystem</w:t>
      </w:r>
      <w:r w:rsidR="004A75FB" w:rsidRPr="00301C75">
        <w:t xml:space="preserve"> (GCS)</w:t>
      </w:r>
      <w:r w:rsidR="008827E2">
        <w:t xml:space="preserve"> of the MIT test facilities</w:t>
      </w:r>
      <w:r w:rsidRPr="00301C75">
        <w:t>: X, Y, RZ, Z, RX, RY. X and Y are aligned with the arms of the interferometer</w:t>
      </w:r>
      <w:r w:rsidR="004A75FB" w:rsidRPr="00301C75">
        <w:t xml:space="preserve">, Z </w:t>
      </w:r>
      <w:r w:rsidR="009A73BC" w:rsidRPr="00301C75">
        <w:t xml:space="preserve">is </w:t>
      </w:r>
      <w:r w:rsidR="004A75FB" w:rsidRPr="00301C75">
        <w:t>the vertical axis and RX, RY and RZ the rotations around those ax</w:t>
      </w:r>
      <w:r w:rsidR="00AC6B16">
        <w:t>e</w:t>
      </w:r>
      <w:r w:rsidR="004A75FB" w:rsidRPr="00301C75">
        <w:t>s.</w:t>
      </w:r>
      <w:r w:rsidR="007F0B04" w:rsidRPr="00301C75">
        <w:t xml:space="preserve"> </w:t>
      </w:r>
      <w:r w:rsidR="00A57C47" w:rsidRPr="00A57C47">
        <w:t xml:space="preserve">The origin of the GCS is on the plan of the </w:t>
      </w:r>
      <w:r w:rsidR="00F8297C">
        <w:t xml:space="preserve">coarse </w:t>
      </w:r>
      <w:r w:rsidR="00A57C47" w:rsidRPr="00A57C47">
        <w:t>horizontal actuators.</w:t>
      </w:r>
    </w:p>
    <w:p w:rsidR="00AC2FFA" w:rsidRPr="00301C75" w:rsidRDefault="000266DD" w:rsidP="00676F01">
      <w:pPr>
        <w:rPr>
          <w:b/>
          <w:caps/>
        </w:rPr>
      </w:pPr>
      <w:r w:rsidRPr="000266DD">
        <w:t>Figure 5 shows the block diagram used for each of the 6 digital controllers of each stage</w:t>
      </w:r>
      <w:r w:rsidR="004A75FB" w:rsidRPr="00301C75">
        <w:t xml:space="preserve">. </w:t>
      </w:r>
      <w:r w:rsidR="007247C9" w:rsidRPr="00301C75">
        <w:t xml:space="preserve">Each SISO controller senses and controls in one </w:t>
      </w:r>
      <w:r w:rsidR="007721DF">
        <w:t>direction or one rotation</w:t>
      </w:r>
      <w:r w:rsidR="007247C9" w:rsidRPr="00301C75">
        <w:t>. Firstly, t</w:t>
      </w:r>
      <w:r w:rsidR="00156AEB" w:rsidRPr="00301C75">
        <w:t xml:space="preserve">he </w:t>
      </w:r>
      <w:r w:rsidR="004A75FB" w:rsidRPr="00301C75">
        <w:t xml:space="preserve">6 </w:t>
      </w:r>
      <w:r w:rsidR="00156AEB" w:rsidRPr="00301C75">
        <w:t>position sensors</w:t>
      </w:r>
      <w:r w:rsidR="004A75FB" w:rsidRPr="00301C75">
        <w:t xml:space="preserve"> </w:t>
      </w:r>
      <w:r w:rsidR="00DB13E6" w:rsidRPr="00301C75">
        <w:t xml:space="preserve">of one stage </w:t>
      </w:r>
      <w:r w:rsidR="004A75FB" w:rsidRPr="00301C75">
        <w:t>are combined to obtain the motion</w:t>
      </w:r>
      <w:r w:rsidR="00DB13E6" w:rsidRPr="00301C75">
        <w:t xml:space="preserve"> of this stage</w:t>
      </w:r>
      <w:r w:rsidR="004A75FB" w:rsidRPr="00301C75">
        <w:t xml:space="preserve"> in the GCS through a </w:t>
      </w:r>
      <w:r w:rsidR="00156AEB" w:rsidRPr="00301C75">
        <w:t>Local to General coordinate change of basis matrix (L2G on block 1</w:t>
      </w:r>
      <w:r w:rsidR="004A75FB" w:rsidRPr="00301C75">
        <w:t xml:space="preserve"> </w:t>
      </w:r>
      <w:r w:rsidR="007247C9" w:rsidRPr="00301C75">
        <w:t>in</w:t>
      </w:r>
      <w:r w:rsidR="00156AEB" w:rsidRPr="00301C75">
        <w:t xml:space="preserve"> </w:t>
      </w:r>
      <w:r w:rsidR="004A75FB" w:rsidRPr="00301C75">
        <w:t>fig. 5</w:t>
      </w:r>
      <w:r w:rsidR="00156AEB" w:rsidRPr="00301C75">
        <w:t xml:space="preserve">). The same thing is done </w:t>
      </w:r>
      <w:r w:rsidR="009A73BC" w:rsidRPr="00301C75">
        <w:t>for</w:t>
      </w:r>
      <w:r w:rsidR="00156AEB" w:rsidRPr="00301C75">
        <w:t xml:space="preserve"> the seismometer</w:t>
      </w:r>
      <w:r w:rsidR="009A73BC" w:rsidRPr="00301C75">
        <w:t>s</w:t>
      </w:r>
      <w:r w:rsidR="00156AEB" w:rsidRPr="00301C75">
        <w:t xml:space="preserve"> to get the inertial motion of the stage in the </w:t>
      </w:r>
      <w:r w:rsidR="004A75FB" w:rsidRPr="00301C75">
        <w:t>GCS</w:t>
      </w:r>
      <w:r w:rsidR="00156AEB" w:rsidRPr="00301C75">
        <w:t>.</w:t>
      </w:r>
    </w:p>
    <w:p w:rsidR="00953A1B" w:rsidRPr="00301C75" w:rsidRDefault="00BA0050" w:rsidP="00AA0EA2">
      <w:pPr>
        <w:pStyle w:val="BodyText"/>
        <w:jc w:val="center"/>
      </w:pPr>
      <w:r w:rsidRPr="00BA0050">
        <w:rPr>
          <w:noProof/>
        </w:rPr>
        <w:drawing>
          <wp:inline distT="0" distB="0" distL="0" distR="0">
            <wp:extent cx="2743200" cy="1437737"/>
            <wp:effectExtent l="19050" t="0" r="0" b="0"/>
            <wp:docPr id="11" name="Picture 6"/>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a:stretch>
                      <a:fillRect/>
                    </a:stretch>
                  </pic:blipFill>
                  <pic:spPr bwMode="auto">
                    <a:xfrm>
                      <a:off x="0" y="0"/>
                      <a:ext cx="2743200" cy="1437737"/>
                    </a:xfrm>
                    <a:prstGeom prst="rect">
                      <a:avLst/>
                    </a:prstGeom>
                    <a:noFill/>
                    <a:ln w="9525">
                      <a:noFill/>
                      <a:miter lim="800000"/>
                      <a:headEnd/>
                      <a:tailEnd/>
                    </a:ln>
                  </pic:spPr>
                </pic:pic>
              </a:graphicData>
            </a:graphic>
          </wp:inline>
        </w:drawing>
      </w:r>
    </w:p>
    <w:p w:rsidR="00221973" w:rsidRPr="00301C75" w:rsidRDefault="00221973" w:rsidP="00E2788A">
      <w:pPr>
        <w:pStyle w:val="BodyText"/>
        <w:spacing w:after="60"/>
        <w:rPr>
          <w:b/>
          <w:caps/>
        </w:rPr>
      </w:pPr>
      <w:r w:rsidRPr="00301C75">
        <w:rPr>
          <w:i/>
        </w:rPr>
        <w:t xml:space="preserve">FIGURE </w:t>
      </w:r>
      <w:r w:rsidR="004A75FB" w:rsidRPr="00301C75">
        <w:rPr>
          <w:i/>
        </w:rPr>
        <w:t>5</w:t>
      </w:r>
      <w:r w:rsidR="0060483E" w:rsidRPr="00301C75">
        <w:rPr>
          <w:i/>
        </w:rPr>
        <w:t>.</w:t>
      </w:r>
      <w:r w:rsidRPr="00301C75">
        <w:rPr>
          <w:i/>
        </w:rPr>
        <w:t xml:space="preserve"> </w:t>
      </w:r>
      <w:r w:rsidR="00FA6CA7" w:rsidRPr="00301C75">
        <w:rPr>
          <w:i/>
        </w:rPr>
        <w:t xml:space="preserve">Block diagram </w:t>
      </w:r>
      <w:r w:rsidR="00FB50D4">
        <w:rPr>
          <w:i/>
        </w:rPr>
        <w:t>of o</w:t>
      </w:r>
      <w:r w:rsidR="00FA6CA7" w:rsidRPr="00301C75">
        <w:rPr>
          <w:i/>
        </w:rPr>
        <w:t xml:space="preserve">ne </w:t>
      </w:r>
      <w:r w:rsidR="00E2788A">
        <w:rPr>
          <w:i/>
        </w:rPr>
        <w:t>DOF</w:t>
      </w:r>
      <w:r w:rsidR="00FA6CA7" w:rsidRPr="00301C75">
        <w:rPr>
          <w:i/>
        </w:rPr>
        <w:t>.</w:t>
      </w:r>
    </w:p>
    <w:p w:rsidR="00B453DA" w:rsidRDefault="00156AEB" w:rsidP="00156AEB">
      <w:r w:rsidRPr="00301C75">
        <w:t>The seismometer signal</w:t>
      </w:r>
      <w:r w:rsidR="007247C9" w:rsidRPr="00301C75">
        <w:t xml:space="preserve"> in the GCS</w:t>
      </w:r>
      <w:r w:rsidRPr="00301C75">
        <w:t xml:space="preserve"> </w:t>
      </w:r>
      <w:r w:rsidR="007247C9" w:rsidRPr="00301C75">
        <w:t>is</w:t>
      </w:r>
      <w:r w:rsidRPr="00301C75">
        <w:t xml:space="preserve"> first used to damp the suspension resonances (block 3 on </w:t>
      </w:r>
      <w:r w:rsidR="00621A38" w:rsidRPr="00301C75">
        <w:t>Fig 5</w:t>
      </w:r>
      <w:r w:rsidRPr="00301C75">
        <w:t>)</w:t>
      </w:r>
      <w:r w:rsidR="00327232" w:rsidRPr="00301C75">
        <w:t>. This makes t</w:t>
      </w:r>
      <w:r w:rsidR="00B453DA">
        <w:t>he further developments easier.</w:t>
      </w:r>
    </w:p>
    <w:p w:rsidR="00156AEB" w:rsidRPr="00301C75" w:rsidRDefault="00327232" w:rsidP="00156AEB">
      <w:r w:rsidRPr="00301C75">
        <w:t>P</w:t>
      </w:r>
      <w:r w:rsidR="00156AEB" w:rsidRPr="00301C75">
        <w:t xml:space="preserve">osition sensors </w:t>
      </w:r>
      <w:r w:rsidRPr="00301C75">
        <w:t xml:space="preserve">and </w:t>
      </w:r>
      <w:r w:rsidR="00C0225E" w:rsidRPr="00301C75">
        <w:t>seismometers</w:t>
      </w:r>
      <w:r w:rsidRPr="00301C75">
        <w:t xml:space="preserve"> signals are then blended</w:t>
      </w:r>
      <w:r w:rsidR="008827E2">
        <w:t xml:space="preserve"> </w:t>
      </w:r>
      <w:r w:rsidR="003A2750">
        <w:t>[8</w:t>
      </w:r>
      <w:r w:rsidR="008827E2">
        <w:t>]: t</w:t>
      </w:r>
      <w:r w:rsidR="00156AEB" w:rsidRPr="00301C75">
        <w:t xml:space="preserve">he position sensors signal is filtered by </w:t>
      </w:r>
      <w:r w:rsidR="007247C9" w:rsidRPr="00301C75">
        <w:t>a</w:t>
      </w:r>
      <w:r w:rsidR="00156AEB" w:rsidRPr="00301C75">
        <w:t xml:space="preserve"> low pass and </w:t>
      </w:r>
      <w:r w:rsidR="007247C9" w:rsidRPr="00301C75">
        <w:t>the seismometer is filtered by a</w:t>
      </w:r>
      <w:r w:rsidR="00156AEB" w:rsidRPr="00301C75">
        <w:t xml:space="preserve"> high pass. The two signals are summed resulting in a </w:t>
      </w:r>
      <w:r w:rsidRPr="00301C75">
        <w:t>"</w:t>
      </w:r>
      <w:r w:rsidR="00156AEB" w:rsidRPr="00301C75">
        <w:t>super sensor</w:t>
      </w:r>
      <w:r w:rsidRPr="00301C75">
        <w:t>"</w:t>
      </w:r>
      <w:r w:rsidR="00156AEB" w:rsidRPr="00301C75">
        <w:t xml:space="preserve"> (block 2 on </w:t>
      </w:r>
      <w:r w:rsidR="007247C9" w:rsidRPr="00301C75">
        <w:t>figure 5</w:t>
      </w:r>
      <w:r w:rsidR="00156AEB" w:rsidRPr="00301C75">
        <w:t>).</w:t>
      </w:r>
      <w:r w:rsidR="009A73BC" w:rsidRPr="00301C75">
        <w:t xml:space="preserve"> The super sensor signal is dominated by relative displacement sensing at low frequency and inertial sensing at high frequency. The frequency at which relative sensing and inertial sensing have equal participation </w:t>
      </w:r>
      <w:r w:rsidR="00E77ED2" w:rsidRPr="00301C75">
        <w:t xml:space="preserve">is </w:t>
      </w:r>
      <w:r w:rsidR="00AC6B16">
        <w:t>referred to</w:t>
      </w:r>
      <w:r w:rsidR="00E77ED2" w:rsidRPr="00301C75">
        <w:t xml:space="preserve"> </w:t>
      </w:r>
      <w:r w:rsidR="000454AE">
        <w:t xml:space="preserve">as </w:t>
      </w:r>
      <w:r w:rsidR="007247C9" w:rsidRPr="00301C75">
        <w:t xml:space="preserve">the </w:t>
      </w:r>
      <w:r w:rsidR="00E77ED2" w:rsidRPr="00301C75">
        <w:t xml:space="preserve">blend frequency (BF). </w:t>
      </w:r>
    </w:p>
    <w:p w:rsidR="00377526" w:rsidRPr="00301C75" w:rsidRDefault="00156AEB" w:rsidP="00B62E59">
      <w:r w:rsidRPr="00301C75">
        <w:t>Finally</w:t>
      </w:r>
      <w:r w:rsidR="00327232" w:rsidRPr="00301C75">
        <w:t>,</w:t>
      </w:r>
      <w:r w:rsidRPr="00301C75">
        <w:t xml:space="preserve"> a control filter is applied to the super-sensor to provide loop gain. Th</w:t>
      </w:r>
      <w:r w:rsidR="007F0B04" w:rsidRPr="00301C75">
        <w:t>e</w:t>
      </w:r>
      <w:r w:rsidRPr="00301C75">
        <w:t>se filters</w:t>
      </w:r>
      <w:r w:rsidR="00AC6B16">
        <w:t xml:space="preserve"> typically</w:t>
      </w:r>
      <w:r w:rsidRPr="00301C75">
        <w:t xml:space="preserve"> </w:t>
      </w:r>
      <w:r w:rsidR="00AC6B16">
        <w:t>are designed for a</w:t>
      </w:r>
      <w:r w:rsidRPr="00301C75">
        <w:t xml:space="preserve"> unit</w:t>
      </w:r>
      <w:r w:rsidR="00E77ED2" w:rsidRPr="00301C75">
        <w:t>y</w:t>
      </w:r>
      <w:r w:rsidRPr="00301C75">
        <w:t xml:space="preserve"> gain frequency</w:t>
      </w:r>
      <w:r w:rsidR="00E77ED2" w:rsidRPr="00301C75">
        <w:t xml:space="preserve"> (UGF)</w:t>
      </w:r>
      <w:r w:rsidRPr="00301C75">
        <w:t xml:space="preserve"> between 20</w:t>
      </w:r>
      <w:r w:rsidR="00676F01">
        <w:t xml:space="preserve"> </w:t>
      </w:r>
      <w:r w:rsidRPr="00301C75">
        <w:t>Hz and 30</w:t>
      </w:r>
      <w:r w:rsidR="00676F01">
        <w:t xml:space="preserve"> </w:t>
      </w:r>
      <w:r w:rsidRPr="00301C75">
        <w:t xml:space="preserve">Hz. </w:t>
      </w:r>
      <w:r w:rsidR="00E77ED2" w:rsidRPr="00301C75">
        <w:t>Th</w:t>
      </w:r>
      <w:r w:rsidR="00327232" w:rsidRPr="00301C75">
        <w:t>e</w:t>
      </w:r>
      <w:r w:rsidR="00E77ED2" w:rsidRPr="00301C75">
        <w:t xml:space="preserve"> control </w:t>
      </w:r>
      <w:r w:rsidR="004150D8" w:rsidRPr="00301C75">
        <w:t xml:space="preserve">strategy locks the stages to the base below the BF, which provides positioning and alignment </w:t>
      </w:r>
      <w:r w:rsidR="004150D8" w:rsidRPr="00301C75">
        <w:lastRenderedPageBreak/>
        <w:t xml:space="preserve">capabilities, and drift rejection. The control provides </w:t>
      </w:r>
      <w:r w:rsidR="00DB13E6" w:rsidRPr="00301C75">
        <w:t xml:space="preserve">seismic </w:t>
      </w:r>
      <w:r w:rsidR="00E77ED2" w:rsidRPr="00301C75">
        <w:t>isolation from the BF (around a few tenth</w:t>
      </w:r>
      <w:r w:rsidR="00570C05">
        <w:t>s</w:t>
      </w:r>
      <w:r w:rsidR="00E77ED2" w:rsidRPr="00301C75">
        <w:t xml:space="preserve"> of </w:t>
      </w:r>
      <w:r w:rsidR="00570C05">
        <w:t>a hertz</w:t>
      </w:r>
      <w:r w:rsidR="00E77ED2" w:rsidRPr="00301C75">
        <w:t xml:space="preserve"> or below) to the </w:t>
      </w:r>
      <w:r w:rsidR="007247C9" w:rsidRPr="00301C75">
        <w:t>UGF</w:t>
      </w:r>
      <w:r w:rsidR="00E77ED2" w:rsidRPr="00301C75">
        <w:t>.</w:t>
      </w:r>
    </w:p>
    <w:p w:rsidR="00A53AC6" w:rsidRPr="00301C75" w:rsidRDefault="003B55AD" w:rsidP="00377526">
      <w:pPr>
        <w:spacing w:before="120"/>
      </w:pPr>
      <w:r w:rsidRPr="00301C75">
        <w:rPr>
          <w:b/>
          <w:caps/>
        </w:rPr>
        <w:t>4</w:t>
      </w:r>
      <w:r w:rsidR="005C1BA4">
        <w:rPr>
          <w:b/>
          <w:caps/>
        </w:rPr>
        <w:t>.</w:t>
      </w:r>
      <w:r w:rsidRPr="00301C75">
        <w:rPr>
          <w:b/>
          <w:caps/>
        </w:rPr>
        <w:t xml:space="preserve"> </w:t>
      </w:r>
      <w:r w:rsidR="00494514" w:rsidRPr="00301C75">
        <w:rPr>
          <w:b/>
          <w:caps/>
        </w:rPr>
        <w:t>INITIAL PERFORMANCE RESULTS</w:t>
      </w:r>
      <w:r w:rsidR="00636428" w:rsidRPr="00301C75">
        <w:rPr>
          <w:b/>
          <w:caps/>
        </w:rPr>
        <w:t xml:space="preserve"> and analysis</w:t>
      </w:r>
    </w:p>
    <w:p w:rsidR="00953A1B" w:rsidRPr="00301C75" w:rsidRDefault="00E77ED2" w:rsidP="008373A7">
      <w:pPr>
        <w:pStyle w:val="BodyText"/>
        <w:spacing w:before="60"/>
      </w:pPr>
      <w:r w:rsidRPr="00301C75">
        <w:t xml:space="preserve">Initial performance obtained after the first BSC-ISI commissioning are presented </w:t>
      </w:r>
      <w:r w:rsidR="007F0B04" w:rsidRPr="00301C75">
        <w:t>i</w:t>
      </w:r>
      <w:r w:rsidRPr="00301C75">
        <w:t>n figure 6</w:t>
      </w:r>
      <w:r w:rsidR="00A53AC6" w:rsidRPr="00301C75">
        <w:t xml:space="preserve">. The black curve is the input disturbance </w:t>
      </w:r>
      <w:r w:rsidRPr="00301C75">
        <w:t>(</w:t>
      </w:r>
      <w:r w:rsidR="00105FB4">
        <w:t>motion</w:t>
      </w:r>
      <w:r w:rsidRPr="00301C75">
        <w:t xml:space="preserve"> of</w:t>
      </w:r>
      <w:r w:rsidR="00105FB4">
        <w:t xml:space="preserve"> the </w:t>
      </w:r>
      <w:r w:rsidRPr="00301C75">
        <w:t xml:space="preserve">HEPI </w:t>
      </w:r>
      <w:r w:rsidR="00105FB4">
        <w:t>system supporting the BSC-ISI</w:t>
      </w:r>
      <w:r w:rsidRPr="00301C75">
        <w:t>)</w:t>
      </w:r>
      <w:r w:rsidR="00A53AC6" w:rsidRPr="00301C75">
        <w:t>. The blue curve shows the motion of stage 2 when the control is off. The system provides passive isolation as expected above 7</w:t>
      </w:r>
      <w:r w:rsidR="00B453DA">
        <w:t xml:space="preserve"> </w:t>
      </w:r>
      <w:r w:rsidR="00A53AC6" w:rsidRPr="00301C75">
        <w:t xml:space="preserve">Hz. The magenta curve shows the motion of stage 2 with the control on. </w:t>
      </w:r>
      <w:r w:rsidR="00EC70EC" w:rsidRPr="00EC70EC">
        <w:t>In this example, the active control improves the isolation between 0.25 Hz and 10 Hz.</w:t>
      </w:r>
    </w:p>
    <w:p w:rsidR="00953A1B" w:rsidRPr="00301C75" w:rsidRDefault="00742384" w:rsidP="008373A7">
      <w:pPr>
        <w:pStyle w:val="BodyText"/>
        <w:spacing w:before="60"/>
        <w:jc w:val="center"/>
      </w:pPr>
      <w:r w:rsidRPr="00301C75">
        <w:rPr>
          <w:noProof/>
        </w:rPr>
        <w:drawing>
          <wp:inline distT="0" distB="0" distL="0" distR="0">
            <wp:extent cx="2514600" cy="1665440"/>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3730" t="6006" r="8182" b="88"/>
                    <a:stretch>
                      <a:fillRect/>
                    </a:stretch>
                  </pic:blipFill>
                  <pic:spPr bwMode="auto">
                    <a:xfrm>
                      <a:off x="0" y="0"/>
                      <a:ext cx="2514600" cy="1665440"/>
                    </a:xfrm>
                    <a:prstGeom prst="rect">
                      <a:avLst/>
                    </a:prstGeom>
                    <a:noFill/>
                    <a:ln w="9525">
                      <a:noFill/>
                      <a:miter lim="800000"/>
                      <a:headEnd/>
                      <a:tailEnd/>
                    </a:ln>
                  </pic:spPr>
                </pic:pic>
              </a:graphicData>
            </a:graphic>
          </wp:inline>
        </w:drawing>
      </w:r>
    </w:p>
    <w:p w:rsidR="00221973" w:rsidRPr="00301C75" w:rsidRDefault="00221973" w:rsidP="00E2788A">
      <w:pPr>
        <w:pStyle w:val="BodyText"/>
        <w:spacing w:after="60"/>
        <w:rPr>
          <w:b/>
          <w:caps/>
        </w:rPr>
      </w:pPr>
      <w:r w:rsidRPr="00301C75">
        <w:rPr>
          <w:i/>
        </w:rPr>
        <w:t xml:space="preserve">FIGURE </w:t>
      </w:r>
      <w:r w:rsidR="009A73BC" w:rsidRPr="00301C75">
        <w:rPr>
          <w:i/>
        </w:rPr>
        <w:t>6</w:t>
      </w:r>
      <w:r w:rsidRPr="00301C75">
        <w:rPr>
          <w:i/>
        </w:rPr>
        <w:t>.</w:t>
      </w:r>
      <w:r w:rsidR="007247C9" w:rsidRPr="00301C75">
        <w:rPr>
          <w:i/>
        </w:rPr>
        <w:t xml:space="preserve"> </w:t>
      </w:r>
      <w:r w:rsidR="00FB50D4">
        <w:rPr>
          <w:i/>
        </w:rPr>
        <w:t>I</w:t>
      </w:r>
      <w:r w:rsidR="00327232" w:rsidRPr="00301C75">
        <w:rPr>
          <w:i/>
        </w:rPr>
        <w:t>nitial performance</w:t>
      </w:r>
      <w:r w:rsidR="00FB50D4">
        <w:rPr>
          <w:i/>
        </w:rPr>
        <w:t xml:space="preserve"> - Z direction</w:t>
      </w:r>
    </w:p>
    <w:p w:rsidR="007D69CC" w:rsidRPr="00301C75" w:rsidRDefault="00636428" w:rsidP="00636428">
      <w:pPr>
        <w:pStyle w:val="BodyText"/>
      </w:pPr>
      <w:r w:rsidRPr="00301C75">
        <w:t xml:space="preserve">At low frequencies, one the main factors limiting the performance is the sensitivity of horizontal seismometers to tilt motion. At high frequencies it is limited </w:t>
      </w:r>
      <w:r w:rsidR="006B2ABE" w:rsidRPr="006B2ABE">
        <w:t>by the high modal density of the structure and the payload, as seen in the transfer function in figure 7.</w:t>
      </w:r>
    </w:p>
    <w:p w:rsidR="00953A1B" w:rsidRPr="00301C75" w:rsidRDefault="000D794B" w:rsidP="008373A7">
      <w:pPr>
        <w:pStyle w:val="BodyText"/>
        <w:spacing w:before="60"/>
        <w:jc w:val="center"/>
      </w:pPr>
      <w:r w:rsidRPr="00301C75">
        <w:rPr>
          <w:noProof/>
        </w:rPr>
        <w:drawing>
          <wp:inline distT="0" distB="0" distL="0" distR="0">
            <wp:extent cx="2514600" cy="1564743"/>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4069" t="6249" r="7579" b="2893"/>
                    <a:stretch>
                      <a:fillRect/>
                    </a:stretch>
                  </pic:blipFill>
                  <pic:spPr bwMode="auto">
                    <a:xfrm>
                      <a:off x="0" y="0"/>
                      <a:ext cx="2514600" cy="1564743"/>
                    </a:xfrm>
                    <a:prstGeom prst="rect">
                      <a:avLst/>
                    </a:prstGeom>
                    <a:noFill/>
                    <a:ln w="9525">
                      <a:noFill/>
                      <a:miter lim="800000"/>
                      <a:headEnd/>
                      <a:tailEnd/>
                    </a:ln>
                  </pic:spPr>
                </pic:pic>
              </a:graphicData>
            </a:graphic>
          </wp:inline>
        </w:drawing>
      </w:r>
    </w:p>
    <w:p w:rsidR="00221973" w:rsidRPr="00301C75" w:rsidRDefault="00221973" w:rsidP="00221973">
      <w:pPr>
        <w:pStyle w:val="BodyText"/>
        <w:spacing w:after="120"/>
        <w:rPr>
          <w:b/>
          <w:caps/>
        </w:rPr>
      </w:pPr>
      <w:r w:rsidRPr="00301C75">
        <w:rPr>
          <w:i/>
        </w:rPr>
        <w:t xml:space="preserve">FIGURE </w:t>
      </w:r>
      <w:r w:rsidR="009A73BC" w:rsidRPr="00301C75">
        <w:rPr>
          <w:i/>
        </w:rPr>
        <w:t>7</w:t>
      </w:r>
      <w:r w:rsidRPr="00301C75">
        <w:rPr>
          <w:i/>
        </w:rPr>
        <w:t>.</w:t>
      </w:r>
      <w:r w:rsidR="00E77ED2" w:rsidRPr="00301C75">
        <w:rPr>
          <w:i/>
        </w:rPr>
        <w:t xml:space="preserve"> Example of transfer functions</w:t>
      </w:r>
      <w:r w:rsidRPr="00301C75">
        <w:rPr>
          <w:i/>
        </w:rPr>
        <w:t>.</w:t>
      </w:r>
      <w:r w:rsidR="00FB50D4">
        <w:rPr>
          <w:i/>
        </w:rPr>
        <w:t xml:space="preserve"> Drive X to Sense X with GS13 - Oct 2008.</w:t>
      </w:r>
    </w:p>
    <w:p w:rsidR="00636428" w:rsidRPr="00301C75" w:rsidRDefault="00636428" w:rsidP="00636428">
      <w:pPr>
        <w:spacing w:before="120"/>
      </w:pPr>
      <w:r w:rsidRPr="00301C75">
        <w:t xml:space="preserve">Initial control results showed that </w:t>
      </w:r>
      <w:r w:rsidR="00570C05">
        <w:t xml:space="preserve">the </w:t>
      </w:r>
      <w:r w:rsidRPr="00301C75">
        <w:t>modal density due to structural resonances needed to be lowered in order to make the control more robust and to improve the performance.</w:t>
      </w:r>
    </w:p>
    <w:p w:rsidR="00636428" w:rsidRPr="00301C75" w:rsidRDefault="00636428" w:rsidP="00636428">
      <w:r w:rsidRPr="00301C75">
        <w:t xml:space="preserve">Modal testing investigation identified modes related to the optical payload. The current </w:t>
      </w:r>
      <w:r w:rsidR="00C467E2">
        <w:t>optical payload under test is a 370 kg system</w:t>
      </w:r>
      <w:r w:rsidRPr="00301C75">
        <w:t xml:space="preserve">, </w:t>
      </w:r>
      <w:r w:rsidRPr="00301C75">
        <w:lastRenderedPageBreak/>
        <w:t>whose structural resonances couple to the BSC-ISI. We are currently investigating methods to damp th</w:t>
      </w:r>
      <w:r w:rsidR="00590CC1" w:rsidRPr="00301C75">
        <w:t>e</w:t>
      </w:r>
      <w:r w:rsidRPr="00301C75">
        <w:t>se mode</w:t>
      </w:r>
      <w:r w:rsidR="00590CC1" w:rsidRPr="00301C75">
        <w:t>s</w:t>
      </w:r>
      <w:r w:rsidRPr="00301C75">
        <w:t xml:space="preserve"> passively. Other sources were identified, such as the counterweigh</w:t>
      </w:r>
      <w:r w:rsidR="00B93242">
        <w:t>t</w:t>
      </w:r>
      <w:r w:rsidRPr="00301C75">
        <w:t xml:space="preserve">s used to balance the system and the seismometer vacuum chambers being </w:t>
      </w:r>
      <w:r w:rsidR="00590CC1" w:rsidRPr="00301C75">
        <w:t>mounted improperly resulting in cantilevered masses</w:t>
      </w:r>
      <w:r w:rsidRPr="00301C75">
        <w:t>.</w:t>
      </w:r>
    </w:p>
    <w:p w:rsidR="00156AEB" w:rsidRPr="00301C75" w:rsidRDefault="00C10D39" w:rsidP="008373A7">
      <w:pPr>
        <w:spacing w:before="60"/>
      </w:pPr>
      <w:r w:rsidRPr="00301C75">
        <w:t xml:space="preserve">The plot below illustrates </w:t>
      </w:r>
      <w:r w:rsidR="003771DA" w:rsidRPr="00301C75">
        <w:t>an example</w:t>
      </w:r>
      <w:r w:rsidRPr="00301C75">
        <w:t xml:space="preserve"> of structural improvement</w:t>
      </w:r>
      <w:r w:rsidR="003771DA" w:rsidRPr="00301C75">
        <w:t>s</w:t>
      </w:r>
      <w:r w:rsidRPr="00301C75">
        <w:t>. The red curve shows the initial transfer functions. The black one shows the transfer functions after the counter weigh</w:t>
      </w:r>
      <w:r w:rsidR="009A450E" w:rsidRPr="00301C75">
        <w:t>t</w:t>
      </w:r>
      <w:r w:rsidRPr="00301C75">
        <w:t xml:space="preserve">s attachment were </w:t>
      </w:r>
      <w:r w:rsidR="007D69CC" w:rsidRPr="00301C75">
        <w:t>re</w:t>
      </w:r>
      <w:r w:rsidR="00B93242">
        <w:t>-</w:t>
      </w:r>
      <w:r w:rsidRPr="00301C75">
        <w:t>engineered.</w:t>
      </w:r>
      <w:r w:rsidR="007D69CC" w:rsidRPr="00301C75">
        <w:t xml:space="preserve"> </w:t>
      </w:r>
      <w:r w:rsidR="00590CC1" w:rsidRPr="00301C75">
        <w:t>T</w:t>
      </w:r>
      <w:r w:rsidR="007D69CC" w:rsidRPr="00301C75">
        <w:t xml:space="preserve">hese structural </w:t>
      </w:r>
      <w:r w:rsidR="00590CC1" w:rsidRPr="00301C75">
        <w:t>modifications</w:t>
      </w:r>
      <w:r w:rsidR="007D69CC" w:rsidRPr="00301C75">
        <w:t xml:space="preserve"> significantly improve</w:t>
      </w:r>
      <w:r w:rsidR="009A450E" w:rsidRPr="00301C75">
        <w:t>d</w:t>
      </w:r>
      <w:r w:rsidR="007D69CC" w:rsidRPr="00301C75">
        <w:t xml:space="preserve"> the control performance as described in section</w:t>
      </w:r>
      <w:r w:rsidR="00695346" w:rsidRPr="00301C75">
        <w:t xml:space="preserve"> 5</w:t>
      </w:r>
      <w:r w:rsidR="007D69CC" w:rsidRPr="00301C75">
        <w:t>.</w:t>
      </w:r>
    </w:p>
    <w:p w:rsidR="00156AEB" w:rsidRPr="00301C75" w:rsidRDefault="00883B37" w:rsidP="00156AEB">
      <w:pPr>
        <w:pStyle w:val="BodyText"/>
        <w:jc w:val="center"/>
      </w:pPr>
      <w:r w:rsidRPr="00301C75">
        <w:rPr>
          <w:noProof/>
        </w:rPr>
        <w:drawing>
          <wp:inline distT="0" distB="0" distL="0" distR="0">
            <wp:extent cx="2512728" cy="1770659"/>
            <wp:effectExtent l="19050" t="0" r="1872"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4202" t="1760" r="8570"/>
                    <a:stretch>
                      <a:fillRect/>
                    </a:stretch>
                  </pic:blipFill>
                  <pic:spPr bwMode="auto">
                    <a:xfrm>
                      <a:off x="0" y="0"/>
                      <a:ext cx="2512728" cy="1770659"/>
                    </a:xfrm>
                    <a:prstGeom prst="rect">
                      <a:avLst/>
                    </a:prstGeom>
                    <a:noFill/>
                    <a:ln w="9525">
                      <a:noFill/>
                      <a:miter lim="800000"/>
                      <a:headEnd/>
                      <a:tailEnd/>
                    </a:ln>
                  </pic:spPr>
                </pic:pic>
              </a:graphicData>
            </a:graphic>
          </wp:inline>
        </w:drawing>
      </w:r>
    </w:p>
    <w:p w:rsidR="007D69CC" w:rsidRPr="00301C75" w:rsidRDefault="007D69CC" w:rsidP="007D69CC">
      <w:pPr>
        <w:pStyle w:val="BodyText"/>
        <w:spacing w:after="120"/>
      </w:pPr>
      <w:r w:rsidRPr="00301C75">
        <w:rPr>
          <w:i/>
        </w:rPr>
        <w:t xml:space="preserve">FIGURE </w:t>
      </w:r>
      <w:r w:rsidR="00E13A66" w:rsidRPr="00301C75">
        <w:rPr>
          <w:i/>
        </w:rPr>
        <w:t>8</w:t>
      </w:r>
      <w:r w:rsidRPr="00301C75">
        <w:rPr>
          <w:i/>
        </w:rPr>
        <w:t>. Transfer function before and after counterweigh</w:t>
      </w:r>
      <w:r w:rsidR="00636428" w:rsidRPr="00301C75">
        <w:rPr>
          <w:i/>
        </w:rPr>
        <w:t>t</w:t>
      </w:r>
      <w:r w:rsidRPr="00301C75">
        <w:rPr>
          <w:i/>
        </w:rPr>
        <w:t xml:space="preserve"> attachment reengineering.</w:t>
      </w:r>
    </w:p>
    <w:p w:rsidR="00494514" w:rsidRPr="00301C75" w:rsidRDefault="00492E77" w:rsidP="00377526">
      <w:pPr>
        <w:pStyle w:val="BodyText"/>
        <w:rPr>
          <w:b/>
          <w:caps/>
        </w:rPr>
      </w:pPr>
      <w:r w:rsidRPr="00301C75">
        <w:rPr>
          <w:b/>
          <w:caps/>
        </w:rPr>
        <w:t>5</w:t>
      </w:r>
      <w:r w:rsidR="005C1BA4">
        <w:rPr>
          <w:b/>
          <w:caps/>
        </w:rPr>
        <w:t>.</w:t>
      </w:r>
      <w:r w:rsidR="00494514" w:rsidRPr="00301C75">
        <w:rPr>
          <w:b/>
          <w:caps/>
        </w:rPr>
        <w:t xml:space="preserve"> IMPROVED PERFORMANCE</w:t>
      </w:r>
    </w:p>
    <w:p w:rsidR="00156AEB" w:rsidRPr="00301C75" w:rsidRDefault="007F0009" w:rsidP="008373A7">
      <w:pPr>
        <w:spacing w:before="60" w:after="60"/>
      </w:pPr>
      <w:r w:rsidRPr="00301C75">
        <w:t xml:space="preserve">This section shows the control performance after the </w:t>
      </w:r>
      <w:r w:rsidR="009A450E" w:rsidRPr="00301C75">
        <w:t xml:space="preserve">structural </w:t>
      </w:r>
      <w:r w:rsidRPr="00301C75">
        <w:t>investigation to improve control robustness and performance.</w:t>
      </w:r>
      <w:r w:rsidR="009A450E" w:rsidRPr="00301C75">
        <w:t xml:space="preserve"> </w:t>
      </w:r>
      <w:r w:rsidR="00156AEB" w:rsidRPr="00301C75">
        <w:t xml:space="preserve">The plot </w:t>
      </w:r>
      <w:r w:rsidR="009A450E" w:rsidRPr="00301C75">
        <w:t>i</w:t>
      </w:r>
      <w:r w:rsidR="007D69CC" w:rsidRPr="00301C75">
        <w:t xml:space="preserve">n figure </w:t>
      </w:r>
      <w:r w:rsidR="004D0D5B" w:rsidRPr="00301C75">
        <w:t>9</w:t>
      </w:r>
      <w:r w:rsidR="00156AEB" w:rsidRPr="00301C75">
        <w:t xml:space="preserve"> shows the motion of the optical table measured in the X direction with the GS</w:t>
      </w:r>
      <w:r w:rsidR="00B23107">
        <w:t>-</w:t>
      </w:r>
      <w:r w:rsidR="00156AEB" w:rsidRPr="00301C75">
        <w:t>13</w:t>
      </w:r>
      <w:r w:rsidR="009A450E" w:rsidRPr="00301C75">
        <w:t>s</w:t>
      </w:r>
      <w:r w:rsidR="00156AEB" w:rsidRPr="00301C75">
        <w:t xml:space="preserve">. The black curve shows the motion of the table when the control is off. The </w:t>
      </w:r>
      <w:r w:rsidR="009A450E" w:rsidRPr="00301C75">
        <w:t>b</w:t>
      </w:r>
      <w:r w:rsidR="00156AEB" w:rsidRPr="00301C75">
        <w:t xml:space="preserve">lue curve shows the motion of the table </w:t>
      </w:r>
      <w:r w:rsidR="00BD7DE5" w:rsidRPr="00301C75">
        <w:t>under</w:t>
      </w:r>
      <w:r w:rsidR="00156AEB" w:rsidRPr="00301C75">
        <w:t xml:space="preserve"> </w:t>
      </w:r>
      <w:r w:rsidR="007D69CC" w:rsidRPr="00301C75">
        <w:t>H</w:t>
      </w:r>
      <w:r w:rsidR="00156AEB" w:rsidRPr="00301C75">
        <w:t xml:space="preserve">igh </w:t>
      </w:r>
      <w:r w:rsidR="007D69CC" w:rsidRPr="00301C75">
        <w:t>F</w:t>
      </w:r>
      <w:r w:rsidR="00156AEB" w:rsidRPr="00301C75">
        <w:t xml:space="preserve">requency </w:t>
      </w:r>
      <w:r w:rsidR="007D69CC" w:rsidRPr="00301C75">
        <w:t>B</w:t>
      </w:r>
      <w:r w:rsidR="00156AEB" w:rsidRPr="00301C75">
        <w:t xml:space="preserve">lend </w:t>
      </w:r>
      <w:r w:rsidR="00AC6B16" w:rsidRPr="00301C75">
        <w:t xml:space="preserve">(HFB) </w:t>
      </w:r>
      <w:r w:rsidR="00BD7DE5" w:rsidRPr="00301C75">
        <w:t xml:space="preserve">control </w:t>
      </w:r>
      <w:r w:rsidR="00156AEB" w:rsidRPr="00301C75">
        <w:t>on both stages</w:t>
      </w:r>
      <w:r w:rsidR="009A450E" w:rsidRPr="00301C75">
        <w:t>, which is an intermediate control step with reduced isolation</w:t>
      </w:r>
      <w:r w:rsidR="00156AEB" w:rsidRPr="00301C75">
        <w:t>. Position sensors and seismometers are blended at 0.7</w:t>
      </w:r>
      <w:r w:rsidR="00B453DA">
        <w:t xml:space="preserve"> </w:t>
      </w:r>
      <w:r w:rsidR="00156AEB" w:rsidRPr="00301C75">
        <w:t>Hz and the active control provide</w:t>
      </w:r>
      <w:r w:rsidR="00AC6B16">
        <w:t>s</w:t>
      </w:r>
      <w:r w:rsidR="00156AEB" w:rsidRPr="00301C75">
        <w:t xml:space="preserve"> isolation from 1</w:t>
      </w:r>
      <w:r w:rsidR="00B453DA">
        <w:t xml:space="preserve"> </w:t>
      </w:r>
      <w:r w:rsidR="00156AEB" w:rsidRPr="00301C75">
        <w:t>Hz to 20</w:t>
      </w:r>
      <w:r w:rsidR="00B453DA">
        <w:t xml:space="preserve"> </w:t>
      </w:r>
      <w:r w:rsidR="00156AEB" w:rsidRPr="00301C75">
        <w:t xml:space="preserve">Hz. </w:t>
      </w:r>
    </w:p>
    <w:p w:rsidR="00156AEB" w:rsidRPr="00301C75" w:rsidRDefault="00156AEB" w:rsidP="007F0009">
      <w:r w:rsidRPr="00301C75">
        <w:t xml:space="preserve">Once the system is under </w:t>
      </w:r>
      <w:r w:rsidR="00776449" w:rsidRPr="00301C75">
        <w:t xml:space="preserve">HFB </w:t>
      </w:r>
      <w:r w:rsidRPr="00301C75">
        <w:t>control, the "X to R</w:t>
      </w:r>
      <w:r w:rsidR="00B453DA">
        <w:t>Y</w:t>
      </w:r>
      <w:r w:rsidRPr="00301C75">
        <w:t>" and "Y to R</w:t>
      </w:r>
      <w:r w:rsidR="00B453DA">
        <w:t>X</w:t>
      </w:r>
      <w:r w:rsidRPr="00301C75">
        <w:t xml:space="preserve">" </w:t>
      </w:r>
      <w:r w:rsidR="00776449" w:rsidRPr="00301C75">
        <w:t>low frequency couplings</w:t>
      </w:r>
      <w:r w:rsidRPr="00301C75">
        <w:t xml:space="preserve"> </w:t>
      </w:r>
      <w:r w:rsidR="007F0009" w:rsidRPr="00301C75">
        <w:t xml:space="preserve">induced by position sensors misalignment can be evaluated and minimized. </w:t>
      </w:r>
      <w:r w:rsidR="00776449" w:rsidRPr="00301C75">
        <w:t>Af</w:t>
      </w:r>
      <w:r w:rsidR="009A450E" w:rsidRPr="00301C75">
        <w:t>ter decoupling</w:t>
      </w:r>
      <w:r w:rsidRPr="00301C75">
        <w:t xml:space="preserve">, </w:t>
      </w:r>
      <w:r w:rsidR="009A450E" w:rsidRPr="00301C75">
        <w:t>there is less</w:t>
      </w:r>
      <w:r w:rsidRPr="00301C75">
        <w:t xml:space="preserve"> tilt</w:t>
      </w:r>
      <w:r w:rsidR="009A450E" w:rsidRPr="00301C75">
        <w:t xml:space="preserve"> induced by horizontal motion</w:t>
      </w:r>
      <w:r w:rsidRPr="00301C75">
        <w:t xml:space="preserve"> and the blend frequency can be lowered</w:t>
      </w:r>
      <w:r w:rsidR="007D69CC" w:rsidRPr="00301C75">
        <w:t xml:space="preserve"> to </w:t>
      </w:r>
      <w:r w:rsidR="007F0009" w:rsidRPr="00301C75">
        <w:t>put</w:t>
      </w:r>
      <w:r w:rsidR="007D69CC" w:rsidRPr="00301C75">
        <w:t xml:space="preserve"> the system under </w:t>
      </w:r>
      <w:r w:rsidR="007F0009" w:rsidRPr="00301C75">
        <w:t>L</w:t>
      </w:r>
      <w:r w:rsidR="007D69CC" w:rsidRPr="00301C75">
        <w:t xml:space="preserve">ow </w:t>
      </w:r>
      <w:r w:rsidR="007F0009" w:rsidRPr="00301C75">
        <w:t>F</w:t>
      </w:r>
      <w:r w:rsidR="007D69CC" w:rsidRPr="00301C75">
        <w:t xml:space="preserve">requency </w:t>
      </w:r>
      <w:r w:rsidR="009A450E" w:rsidRPr="00301C75">
        <w:t>B</w:t>
      </w:r>
      <w:r w:rsidR="007D69CC" w:rsidRPr="00301C75">
        <w:t>lend (LFB)</w:t>
      </w:r>
      <w:r w:rsidR="00AC6B16">
        <w:t xml:space="preserve"> control</w:t>
      </w:r>
      <w:r w:rsidRPr="00301C75">
        <w:t xml:space="preserve">. </w:t>
      </w:r>
      <w:r w:rsidR="009A450E" w:rsidRPr="00301C75">
        <w:t>T</w:t>
      </w:r>
      <w:r w:rsidRPr="00301C75">
        <w:t xml:space="preserve">he red curve </w:t>
      </w:r>
      <w:r w:rsidR="009A450E" w:rsidRPr="00301C75">
        <w:t>shows the results after the BF</w:t>
      </w:r>
      <w:r w:rsidRPr="00301C75">
        <w:t xml:space="preserve"> has been lowered to 0.2</w:t>
      </w:r>
      <w:r w:rsidR="00676F01">
        <w:t xml:space="preserve"> </w:t>
      </w:r>
      <w:r w:rsidRPr="00301C75">
        <w:t>Hz on stage 2. The active control provides isolation from 0.25</w:t>
      </w:r>
      <w:r w:rsidR="00676F01">
        <w:t xml:space="preserve"> </w:t>
      </w:r>
      <w:r w:rsidRPr="00301C75">
        <w:t>Hz to 20</w:t>
      </w:r>
      <w:r w:rsidR="00676F01">
        <w:t xml:space="preserve"> Hz.</w:t>
      </w:r>
    </w:p>
    <w:p w:rsidR="00156AEB" w:rsidRPr="00301C75" w:rsidRDefault="009A450E" w:rsidP="00676F01">
      <w:pPr>
        <w:spacing w:before="60"/>
      </w:pPr>
      <w:r w:rsidRPr="00301C75">
        <w:lastRenderedPageBreak/>
        <w:t>T</w:t>
      </w:r>
      <w:r w:rsidR="00156AEB" w:rsidRPr="00301C75">
        <w:t>he purple curve</w:t>
      </w:r>
      <w:r w:rsidRPr="00301C75">
        <w:t xml:space="preserve"> shows the results of implementing</w:t>
      </w:r>
      <w:r w:rsidR="00156AEB" w:rsidRPr="00301C75">
        <w:t xml:space="preserve"> </w:t>
      </w:r>
      <w:r w:rsidR="007D69CC" w:rsidRPr="00301C75">
        <w:t>a</w:t>
      </w:r>
      <w:r w:rsidR="00156AEB" w:rsidRPr="00301C75">
        <w:t xml:space="preserve"> sensor</w:t>
      </w:r>
      <w:r w:rsidRPr="00301C75">
        <w:t xml:space="preserve"> correction</w:t>
      </w:r>
      <w:r w:rsidR="00156AEB" w:rsidRPr="00301C75">
        <w:t xml:space="preserve">. The principle of sensor correction is to </w:t>
      </w:r>
      <w:r w:rsidRPr="00301C75">
        <w:t>s</w:t>
      </w:r>
      <w:r w:rsidR="00570C05">
        <w:t xml:space="preserve">um </w:t>
      </w:r>
      <w:r w:rsidR="00676F01">
        <w:t>s</w:t>
      </w:r>
      <w:r w:rsidR="00156AEB" w:rsidRPr="00301C75">
        <w:t>tage</w:t>
      </w:r>
      <w:r w:rsidR="007D69CC" w:rsidRPr="00301C75">
        <w:t xml:space="preserve"> </w:t>
      </w:r>
      <w:r w:rsidR="00156AEB" w:rsidRPr="00301C75">
        <w:t xml:space="preserve">1 inertial </w:t>
      </w:r>
      <w:r w:rsidR="00776449" w:rsidRPr="00301C75">
        <w:t xml:space="preserve">sensing </w:t>
      </w:r>
      <w:r w:rsidR="00156AEB" w:rsidRPr="00301C75">
        <w:t xml:space="preserve">with </w:t>
      </w:r>
      <w:r w:rsidR="00676F01">
        <w:t>s</w:t>
      </w:r>
      <w:r w:rsidR="00156AEB" w:rsidRPr="00301C75">
        <w:t>tage</w:t>
      </w:r>
      <w:r w:rsidR="007D69CC" w:rsidRPr="00301C75">
        <w:t xml:space="preserve"> </w:t>
      </w:r>
      <w:r w:rsidR="00156AEB" w:rsidRPr="00301C75">
        <w:t xml:space="preserve">2 relative </w:t>
      </w:r>
      <w:r w:rsidR="00776449" w:rsidRPr="00301C75">
        <w:t>displacement sensing</w:t>
      </w:r>
      <w:r w:rsidRPr="00301C75">
        <w:t>, resulting in a low frequency inertial sensing of stage 2</w:t>
      </w:r>
      <w:r w:rsidR="00156AEB" w:rsidRPr="00301C75">
        <w:t xml:space="preserve">. </w:t>
      </w:r>
      <w:r w:rsidR="00E41547" w:rsidRPr="00301C75">
        <w:t xml:space="preserve">This </w:t>
      </w:r>
      <w:r w:rsidRPr="00301C75">
        <w:t>reduces the gain</w:t>
      </w:r>
      <w:r w:rsidR="00E41547" w:rsidRPr="00301C75">
        <w:t xml:space="preserve"> peaking at the blend </w:t>
      </w:r>
      <w:r w:rsidR="00776449" w:rsidRPr="00301C75">
        <w:t>f</w:t>
      </w:r>
      <w:r w:rsidR="00E41547" w:rsidRPr="00301C75">
        <w:t>requency.</w:t>
      </w:r>
    </w:p>
    <w:p w:rsidR="00156AEB" w:rsidRPr="00301C75" w:rsidRDefault="006C469B" w:rsidP="009C68CE">
      <w:pPr>
        <w:spacing w:before="60"/>
        <w:jc w:val="center"/>
      </w:pPr>
      <w:r w:rsidRPr="00301C75">
        <w:rPr>
          <w:noProof/>
        </w:rPr>
        <w:drawing>
          <wp:inline distT="0" distB="0" distL="0" distR="0">
            <wp:extent cx="2743200" cy="1903431"/>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4281" r="8702"/>
                    <a:stretch>
                      <a:fillRect/>
                    </a:stretch>
                  </pic:blipFill>
                  <pic:spPr bwMode="auto">
                    <a:xfrm>
                      <a:off x="0" y="0"/>
                      <a:ext cx="2743200" cy="1903431"/>
                    </a:xfrm>
                    <a:prstGeom prst="rect">
                      <a:avLst/>
                    </a:prstGeom>
                    <a:noFill/>
                    <a:ln w="9525">
                      <a:noFill/>
                      <a:miter lim="800000"/>
                      <a:headEnd/>
                      <a:tailEnd/>
                    </a:ln>
                  </pic:spPr>
                </pic:pic>
              </a:graphicData>
            </a:graphic>
          </wp:inline>
        </w:drawing>
      </w:r>
    </w:p>
    <w:p w:rsidR="007D69CC" w:rsidRPr="00301C75" w:rsidRDefault="007D69CC" w:rsidP="00776449">
      <w:r w:rsidRPr="00301C75">
        <w:rPr>
          <w:i/>
        </w:rPr>
        <w:t xml:space="preserve">FIGURE </w:t>
      </w:r>
      <w:r w:rsidR="00E13A66" w:rsidRPr="00301C75">
        <w:rPr>
          <w:i/>
        </w:rPr>
        <w:t>9</w:t>
      </w:r>
      <w:r w:rsidRPr="00301C75">
        <w:rPr>
          <w:i/>
        </w:rPr>
        <w:t xml:space="preserve">. Improved performance </w:t>
      </w:r>
      <w:r w:rsidR="0060483E" w:rsidRPr="00301C75">
        <w:rPr>
          <w:i/>
        </w:rPr>
        <w:t xml:space="preserve">- </w:t>
      </w:r>
      <w:r w:rsidRPr="00301C75">
        <w:rPr>
          <w:i/>
        </w:rPr>
        <w:t>X direction.</w:t>
      </w:r>
    </w:p>
    <w:p w:rsidR="00156AEB" w:rsidRPr="00301C75" w:rsidRDefault="00156AEB" w:rsidP="009A450E">
      <w:pPr>
        <w:spacing w:before="120"/>
      </w:pPr>
      <w:r w:rsidRPr="00301C75">
        <w:t>The next step will be to lower the blend frequency on stage</w:t>
      </w:r>
      <w:r w:rsidR="009A450E" w:rsidRPr="00301C75">
        <w:t xml:space="preserve"> </w:t>
      </w:r>
      <w:r w:rsidRPr="00301C75">
        <w:t>1 which should provide the same level of improvement as from the blue curve to the red curve.</w:t>
      </w:r>
      <w:r w:rsidR="00950BA7" w:rsidRPr="00301C75">
        <w:t xml:space="preserve"> </w:t>
      </w:r>
      <w:r w:rsidR="009A450E" w:rsidRPr="00301C75">
        <w:t xml:space="preserve">At this stage of </w:t>
      </w:r>
      <w:r w:rsidR="00B93242">
        <w:t>commissioning</w:t>
      </w:r>
      <w:r w:rsidR="00416924">
        <w:t>,</w:t>
      </w:r>
      <w:r w:rsidR="00B93242">
        <w:t xml:space="preserve"> the system me</w:t>
      </w:r>
      <w:r w:rsidR="00AC6B16">
        <w:t>e</w:t>
      </w:r>
      <w:r w:rsidR="009A450E" w:rsidRPr="00301C75">
        <w:t>t</w:t>
      </w:r>
      <w:r w:rsidR="00AC6B16">
        <w:t xml:space="preserve">s </w:t>
      </w:r>
      <w:r w:rsidR="009A450E" w:rsidRPr="00301C75">
        <w:t>isolation expectations</w:t>
      </w:r>
      <w:r w:rsidR="00416924">
        <w:t xml:space="preserve"> for this intermediate level of control</w:t>
      </w:r>
      <w:r w:rsidRPr="00301C75">
        <w:t>:</w:t>
      </w:r>
    </w:p>
    <w:p w:rsidR="00156AEB" w:rsidRPr="00301C75" w:rsidRDefault="00156AEB" w:rsidP="003D3A68">
      <w:pPr>
        <w:spacing w:before="60"/>
      </w:pPr>
      <w:r w:rsidRPr="00301C75">
        <w:t>- At low frequencies (around 0.1</w:t>
      </w:r>
      <w:r w:rsidR="00676F01">
        <w:t xml:space="preserve"> </w:t>
      </w:r>
      <w:r w:rsidRPr="00301C75">
        <w:t xml:space="preserve">Hz) there is very little motion amplification. This is where </w:t>
      </w:r>
      <w:r w:rsidR="00776449" w:rsidRPr="00301C75">
        <w:t>there</w:t>
      </w:r>
      <w:r w:rsidRPr="00301C75">
        <w:t xml:space="preserve"> </w:t>
      </w:r>
      <w:r w:rsidR="00776449" w:rsidRPr="00301C75">
        <w:t>is a</w:t>
      </w:r>
      <w:r w:rsidRPr="00301C75">
        <w:t xml:space="preserve"> risk </w:t>
      </w:r>
      <w:r w:rsidR="00776449" w:rsidRPr="00301C75">
        <w:t>of</w:t>
      </w:r>
      <w:r w:rsidRPr="00301C75">
        <w:t xml:space="preserve"> </w:t>
      </w:r>
      <w:r w:rsidR="009A450E" w:rsidRPr="00301C75">
        <w:t>gain</w:t>
      </w:r>
      <w:r w:rsidRPr="00301C75">
        <w:t xml:space="preserve"> peaking </w:t>
      </w:r>
      <w:r w:rsidR="007F0009" w:rsidRPr="00301C75">
        <w:t>induced by the</w:t>
      </w:r>
      <w:r w:rsidRPr="00301C75">
        <w:t xml:space="preserve"> relative displacement signal </w:t>
      </w:r>
      <w:r w:rsidR="007F0009" w:rsidRPr="00301C75">
        <w:t>part of the control loop</w:t>
      </w:r>
      <w:r w:rsidRPr="00301C75">
        <w:t xml:space="preserve">. </w:t>
      </w:r>
      <w:r w:rsidR="009A450E" w:rsidRPr="00301C75">
        <w:t>T</w:t>
      </w:r>
      <w:r w:rsidRPr="00301C75">
        <w:t xml:space="preserve">he sensor correction </w:t>
      </w:r>
      <w:r w:rsidR="00FC0D6D" w:rsidRPr="00301C75">
        <w:t>reduce</w:t>
      </w:r>
      <w:r w:rsidR="009A450E" w:rsidRPr="00301C75">
        <w:t>s</w:t>
      </w:r>
      <w:r w:rsidR="00FC0D6D" w:rsidRPr="00301C75">
        <w:t xml:space="preserve"> this</w:t>
      </w:r>
      <w:r w:rsidRPr="00301C75">
        <w:t xml:space="preserve"> </w:t>
      </w:r>
      <w:r w:rsidR="009A450E" w:rsidRPr="00301C75">
        <w:t>gain</w:t>
      </w:r>
      <w:r w:rsidRPr="00301C75">
        <w:t xml:space="preserve"> peaking.</w:t>
      </w:r>
    </w:p>
    <w:p w:rsidR="00156AEB" w:rsidRPr="00301C75" w:rsidRDefault="00156AEB" w:rsidP="00676F01">
      <w:r w:rsidRPr="00301C75">
        <w:t>- The isolation starts as low as 0.1</w:t>
      </w:r>
      <w:r w:rsidR="00676F01">
        <w:t xml:space="preserve"> </w:t>
      </w:r>
      <w:r w:rsidRPr="00301C75">
        <w:t>Hz.</w:t>
      </w:r>
      <w:r w:rsidR="00436752" w:rsidRPr="00301C75">
        <w:t xml:space="preserve"> The tilt</w:t>
      </w:r>
      <w:r w:rsidRPr="00301C75">
        <w:t xml:space="preserve"> </w:t>
      </w:r>
      <w:r w:rsidR="00436752" w:rsidRPr="00301C75">
        <w:t>in h</w:t>
      </w:r>
      <w:r w:rsidR="007F0009" w:rsidRPr="00301C75">
        <w:t xml:space="preserve">orizontal seismometers will have to be </w:t>
      </w:r>
      <w:r w:rsidR="009A450E" w:rsidRPr="00301C75">
        <w:t>reduc</w:t>
      </w:r>
      <w:r w:rsidR="007F0009" w:rsidRPr="00301C75">
        <w:t xml:space="preserve">ed in order to </w:t>
      </w:r>
      <w:r w:rsidR="009A450E" w:rsidRPr="00301C75">
        <w:t>further lower the BF</w:t>
      </w:r>
      <w:r w:rsidR="007F0009" w:rsidRPr="00301C75">
        <w:t>.</w:t>
      </w:r>
    </w:p>
    <w:p w:rsidR="00156AEB" w:rsidRPr="00301C75" w:rsidRDefault="00156AEB" w:rsidP="00676F01">
      <w:r w:rsidRPr="00301C75">
        <w:t>- The isolation at 1</w:t>
      </w:r>
      <w:r w:rsidR="00676F01">
        <w:t xml:space="preserve"> </w:t>
      </w:r>
      <w:r w:rsidRPr="00301C75">
        <w:t>Hz is close to a factor of 100</w:t>
      </w:r>
      <w:r w:rsidR="00436752" w:rsidRPr="00301C75">
        <w:t>. Higher isolation would be at the cost of a higher gain peaking at the BF</w:t>
      </w:r>
      <w:r w:rsidRPr="00301C75">
        <w:t>.</w:t>
      </w:r>
    </w:p>
    <w:p w:rsidR="00156AEB" w:rsidRPr="00301C75" w:rsidRDefault="00156AEB" w:rsidP="00676F01">
      <w:r w:rsidRPr="00301C75">
        <w:t xml:space="preserve">- </w:t>
      </w:r>
      <w:r w:rsidR="006B2ABE" w:rsidRPr="006B2ABE">
        <w:t>The unity gain frequency is designed to be 30 Hz. The control provides isolation up to 20 Hz. The phase margin is small in order to maximize the loop gain near 10 Hz (the gain is nearly 10 at 10 Hz). The drawback</w:t>
      </w:r>
      <w:r w:rsidRPr="00301C75">
        <w:t xml:space="preserve"> </w:t>
      </w:r>
      <w:r w:rsidR="00E7573F" w:rsidRPr="00301C75">
        <w:t>is</w:t>
      </w:r>
      <w:r w:rsidRPr="00301C75">
        <w:t xml:space="preserve"> </w:t>
      </w:r>
      <w:r w:rsidR="00E7573F" w:rsidRPr="00301C75">
        <w:t>higher</w:t>
      </w:r>
      <w:r w:rsidRPr="00301C75">
        <w:t xml:space="preserve"> gain peaking</w:t>
      </w:r>
      <w:r w:rsidR="003B595B">
        <w:t xml:space="preserve"> above </w:t>
      </w:r>
      <w:r w:rsidR="00A04E19">
        <w:t>20</w:t>
      </w:r>
      <w:r w:rsidR="00676F01">
        <w:t xml:space="preserve"> </w:t>
      </w:r>
      <w:r w:rsidRPr="00301C75">
        <w:t xml:space="preserve">Hz. </w:t>
      </w:r>
      <w:r w:rsidR="00E7573F" w:rsidRPr="00301C75">
        <w:t xml:space="preserve">This is a </w:t>
      </w:r>
      <w:r w:rsidR="00416924">
        <w:t>good trade-</w:t>
      </w:r>
      <w:r w:rsidRPr="00301C75">
        <w:t xml:space="preserve">off since the ISI </w:t>
      </w:r>
      <w:r w:rsidR="00E7573F" w:rsidRPr="00301C75">
        <w:t>must</w:t>
      </w:r>
      <w:r w:rsidRPr="00301C75">
        <w:t xml:space="preserve"> provide </w:t>
      </w:r>
      <w:r w:rsidR="00E7573F" w:rsidRPr="00301C75">
        <w:t xml:space="preserve">more </w:t>
      </w:r>
      <w:r w:rsidRPr="00301C75">
        <w:t>isolation at 10</w:t>
      </w:r>
      <w:r w:rsidR="00676F01">
        <w:t xml:space="preserve"> </w:t>
      </w:r>
      <w:r w:rsidRPr="00301C75">
        <w:t xml:space="preserve">Hz </w:t>
      </w:r>
      <w:r w:rsidR="00E7573F" w:rsidRPr="00301C75">
        <w:t xml:space="preserve">than </w:t>
      </w:r>
      <w:r w:rsidRPr="00301C75">
        <w:t>at 20</w:t>
      </w:r>
      <w:r w:rsidR="00676F01">
        <w:t xml:space="preserve"> </w:t>
      </w:r>
      <w:r w:rsidRPr="00301C75">
        <w:t>Hz and above</w:t>
      </w:r>
      <w:r w:rsidR="00E7573F" w:rsidRPr="00301C75">
        <w:t>,</w:t>
      </w:r>
      <w:r w:rsidRPr="00301C75">
        <w:t xml:space="preserve"> </w:t>
      </w:r>
      <w:r w:rsidR="006B2ABE" w:rsidRPr="006B2ABE">
        <w:t>where the quadruple pendulum provides excellent passive isolation for the final optic.</w:t>
      </w:r>
    </w:p>
    <w:p w:rsidR="00776449" w:rsidRPr="00301C75" w:rsidRDefault="00156AEB" w:rsidP="00A04E19">
      <w:pPr>
        <w:spacing w:before="60" w:after="120"/>
      </w:pPr>
      <w:r w:rsidRPr="00301C75">
        <w:t xml:space="preserve">The same steps have been followed in </w:t>
      </w:r>
      <w:r w:rsidR="00377526" w:rsidRPr="00301C75">
        <w:t xml:space="preserve">all </w:t>
      </w:r>
      <w:r w:rsidR="00436752" w:rsidRPr="00301C75">
        <w:t xml:space="preserve">of </w:t>
      </w:r>
      <w:r w:rsidR="00377526" w:rsidRPr="00301C75">
        <w:t xml:space="preserve">the </w:t>
      </w:r>
      <w:r w:rsidR="007721DF">
        <w:t>degrees of freedom</w:t>
      </w:r>
      <w:r w:rsidR="007721DF" w:rsidRPr="00301C75">
        <w:t xml:space="preserve"> </w:t>
      </w:r>
      <w:r w:rsidRPr="00301C75">
        <w:t xml:space="preserve">and </w:t>
      </w:r>
      <w:r w:rsidR="00377526" w:rsidRPr="00301C75">
        <w:t>provide similar performance</w:t>
      </w:r>
      <w:r w:rsidR="00776449" w:rsidRPr="00301C75">
        <w:t xml:space="preserve"> in Y, Z and RZ.</w:t>
      </w:r>
    </w:p>
    <w:p w:rsidR="00156AEB" w:rsidRPr="00301C75" w:rsidRDefault="00776449" w:rsidP="00156AEB">
      <w:r w:rsidRPr="00301C75">
        <w:lastRenderedPageBreak/>
        <w:t xml:space="preserve">A slightly higher blend frequency is used for the RX and RY </w:t>
      </w:r>
      <w:r w:rsidR="00E7573F" w:rsidRPr="00301C75">
        <w:t>r</w:t>
      </w:r>
      <w:r w:rsidRPr="00301C75">
        <w:t>otation</w:t>
      </w:r>
      <w:r w:rsidR="00E7573F" w:rsidRPr="00301C75">
        <w:t>s</w:t>
      </w:r>
      <w:r w:rsidRPr="00301C75">
        <w:t xml:space="preserve"> around horizontal ax</w:t>
      </w:r>
      <w:r w:rsidR="00416924">
        <w:t>e</w:t>
      </w:r>
      <w:r w:rsidRPr="00301C75">
        <w:t xml:space="preserve">s. </w:t>
      </w:r>
      <w:r w:rsidR="00E13A66" w:rsidRPr="00301C75">
        <w:t xml:space="preserve">The </w:t>
      </w:r>
      <w:r w:rsidR="00950BA7" w:rsidRPr="00301C75">
        <w:t xml:space="preserve">RX control performance is presented </w:t>
      </w:r>
      <w:r w:rsidR="00416924">
        <w:t xml:space="preserve">in </w:t>
      </w:r>
      <w:r w:rsidR="00436752" w:rsidRPr="00301C75">
        <w:t xml:space="preserve">figure </w:t>
      </w:r>
      <w:r w:rsidR="00E13A66" w:rsidRPr="00301C75">
        <w:t>10</w:t>
      </w:r>
      <w:r w:rsidR="00950BA7" w:rsidRPr="00301C75">
        <w:t xml:space="preserve"> to illustrate the rotation control performance</w:t>
      </w:r>
      <w:r w:rsidR="00156AEB" w:rsidRPr="00301C75">
        <w:t xml:space="preserve">. The isolation </w:t>
      </w:r>
      <w:r w:rsidR="00950BA7" w:rsidRPr="00301C75">
        <w:t>characteristics are</w:t>
      </w:r>
      <w:r w:rsidR="00E7573F" w:rsidRPr="00301C75">
        <w:t xml:space="preserve"> similar to those previously described in</w:t>
      </w:r>
      <w:r w:rsidR="00156AEB" w:rsidRPr="00301C75">
        <w:t xml:space="preserve"> </w:t>
      </w:r>
      <w:r w:rsidR="00E7573F" w:rsidRPr="00301C75">
        <w:t xml:space="preserve">the </w:t>
      </w:r>
      <w:r w:rsidR="00156AEB" w:rsidRPr="00301C75">
        <w:t xml:space="preserve">other </w:t>
      </w:r>
      <w:r w:rsidR="007721DF">
        <w:t>degree</w:t>
      </w:r>
      <w:r w:rsidR="00156AEB" w:rsidRPr="00301C75">
        <w:t xml:space="preserve">s </w:t>
      </w:r>
      <w:r w:rsidR="007721DF">
        <w:t xml:space="preserve">of freedom </w:t>
      </w:r>
      <w:r w:rsidR="00156AEB" w:rsidRPr="00301C75">
        <w:t xml:space="preserve">except for the </w:t>
      </w:r>
      <w:r w:rsidR="00E7573F" w:rsidRPr="00301C75">
        <w:t>blend</w:t>
      </w:r>
      <w:r w:rsidR="00156AEB" w:rsidRPr="00301C75">
        <w:t xml:space="preserve"> frequency. In this case the </w:t>
      </w:r>
      <w:r w:rsidR="00E7573F" w:rsidRPr="00301C75">
        <w:t>BF</w:t>
      </w:r>
      <w:r w:rsidR="00156AEB" w:rsidRPr="00301C75">
        <w:t xml:space="preserve"> is set at 0.4</w:t>
      </w:r>
      <w:r w:rsidR="00676F01">
        <w:t xml:space="preserve"> </w:t>
      </w:r>
      <w:r w:rsidR="00156AEB" w:rsidRPr="00301C75">
        <w:t>Hz</w:t>
      </w:r>
      <w:r w:rsidR="00950BA7" w:rsidRPr="00301C75">
        <w:t>. This provides isolation from</w:t>
      </w:r>
      <w:r w:rsidR="00156AEB" w:rsidRPr="00301C75">
        <w:t xml:space="preserve"> 0.5</w:t>
      </w:r>
      <w:r w:rsidR="00676F01">
        <w:t xml:space="preserve"> </w:t>
      </w:r>
      <w:r w:rsidR="00156AEB" w:rsidRPr="00301C75">
        <w:t>Hz</w:t>
      </w:r>
      <w:r w:rsidR="00950BA7" w:rsidRPr="00301C75">
        <w:t xml:space="preserve"> and above</w:t>
      </w:r>
      <w:r w:rsidR="00156AEB" w:rsidRPr="00301C75">
        <w:t>. The reason</w:t>
      </w:r>
      <w:r w:rsidR="00416924">
        <w:t xml:space="preserve"> why the blend frequency is set</w:t>
      </w:r>
      <w:r w:rsidR="00156AEB" w:rsidRPr="00301C75">
        <w:t xml:space="preserve"> higher on </w:t>
      </w:r>
      <w:r w:rsidR="00950BA7" w:rsidRPr="00301C75">
        <w:t xml:space="preserve">the rotation </w:t>
      </w:r>
      <w:r w:rsidR="00E7573F" w:rsidRPr="00301C75">
        <w:t>control</w:t>
      </w:r>
      <w:r w:rsidR="00156AEB" w:rsidRPr="00301C75">
        <w:t xml:space="preserve"> is to reduce the low frequency gain peaking and consequently the tilt motion amplification that would couple with the control of the horizontal </w:t>
      </w:r>
      <w:r w:rsidR="002C6590" w:rsidRPr="00301C75">
        <w:t>seismometers</w:t>
      </w:r>
      <w:r w:rsidR="00156AEB" w:rsidRPr="00301C75">
        <w:t>.</w:t>
      </w:r>
    </w:p>
    <w:p w:rsidR="00156AEB" w:rsidRPr="00301C75" w:rsidRDefault="006C469B" w:rsidP="008373A7">
      <w:pPr>
        <w:spacing w:before="60"/>
        <w:jc w:val="center"/>
      </w:pPr>
      <w:r w:rsidRPr="00301C75">
        <w:rPr>
          <w:noProof/>
        </w:rPr>
        <w:drawing>
          <wp:inline distT="0" distB="0" distL="0" distR="0">
            <wp:extent cx="2743200" cy="1986350"/>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4814" r="8876"/>
                    <a:stretch>
                      <a:fillRect/>
                    </a:stretch>
                  </pic:blipFill>
                  <pic:spPr bwMode="auto">
                    <a:xfrm>
                      <a:off x="0" y="0"/>
                      <a:ext cx="2743200" cy="1986350"/>
                    </a:xfrm>
                    <a:prstGeom prst="rect">
                      <a:avLst/>
                    </a:prstGeom>
                    <a:noFill/>
                    <a:ln w="9525">
                      <a:noFill/>
                      <a:miter lim="800000"/>
                      <a:headEnd/>
                      <a:tailEnd/>
                    </a:ln>
                  </pic:spPr>
                </pic:pic>
              </a:graphicData>
            </a:graphic>
          </wp:inline>
        </w:drawing>
      </w:r>
    </w:p>
    <w:p w:rsidR="007D69CC" w:rsidRPr="00301C75" w:rsidRDefault="007D69CC" w:rsidP="007D69CC">
      <w:pPr>
        <w:jc w:val="left"/>
      </w:pPr>
      <w:r w:rsidRPr="00301C75">
        <w:rPr>
          <w:i/>
        </w:rPr>
        <w:t xml:space="preserve">FIGURE </w:t>
      </w:r>
      <w:r w:rsidR="00E13A66" w:rsidRPr="00301C75">
        <w:rPr>
          <w:i/>
        </w:rPr>
        <w:t>10</w:t>
      </w:r>
      <w:r w:rsidRPr="00301C75">
        <w:rPr>
          <w:i/>
        </w:rPr>
        <w:t>.</w:t>
      </w:r>
      <w:r w:rsidR="00FC0D6D" w:rsidRPr="00301C75">
        <w:rPr>
          <w:i/>
        </w:rPr>
        <w:t xml:space="preserve"> </w:t>
      </w:r>
      <w:r w:rsidR="0060483E" w:rsidRPr="00301C75">
        <w:rPr>
          <w:i/>
        </w:rPr>
        <w:t>R</w:t>
      </w:r>
      <w:r w:rsidR="00676F01">
        <w:rPr>
          <w:i/>
        </w:rPr>
        <w:t>X</w:t>
      </w:r>
      <w:r w:rsidR="00FC0D6D" w:rsidRPr="00301C75">
        <w:rPr>
          <w:i/>
        </w:rPr>
        <w:t xml:space="preserve"> control performance.</w:t>
      </w:r>
    </w:p>
    <w:p w:rsidR="00762440" w:rsidRPr="00301C75" w:rsidRDefault="00436752" w:rsidP="00A04E19">
      <w:pPr>
        <w:pStyle w:val="NoSpacing"/>
        <w:spacing w:before="120" w:after="120"/>
      </w:pPr>
      <w:r w:rsidRPr="00301C75">
        <w:t>I</w:t>
      </w:r>
      <w:r w:rsidR="00950BA7" w:rsidRPr="00301C75">
        <w:t>n the</w:t>
      </w:r>
      <w:r w:rsidR="00156AEB" w:rsidRPr="00301C75">
        <w:t xml:space="preserve"> previous </w:t>
      </w:r>
      <w:r w:rsidR="00950BA7" w:rsidRPr="00301C75">
        <w:t>plots</w:t>
      </w:r>
      <w:r w:rsidR="00FC0D6D" w:rsidRPr="00301C75">
        <w:t>,</w:t>
      </w:r>
      <w:r w:rsidR="00950BA7" w:rsidRPr="00301C75">
        <w:t xml:space="preserve"> </w:t>
      </w:r>
      <w:r w:rsidR="00156AEB" w:rsidRPr="00301C75">
        <w:t xml:space="preserve">the control performance </w:t>
      </w:r>
      <w:r w:rsidR="00FC0D6D" w:rsidRPr="00301C75">
        <w:t xml:space="preserve">was presented </w:t>
      </w:r>
      <w:r w:rsidR="00156AEB" w:rsidRPr="00301C75">
        <w:t>(</w:t>
      </w:r>
      <w:r w:rsidRPr="00301C75">
        <w:t>performance</w:t>
      </w:r>
      <w:r w:rsidR="00156AEB" w:rsidRPr="00301C75">
        <w:t xml:space="preserve"> </w:t>
      </w:r>
      <w:r w:rsidR="00416924">
        <w:t xml:space="preserve">with </w:t>
      </w:r>
      <w:r w:rsidR="00156AEB" w:rsidRPr="00301C75">
        <w:t xml:space="preserve">control on versus </w:t>
      </w:r>
      <w:r w:rsidRPr="00301C75">
        <w:t xml:space="preserve">performance </w:t>
      </w:r>
      <w:r w:rsidR="00416924">
        <w:t xml:space="preserve">with </w:t>
      </w:r>
      <w:r w:rsidRPr="00301C75">
        <w:t xml:space="preserve">control </w:t>
      </w:r>
      <w:r w:rsidR="00156AEB" w:rsidRPr="00301C75">
        <w:t xml:space="preserve">off). </w:t>
      </w:r>
      <w:r w:rsidR="00570C05">
        <w:t>In the following</w:t>
      </w:r>
      <w:r w:rsidR="002C6590" w:rsidRPr="00301C75">
        <w:t>,</w:t>
      </w:r>
      <w:r w:rsidR="00156AEB" w:rsidRPr="00301C75">
        <w:t xml:space="preserve"> we </w:t>
      </w:r>
      <w:r w:rsidR="00E7573F" w:rsidRPr="00301C75">
        <w:t>present the overall performance by comparing the motion of the ground with</w:t>
      </w:r>
      <w:r w:rsidR="00156AEB" w:rsidRPr="00301C75">
        <w:t xml:space="preserve"> the motion at the top of the piers</w:t>
      </w:r>
      <w:r w:rsidR="00950BA7" w:rsidRPr="00301C75">
        <w:t xml:space="preserve"> (BSC-ISI input)</w:t>
      </w:r>
      <w:r w:rsidR="00156AEB" w:rsidRPr="00301C75">
        <w:t>, the motion of the optical table</w:t>
      </w:r>
      <w:r w:rsidR="00344139">
        <w:t xml:space="preserve"> with</w:t>
      </w:r>
      <w:r w:rsidR="00156AEB" w:rsidRPr="00301C75">
        <w:t xml:space="preserve"> cont</w:t>
      </w:r>
      <w:r w:rsidR="00344139">
        <w:t>rol off and</w:t>
      </w:r>
      <w:r w:rsidR="00156AEB" w:rsidRPr="00301C75">
        <w:t xml:space="preserve"> the motion </w:t>
      </w:r>
      <w:r w:rsidRPr="00301C75">
        <w:t xml:space="preserve">of the optical table </w:t>
      </w:r>
      <w:r w:rsidR="00344139">
        <w:t xml:space="preserve">with </w:t>
      </w:r>
      <w:r w:rsidRPr="00301C75">
        <w:t>control on</w:t>
      </w:r>
      <w:r w:rsidR="00156AEB" w:rsidRPr="00301C75">
        <w:t>.</w:t>
      </w:r>
      <w:r w:rsidRPr="00301C75">
        <w:t xml:space="preserve"> </w:t>
      </w:r>
      <w:r w:rsidR="00570C05">
        <w:t>The requirement</w:t>
      </w:r>
      <w:r w:rsidR="00156AEB" w:rsidRPr="00301C75">
        <w:t xml:space="preserve"> curve</w:t>
      </w:r>
      <w:r w:rsidR="00FC0D6D" w:rsidRPr="00301C75">
        <w:t>s</w:t>
      </w:r>
      <w:r w:rsidR="00156AEB" w:rsidRPr="00301C75">
        <w:t xml:space="preserve"> </w:t>
      </w:r>
      <w:r w:rsidR="002C6590" w:rsidRPr="00301C75">
        <w:t>are</w:t>
      </w:r>
      <w:r w:rsidR="00156AEB" w:rsidRPr="00301C75">
        <w:t xml:space="preserve"> based on </w:t>
      </w:r>
      <w:r w:rsidR="00E7573F" w:rsidRPr="00301C75">
        <w:t>aLIGO</w:t>
      </w:r>
      <w:r w:rsidRPr="00301C75">
        <w:t xml:space="preserve"> requirements </w:t>
      </w:r>
      <w:r w:rsidR="00156AEB" w:rsidRPr="00301C75">
        <w:t>normalize</w:t>
      </w:r>
      <w:r w:rsidR="002C6590" w:rsidRPr="00301C75">
        <w:t xml:space="preserve">d </w:t>
      </w:r>
      <w:r w:rsidRPr="00301C75">
        <w:t xml:space="preserve">for the </w:t>
      </w:r>
      <w:r w:rsidR="00344139">
        <w:t>no</w:t>
      </w:r>
      <w:r w:rsidR="00567494">
        <w:t>i</w:t>
      </w:r>
      <w:r w:rsidR="00344139">
        <w:t>sier</w:t>
      </w:r>
      <w:r w:rsidRPr="00301C75">
        <w:t xml:space="preserve"> seismic environment of the LIGO MIT urban location.</w:t>
      </w:r>
    </w:p>
    <w:p w:rsidR="00E7573F" w:rsidRPr="00301C75" w:rsidRDefault="00E7573F" w:rsidP="008373A7">
      <w:pPr>
        <w:spacing w:before="60"/>
      </w:pPr>
      <w:r w:rsidRPr="00301C75">
        <w:t xml:space="preserve">The performances in the X direction are presented </w:t>
      </w:r>
      <w:r w:rsidR="00436752" w:rsidRPr="00301C75">
        <w:t>i</w:t>
      </w:r>
      <w:r w:rsidRPr="00301C75">
        <w:t>n figure 1</w:t>
      </w:r>
      <w:r w:rsidR="004D0D5B" w:rsidRPr="00301C75">
        <w:t>1</w:t>
      </w:r>
      <w:r w:rsidRPr="00301C75">
        <w:t>:</w:t>
      </w:r>
    </w:p>
    <w:p w:rsidR="00156AEB" w:rsidRPr="00301C75" w:rsidRDefault="00156AEB" w:rsidP="003D3A68">
      <w:pPr>
        <w:spacing w:before="60"/>
      </w:pPr>
      <w:r w:rsidRPr="00301C75">
        <w:t xml:space="preserve">- The ground motion is shown in </w:t>
      </w:r>
      <w:r w:rsidR="00436752" w:rsidRPr="00301C75">
        <w:t>b</w:t>
      </w:r>
      <w:r w:rsidRPr="00301C75">
        <w:t xml:space="preserve">lack. It is </w:t>
      </w:r>
      <w:r w:rsidR="00A63AE7">
        <w:t>measured with a STS</w:t>
      </w:r>
      <w:r w:rsidR="000454AE">
        <w:t>-2</w:t>
      </w:r>
      <w:r w:rsidR="00A63AE7">
        <w:t xml:space="preserve"> seismometer</w:t>
      </w:r>
      <w:r w:rsidRPr="00301C75">
        <w:t xml:space="preserve"> sitting on the ground 20 </w:t>
      </w:r>
      <w:r w:rsidR="00E7573F" w:rsidRPr="00301C75">
        <w:t>feet away from the BSC chamber.</w:t>
      </w:r>
    </w:p>
    <w:p w:rsidR="00156AEB" w:rsidRPr="00301C75" w:rsidRDefault="00156AEB" w:rsidP="003D3A68">
      <w:pPr>
        <w:spacing w:before="60"/>
      </w:pPr>
      <w:r w:rsidRPr="00301C75">
        <w:t xml:space="preserve">- The </w:t>
      </w:r>
      <w:r w:rsidR="00A00A5E" w:rsidRPr="00301C75">
        <w:t>motion at the top of the piers</w:t>
      </w:r>
      <w:r w:rsidRPr="00301C75">
        <w:t xml:space="preserve"> is shown in </w:t>
      </w:r>
      <w:r w:rsidR="00436752" w:rsidRPr="00301C75">
        <w:t>b</w:t>
      </w:r>
      <w:r w:rsidRPr="00301C75">
        <w:t xml:space="preserve">lue. It is measured with HEPI L4Cs. </w:t>
      </w:r>
    </w:p>
    <w:p w:rsidR="00156AEB" w:rsidRPr="00301C75" w:rsidRDefault="00156AEB" w:rsidP="003D3A68">
      <w:pPr>
        <w:spacing w:before="60"/>
      </w:pPr>
      <w:r w:rsidRPr="00301C75">
        <w:t>- The motion of stage</w:t>
      </w:r>
      <w:r w:rsidR="00676F01">
        <w:t xml:space="preserve"> </w:t>
      </w:r>
      <w:r w:rsidRPr="00301C75">
        <w:t xml:space="preserve">2 when the control is off is presented in </w:t>
      </w:r>
      <w:r w:rsidR="00436752" w:rsidRPr="00301C75">
        <w:t>r</w:t>
      </w:r>
      <w:r w:rsidRPr="00301C75">
        <w:t>ed</w:t>
      </w:r>
    </w:p>
    <w:p w:rsidR="00156AEB" w:rsidRPr="00301C75" w:rsidRDefault="00156AEB" w:rsidP="003D3A68">
      <w:pPr>
        <w:spacing w:before="60"/>
      </w:pPr>
      <w:r w:rsidRPr="00301C75">
        <w:t>- The motion of stage</w:t>
      </w:r>
      <w:r w:rsidR="00676F01">
        <w:t xml:space="preserve"> </w:t>
      </w:r>
      <w:r w:rsidRPr="00301C75">
        <w:t xml:space="preserve">2 when the control is on is presented in </w:t>
      </w:r>
      <w:r w:rsidR="00436752" w:rsidRPr="00301C75">
        <w:t>p</w:t>
      </w:r>
      <w:r w:rsidRPr="00301C75">
        <w:t>urple</w:t>
      </w:r>
    </w:p>
    <w:p w:rsidR="00156AEB" w:rsidRPr="00301C75" w:rsidRDefault="00156AEB" w:rsidP="000454AE">
      <w:pPr>
        <w:spacing w:before="60"/>
      </w:pPr>
      <w:r w:rsidRPr="00301C75">
        <w:t>- The requirements</w:t>
      </w:r>
      <w:r w:rsidR="00A00A5E" w:rsidRPr="00301C75">
        <w:t xml:space="preserve"> </w:t>
      </w:r>
      <w:r w:rsidR="00E7573F" w:rsidRPr="00301C75">
        <w:t xml:space="preserve">to be met at MIT in order </w:t>
      </w:r>
      <w:r w:rsidR="00A00A5E" w:rsidRPr="00301C75">
        <w:t>to meet aLIGO requirement at LLO</w:t>
      </w:r>
      <w:r w:rsidRPr="00301C75">
        <w:t xml:space="preserve"> are presented in </w:t>
      </w:r>
      <w:r w:rsidR="00436752" w:rsidRPr="00301C75">
        <w:t>g</w:t>
      </w:r>
      <w:r w:rsidRPr="00301C75">
        <w:t>rey</w:t>
      </w:r>
      <w:r w:rsidR="00A00A5E" w:rsidRPr="00301C75">
        <w:t>.</w:t>
      </w:r>
    </w:p>
    <w:p w:rsidR="00A00A5E" w:rsidRPr="00301C75" w:rsidRDefault="00436752" w:rsidP="0090054C">
      <w:pPr>
        <w:spacing w:before="60" w:after="120"/>
      </w:pPr>
      <w:r w:rsidRPr="00301C75">
        <w:lastRenderedPageBreak/>
        <w:t xml:space="preserve">- The </w:t>
      </w:r>
      <w:r w:rsidR="00A00A5E" w:rsidRPr="00301C75">
        <w:t xml:space="preserve">requirements </w:t>
      </w:r>
      <w:r w:rsidR="00E7573F" w:rsidRPr="00301C75">
        <w:t xml:space="preserve">to be met at MIT in order to meet aLIGO requirement at </w:t>
      </w:r>
      <w:r w:rsidR="00A00A5E" w:rsidRPr="00301C75">
        <w:t xml:space="preserve">LHO are presented in </w:t>
      </w:r>
      <w:r w:rsidRPr="00301C75">
        <w:t>green.</w:t>
      </w:r>
    </w:p>
    <w:p w:rsidR="00950A25" w:rsidRPr="00301C75" w:rsidRDefault="00770C0F" w:rsidP="008373A7">
      <w:pPr>
        <w:spacing w:before="60"/>
        <w:jc w:val="center"/>
      </w:pPr>
      <w:r w:rsidRPr="00301C75">
        <w:rPr>
          <w:noProof/>
        </w:rPr>
        <w:drawing>
          <wp:inline distT="0" distB="0" distL="0" distR="0">
            <wp:extent cx="2745292" cy="1786515"/>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4514" t="6371" r="8764"/>
                    <a:stretch>
                      <a:fillRect/>
                    </a:stretch>
                  </pic:blipFill>
                  <pic:spPr bwMode="auto">
                    <a:xfrm>
                      <a:off x="0" y="0"/>
                      <a:ext cx="2745292" cy="1786515"/>
                    </a:xfrm>
                    <a:prstGeom prst="rect">
                      <a:avLst/>
                    </a:prstGeom>
                    <a:noFill/>
                    <a:ln w="9525">
                      <a:noFill/>
                      <a:miter lim="800000"/>
                      <a:headEnd/>
                      <a:tailEnd/>
                    </a:ln>
                  </pic:spPr>
                </pic:pic>
              </a:graphicData>
            </a:graphic>
          </wp:inline>
        </w:drawing>
      </w:r>
    </w:p>
    <w:p w:rsidR="00950A25" w:rsidRPr="00B453DA" w:rsidRDefault="00950A25" w:rsidP="005D2966">
      <w:pPr>
        <w:pStyle w:val="BodyText"/>
        <w:spacing w:after="60"/>
        <w:rPr>
          <w:b/>
          <w:caps/>
          <w:lang w:val="fr-BE"/>
        </w:rPr>
      </w:pPr>
      <w:r w:rsidRPr="00B453DA">
        <w:rPr>
          <w:i/>
          <w:lang w:val="fr-BE"/>
        </w:rPr>
        <w:t xml:space="preserve">FIGURE </w:t>
      </w:r>
      <w:r w:rsidR="007D69CC" w:rsidRPr="00B453DA">
        <w:rPr>
          <w:i/>
          <w:lang w:val="fr-BE"/>
        </w:rPr>
        <w:t>1</w:t>
      </w:r>
      <w:r w:rsidR="00E13A66" w:rsidRPr="00B453DA">
        <w:rPr>
          <w:i/>
          <w:lang w:val="fr-BE"/>
        </w:rPr>
        <w:t>1</w:t>
      </w:r>
      <w:r w:rsidRPr="00B453DA">
        <w:rPr>
          <w:i/>
          <w:lang w:val="fr-BE"/>
        </w:rPr>
        <w:t>.</w:t>
      </w:r>
      <w:r w:rsidR="0060483E" w:rsidRPr="00B453DA">
        <w:rPr>
          <w:i/>
          <w:lang w:val="fr-BE"/>
        </w:rPr>
        <w:t xml:space="preserve"> </w:t>
      </w:r>
      <w:r w:rsidRPr="00B453DA">
        <w:rPr>
          <w:i/>
          <w:lang w:val="fr-BE"/>
        </w:rPr>
        <w:t>BSC-ISI performance</w:t>
      </w:r>
      <w:r w:rsidR="00E13A66" w:rsidRPr="00B453DA">
        <w:rPr>
          <w:i/>
          <w:lang w:val="fr-BE"/>
        </w:rPr>
        <w:t xml:space="preserve"> – X direction</w:t>
      </w:r>
    </w:p>
    <w:p w:rsidR="00156AEB" w:rsidRPr="00301C75" w:rsidRDefault="00FC0D6D" w:rsidP="0090054C">
      <w:pPr>
        <w:spacing w:before="120"/>
      </w:pPr>
      <w:r w:rsidRPr="00301C75">
        <w:t>The blue curve</w:t>
      </w:r>
      <w:r w:rsidR="00E7573F" w:rsidRPr="00301C75">
        <w:t xml:space="preserve"> </w:t>
      </w:r>
      <w:r w:rsidRPr="00301C75">
        <w:t>is the input motion of the BSC-ISI system. It is interesting to note that the motion at the top of the chamber is significantly higher than the ground motion</w:t>
      </w:r>
      <w:r w:rsidR="00A00A5E" w:rsidRPr="00301C75">
        <w:t>. Th</w:t>
      </w:r>
      <w:r w:rsidR="00E7573F" w:rsidRPr="00301C75">
        <w:t>is</w:t>
      </w:r>
      <w:r w:rsidR="00A00A5E" w:rsidRPr="00301C75">
        <w:t xml:space="preserve"> motion </w:t>
      </w:r>
      <w:r w:rsidR="00156AEB" w:rsidRPr="00301C75">
        <w:t xml:space="preserve">amplification </w:t>
      </w:r>
      <w:r w:rsidR="00A00A5E" w:rsidRPr="00301C75">
        <w:t>a</w:t>
      </w:r>
      <w:r w:rsidR="00436752" w:rsidRPr="00301C75">
        <w:t>round</w:t>
      </w:r>
      <w:r w:rsidR="00A00A5E" w:rsidRPr="00301C75">
        <w:t xml:space="preserve"> 10 Hz </w:t>
      </w:r>
      <w:r w:rsidR="00156AEB" w:rsidRPr="00301C75">
        <w:t xml:space="preserve">is due to the </w:t>
      </w:r>
      <w:r w:rsidR="00666098">
        <w:t>motion</w:t>
      </w:r>
      <w:r w:rsidR="00156AEB" w:rsidRPr="00301C75">
        <w:t xml:space="preserve"> of the piers </w:t>
      </w:r>
      <w:r w:rsidR="00666098">
        <w:t>driven by the rocking of</w:t>
      </w:r>
      <w:r w:rsidR="00156AEB" w:rsidRPr="00301C75">
        <w:t xml:space="preserve"> the </w:t>
      </w:r>
      <w:r w:rsidRPr="00301C75">
        <w:t xml:space="preserve">vacuum </w:t>
      </w:r>
      <w:r w:rsidR="00156AEB" w:rsidRPr="00301C75">
        <w:t xml:space="preserve">chamber that is </w:t>
      </w:r>
      <w:r w:rsidR="00E13A66" w:rsidRPr="00301C75">
        <w:t>heavy</w:t>
      </w:r>
      <w:r w:rsidR="00156AEB" w:rsidRPr="00301C75">
        <w:t xml:space="preserve"> enough to rock the ground.</w:t>
      </w:r>
    </w:p>
    <w:p w:rsidR="00A00A5E" w:rsidRPr="00301C75" w:rsidRDefault="00156AEB" w:rsidP="00A04E19">
      <w:pPr>
        <w:spacing w:before="120"/>
      </w:pPr>
      <w:r w:rsidRPr="00301C75">
        <w:t xml:space="preserve">The </w:t>
      </w:r>
      <w:r w:rsidR="00436752" w:rsidRPr="00301C75">
        <w:t>r</w:t>
      </w:r>
      <w:r w:rsidRPr="00301C75">
        <w:t xml:space="preserve">ed curve shows the motion of the optical table when the active control is off. </w:t>
      </w:r>
      <w:r w:rsidR="00A94CEB" w:rsidRPr="00301C75">
        <w:t xml:space="preserve">The attenuation from the blue curve to the red one shows the BSC-ISI passive isolation which provides an isolation </w:t>
      </w:r>
      <w:r w:rsidRPr="00301C75">
        <w:t>factor of 100 at 10</w:t>
      </w:r>
      <w:r w:rsidR="00676F01">
        <w:t xml:space="preserve"> </w:t>
      </w:r>
      <w:r w:rsidRPr="00301C75">
        <w:t>Hz and 800 at 20</w:t>
      </w:r>
      <w:r w:rsidR="00676F01">
        <w:t xml:space="preserve"> </w:t>
      </w:r>
      <w:r w:rsidRPr="00301C75">
        <w:t>Hz. The motion of the optical table when the control is on is shown in purple. The system provides a total</w:t>
      </w:r>
      <w:r w:rsidR="00A94CEB" w:rsidRPr="00301C75">
        <w:t xml:space="preserve"> isolation</w:t>
      </w:r>
      <w:r w:rsidRPr="00301C75">
        <w:t xml:space="preserve"> factor of 6800 at 10</w:t>
      </w:r>
      <w:r w:rsidR="00676F01">
        <w:t xml:space="preserve"> </w:t>
      </w:r>
      <w:r w:rsidRPr="00301C75">
        <w:t>Hz.</w:t>
      </w:r>
      <w:r w:rsidR="00BE55C3" w:rsidRPr="00301C75">
        <w:t xml:space="preserve"> </w:t>
      </w:r>
    </w:p>
    <w:p w:rsidR="00A00A5E" w:rsidRPr="00301C75" w:rsidRDefault="00BE55C3" w:rsidP="00A04E19">
      <w:pPr>
        <w:spacing w:before="120"/>
      </w:pPr>
      <w:r w:rsidRPr="00301C75">
        <w:t xml:space="preserve">The HEPI control and the lower frequency blend that </w:t>
      </w:r>
      <w:r w:rsidR="00A94CEB" w:rsidRPr="00301C75">
        <w:t>will be implemented</w:t>
      </w:r>
      <w:r w:rsidRPr="00301C75">
        <w:t xml:space="preserve"> on </w:t>
      </w:r>
      <w:r w:rsidR="00955771">
        <w:t>s</w:t>
      </w:r>
      <w:r w:rsidRPr="00301C75">
        <w:t>tage</w:t>
      </w:r>
      <w:r w:rsidR="00955771">
        <w:t xml:space="preserve"> </w:t>
      </w:r>
      <w:r w:rsidRPr="00301C75">
        <w:t xml:space="preserve">1 </w:t>
      </w:r>
      <w:r w:rsidR="00666098">
        <w:t>is expected to</w:t>
      </w:r>
      <w:r w:rsidRPr="00301C75">
        <w:t xml:space="preserve"> help to meet the requirements from 0.2</w:t>
      </w:r>
      <w:r w:rsidR="004D0D5B" w:rsidRPr="00301C75">
        <w:t xml:space="preserve"> </w:t>
      </w:r>
      <w:r w:rsidRPr="00301C75">
        <w:t>Hz to about 8</w:t>
      </w:r>
      <w:r w:rsidR="00676F01">
        <w:t xml:space="preserve"> </w:t>
      </w:r>
      <w:r w:rsidRPr="00301C75">
        <w:t xml:space="preserve">Hz. </w:t>
      </w:r>
    </w:p>
    <w:p w:rsidR="00BE55C3" w:rsidRPr="00301C75" w:rsidRDefault="00BE55C3" w:rsidP="009C68CE">
      <w:pPr>
        <w:spacing w:before="60"/>
      </w:pPr>
      <w:r w:rsidRPr="00301C75">
        <w:t>The sensor correction from stage</w:t>
      </w:r>
      <w:r w:rsidR="00955771">
        <w:t xml:space="preserve"> </w:t>
      </w:r>
      <w:r w:rsidRPr="00301C75">
        <w:t>1 to stage 2 will be adjusted in order to improve the performances around 0.1</w:t>
      </w:r>
      <w:r w:rsidR="00676F01">
        <w:t xml:space="preserve"> </w:t>
      </w:r>
      <w:r w:rsidRPr="00301C75">
        <w:t>Hz. Above 10</w:t>
      </w:r>
      <w:r w:rsidR="00676F01">
        <w:t xml:space="preserve"> </w:t>
      </w:r>
      <w:r w:rsidRPr="00301C75">
        <w:t>Hz it will be difficult to meet the initial requirements. This is not because the BSC-ISI doesn't meet the per</w:t>
      </w:r>
      <w:r w:rsidR="00436752" w:rsidRPr="00301C75">
        <w:t>formance expected by design. It i</w:t>
      </w:r>
      <w:r w:rsidRPr="00301C75">
        <w:t xml:space="preserve">s </w:t>
      </w:r>
      <w:r w:rsidR="00436752" w:rsidRPr="00301C75">
        <w:t>due to</w:t>
      </w:r>
      <w:r w:rsidRPr="00301C75">
        <w:t xml:space="preserve"> the </w:t>
      </w:r>
      <w:r w:rsidR="00A94CEB" w:rsidRPr="00301C75">
        <w:t xml:space="preserve">high input </w:t>
      </w:r>
      <w:r w:rsidRPr="00301C75">
        <w:t>motion at the top of the piers.</w:t>
      </w:r>
      <w:r w:rsidR="002A1E75" w:rsidRPr="00301C75">
        <w:t xml:space="preserve"> </w:t>
      </w:r>
      <w:r w:rsidR="00436752" w:rsidRPr="00301C75">
        <w:t>This is</w:t>
      </w:r>
      <w:r w:rsidR="002A1E75" w:rsidRPr="00301C75">
        <w:t xml:space="preserve"> not a critical issue since </w:t>
      </w:r>
      <w:r w:rsidR="00436752" w:rsidRPr="00301C75">
        <w:t xml:space="preserve">a </w:t>
      </w:r>
      <w:r w:rsidR="002A1E75" w:rsidRPr="00301C75">
        <w:t>recent aLIGO overall noise budget ha</w:t>
      </w:r>
      <w:r w:rsidR="00436752" w:rsidRPr="00301C75">
        <w:t>s</w:t>
      </w:r>
      <w:r w:rsidR="002A1E75" w:rsidRPr="00301C75">
        <w:t xml:space="preserve"> shown that </w:t>
      </w:r>
      <w:r w:rsidR="00436752" w:rsidRPr="00301C75">
        <w:t xml:space="preserve">the </w:t>
      </w:r>
      <w:r w:rsidR="002A1E75" w:rsidRPr="00301C75">
        <w:t>seismic noise should</w:t>
      </w:r>
      <w:r w:rsidR="00436752" w:rsidRPr="00301C75">
        <w:t xml:space="preserve"> be</w:t>
      </w:r>
      <w:r w:rsidR="002A1E75" w:rsidRPr="00301C75">
        <w:t xml:space="preserve"> below o</w:t>
      </w:r>
      <w:r w:rsidR="00436752" w:rsidRPr="00301C75">
        <w:t>th</w:t>
      </w:r>
      <w:r w:rsidR="002A1E75" w:rsidRPr="00301C75">
        <w:t>er sources of noise at those frequencies.</w:t>
      </w:r>
    </w:p>
    <w:p w:rsidR="009C35F0" w:rsidRDefault="00950A25" w:rsidP="00A04E19">
      <w:pPr>
        <w:spacing w:before="120"/>
      </w:pPr>
      <w:r w:rsidRPr="00301C75">
        <w:t xml:space="preserve">The performance in the </w:t>
      </w:r>
      <w:r w:rsidR="002A1E75" w:rsidRPr="00301C75">
        <w:t>vertical</w:t>
      </w:r>
      <w:r w:rsidRPr="00301C75">
        <w:t xml:space="preserve"> direction </w:t>
      </w:r>
      <w:r w:rsidR="00666098">
        <w:t>is</w:t>
      </w:r>
      <w:r w:rsidRPr="00301C75">
        <w:t xml:space="preserve"> presented on </w:t>
      </w:r>
      <w:r w:rsidR="002A1E75" w:rsidRPr="00301C75">
        <w:t>figure 1</w:t>
      </w:r>
      <w:r w:rsidR="004D0D5B" w:rsidRPr="00301C75">
        <w:t>2</w:t>
      </w:r>
      <w:r w:rsidRPr="00301C75">
        <w:t xml:space="preserve">. </w:t>
      </w:r>
      <w:r w:rsidR="002A1E75" w:rsidRPr="00301C75">
        <w:t>Like for the horizontal directions, t</w:t>
      </w:r>
      <w:r w:rsidRPr="00301C75">
        <w:t>he HEPI control and stage</w:t>
      </w:r>
      <w:r w:rsidR="002A1E75" w:rsidRPr="00301C75">
        <w:t xml:space="preserve"> </w:t>
      </w:r>
      <w:r w:rsidRPr="00301C75">
        <w:t xml:space="preserve">1 lower frequency blend should help meeting requirements up to </w:t>
      </w:r>
      <w:r w:rsidR="002A1E75" w:rsidRPr="00301C75">
        <w:t xml:space="preserve">about </w:t>
      </w:r>
      <w:r w:rsidRPr="00301C75">
        <w:t>16</w:t>
      </w:r>
      <w:r w:rsidR="00676F01">
        <w:t xml:space="preserve"> </w:t>
      </w:r>
      <w:r w:rsidRPr="00301C75">
        <w:t>Hz.</w:t>
      </w:r>
    </w:p>
    <w:p w:rsidR="00156AEB" w:rsidRPr="00301C75" w:rsidRDefault="001835C6" w:rsidP="003D3A68">
      <w:pPr>
        <w:spacing w:before="120"/>
      </w:pPr>
      <w:r w:rsidRPr="00301C75">
        <w:rPr>
          <w:noProof/>
        </w:rPr>
        <w:lastRenderedPageBreak/>
        <w:drawing>
          <wp:inline distT="0" distB="0" distL="0" distR="0">
            <wp:extent cx="2745921" cy="1933303"/>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4508" t="4638" r="8876" b="-2423"/>
                    <a:stretch>
                      <a:fillRect/>
                    </a:stretch>
                  </pic:blipFill>
                  <pic:spPr bwMode="auto">
                    <a:xfrm>
                      <a:off x="0" y="0"/>
                      <a:ext cx="2745921" cy="1933303"/>
                    </a:xfrm>
                    <a:prstGeom prst="rect">
                      <a:avLst/>
                    </a:prstGeom>
                    <a:noFill/>
                    <a:ln w="9525">
                      <a:noFill/>
                      <a:miter lim="800000"/>
                      <a:headEnd/>
                      <a:tailEnd/>
                    </a:ln>
                  </pic:spPr>
                </pic:pic>
              </a:graphicData>
            </a:graphic>
          </wp:inline>
        </w:drawing>
      </w:r>
    </w:p>
    <w:p w:rsidR="00221973" w:rsidRPr="00B453DA" w:rsidRDefault="00221973" w:rsidP="005D2966">
      <w:pPr>
        <w:pStyle w:val="BodyText"/>
        <w:spacing w:after="60"/>
        <w:rPr>
          <w:i/>
          <w:lang w:val="fr-BE"/>
        </w:rPr>
      </w:pPr>
      <w:r w:rsidRPr="00B453DA">
        <w:rPr>
          <w:i/>
          <w:lang w:val="fr-BE"/>
        </w:rPr>
        <w:t xml:space="preserve">FIGURE </w:t>
      </w:r>
      <w:r w:rsidR="007D69CC" w:rsidRPr="00B453DA">
        <w:rPr>
          <w:i/>
          <w:lang w:val="fr-BE"/>
        </w:rPr>
        <w:t>1</w:t>
      </w:r>
      <w:r w:rsidR="00E13A66" w:rsidRPr="00B453DA">
        <w:rPr>
          <w:i/>
          <w:lang w:val="fr-BE"/>
        </w:rPr>
        <w:t>2</w:t>
      </w:r>
      <w:r w:rsidRPr="00B453DA">
        <w:rPr>
          <w:i/>
          <w:lang w:val="fr-BE"/>
        </w:rPr>
        <w:t xml:space="preserve">. BSC-ISI </w:t>
      </w:r>
      <w:r w:rsidR="00E13A66" w:rsidRPr="00B453DA">
        <w:rPr>
          <w:i/>
          <w:lang w:val="fr-BE"/>
        </w:rPr>
        <w:t>performance – Z direction.</w:t>
      </w:r>
    </w:p>
    <w:p w:rsidR="002A1E75" w:rsidRDefault="002A1E75" w:rsidP="002A1E75">
      <w:r w:rsidRPr="00301C75">
        <w:t>Finally, the plot on figure 1</w:t>
      </w:r>
      <w:r w:rsidR="004D0D5B" w:rsidRPr="00301C75">
        <w:t>3</w:t>
      </w:r>
      <w:r w:rsidRPr="00301C75">
        <w:t xml:space="preserve"> shows the ev</w:t>
      </w:r>
      <w:r w:rsidR="009C35F0">
        <w:t xml:space="preserve">olution of </w:t>
      </w:r>
      <w:r w:rsidR="003D3A68">
        <w:t xml:space="preserve">the </w:t>
      </w:r>
      <w:r w:rsidR="009C35F0">
        <w:t>control performance.</w:t>
      </w:r>
      <w:r w:rsidR="003D3A68">
        <w:t xml:space="preserve"> Each isolation curve consists of the optical tabl</w:t>
      </w:r>
      <w:r w:rsidR="00595321">
        <w:t>e motion when the control is on</w:t>
      </w:r>
      <w:r w:rsidR="003D3A68">
        <w:t xml:space="preserve"> over t</w:t>
      </w:r>
      <w:r w:rsidR="00595321">
        <w:t>he motion when the control is off</w:t>
      </w:r>
      <w:r w:rsidR="003D3A68">
        <w:t>.</w:t>
      </w:r>
    </w:p>
    <w:p w:rsidR="002009A9" w:rsidRPr="00301C75" w:rsidRDefault="002009A9" w:rsidP="000454AE">
      <w:pPr>
        <w:pStyle w:val="BodyText"/>
      </w:pPr>
      <w:r w:rsidRPr="00301C75">
        <w:t xml:space="preserve">Initial </w:t>
      </w:r>
      <w:r>
        <w:t xml:space="preserve">isolation </w:t>
      </w:r>
      <w:r w:rsidRPr="00301C75">
        <w:t>performance, as described in section 4, is shown</w:t>
      </w:r>
      <w:r>
        <w:t xml:space="preserve"> in black. Current performance </w:t>
      </w:r>
      <w:r w:rsidRPr="00301C75">
        <w:t xml:space="preserve">is shown in </w:t>
      </w:r>
      <w:r>
        <w:t>magenta</w:t>
      </w:r>
      <w:r w:rsidRPr="00301C75">
        <w:t>. The slight loss of performance from 0.3</w:t>
      </w:r>
      <w:r>
        <w:t xml:space="preserve"> </w:t>
      </w:r>
      <w:r w:rsidRPr="00301C75">
        <w:t>Hz to 0.8</w:t>
      </w:r>
      <w:r>
        <w:t xml:space="preserve"> </w:t>
      </w:r>
      <w:r w:rsidRPr="00301C75">
        <w:t>Hz and from 2</w:t>
      </w:r>
      <w:r>
        <w:t xml:space="preserve"> </w:t>
      </w:r>
      <w:r w:rsidRPr="00301C75">
        <w:t>Hz to 3</w:t>
      </w:r>
      <w:r>
        <w:t xml:space="preserve"> </w:t>
      </w:r>
      <w:r w:rsidRPr="00301C75">
        <w:t xml:space="preserve">Hz should be largely compensated by </w:t>
      </w:r>
      <w:r>
        <w:t>the s</w:t>
      </w:r>
      <w:r w:rsidRPr="00301C75">
        <w:t xml:space="preserve">tage 1 </w:t>
      </w:r>
      <w:r>
        <w:t>blend frequency lowering. This plot shows that t</w:t>
      </w:r>
      <w:r w:rsidRPr="00301C75">
        <w:t>he performance around 10</w:t>
      </w:r>
      <w:r>
        <w:t xml:space="preserve"> </w:t>
      </w:r>
      <w:r w:rsidRPr="00301C75">
        <w:t>Hz has been improved by a factor of more than 50.</w:t>
      </w:r>
      <w:r>
        <w:t xml:space="preserve"> It also shows the fine control tuning that </w:t>
      </w:r>
      <w:r w:rsidR="00666098">
        <w:t>is required</w:t>
      </w:r>
      <w:r>
        <w:t xml:space="preserve"> to minimize the low frequency gain peaking.</w:t>
      </w:r>
    </w:p>
    <w:p w:rsidR="005027E0" w:rsidRPr="00301C75" w:rsidRDefault="004112F2" w:rsidP="00E52EB6">
      <w:pPr>
        <w:jc w:val="center"/>
      </w:pPr>
      <w:r w:rsidRPr="00301C75">
        <w:rPr>
          <w:noProof/>
        </w:rPr>
        <w:drawing>
          <wp:inline distT="0" distB="0" distL="0" distR="0">
            <wp:extent cx="2514600" cy="18161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5032" r="8906"/>
                    <a:stretch>
                      <a:fillRect/>
                    </a:stretch>
                  </pic:blipFill>
                  <pic:spPr bwMode="auto">
                    <a:xfrm>
                      <a:off x="0" y="0"/>
                      <a:ext cx="2514600" cy="1816100"/>
                    </a:xfrm>
                    <a:prstGeom prst="rect">
                      <a:avLst/>
                    </a:prstGeom>
                    <a:noFill/>
                    <a:ln w="9525">
                      <a:noFill/>
                      <a:miter lim="800000"/>
                      <a:headEnd/>
                      <a:tailEnd/>
                    </a:ln>
                  </pic:spPr>
                </pic:pic>
              </a:graphicData>
            </a:graphic>
          </wp:inline>
        </w:drawing>
      </w:r>
    </w:p>
    <w:p w:rsidR="00221973" w:rsidRPr="00672211" w:rsidRDefault="00221973" w:rsidP="00221973">
      <w:pPr>
        <w:pStyle w:val="BodyText"/>
        <w:spacing w:after="120"/>
        <w:rPr>
          <w:i/>
        </w:rPr>
      </w:pPr>
      <w:r w:rsidRPr="00672211">
        <w:rPr>
          <w:i/>
        </w:rPr>
        <w:t xml:space="preserve">FIGURE </w:t>
      </w:r>
      <w:r w:rsidR="007D69CC" w:rsidRPr="00672211">
        <w:rPr>
          <w:i/>
        </w:rPr>
        <w:t>1</w:t>
      </w:r>
      <w:r w:rsidR="00E13A66" w:rsidRPr="00672211">
        <w:rPr>
          <w:i/>
        </w:rPr>
        <w:t>3</w:t>
      </w:r>
      <w:r w:rsidRPr="00672211">
        <w:rPr>
          <w:i/>
        </w:rPr>
        <w:t xml:space="preserve">. </w:t>
      </w:r>
      <w:r w:rsidR="00676F01" w:rsidRPr="00672211">
        <w:rPr>
          <w:i/>
        </w:rPr>
        <w:t>A</w:t>
      </w:r>
      <w:r w:rsidR="00E13A66" w:rsidRPr="00672211">
        <w:rPr>
          <w:i/>
        </w:rPr>
        <w:t xml:space="preserve">ctive isolation </w:t>
      </w:r>
      <w:r w:rsidR="00E13A66" w:rsidRPr="00676F01">
        <w:rPr>
          <w:i/>
        </w:rPr>
        <w:t>improvement</w:t>
      </w:r>
      <w:r w:rsidRPr="00676F01">
        <w:rPr>
          <w:i/>
        </w:rPr>
        <w:t>.</w:t>
      </w:r>
    </w:p>
    <w:p w:rsidR="005027E0" w:rsidRPr="00301C75" w:rsidRDefault="005027E0" w:rsidP="008373A7">
      <w:pPr>
        <w:pStyle w:val="BodyText"/>
        <w:spacing w:before="120" w:after="60"/>
        <w:rPr>
          <w:b/>
        </w:rPr>
      </w:pPr>
      <w:r w:rsidRPr="00301C75">
        <w:rPr>
          <w:b/>
        </w:rPr>
        <w:t>CONCLUSION</w:t>
      </w:r>
    </w:p>
    <w:p w:rsidR="008D667A" w:rsidRPr="00301C75" w:rsidRDefault="00BE55C3" w:rsidP="002009A9">
      <w:r w:rsidRPr="00301C75">
        <w:t>The architecture and prototype of the BSC-ISI system, double stage isolation</w:t>
      </w:r>
      <w:r w:rsidR="008F7067" w:rsidRPr="00301C75">
        <w:t xml:space="preserve"> </w:t>
      </w:r>
      <w:r w:rsidR="00684F55" w:rsidRPr="00301C75">
        <w:t>platform</w:t>
      </w:r>
      <w:r w:rsidR="008F7067" w:rsidRPr="00301C75">
        <w:t xml:space="preserve"> that will be used for aL</w:t>
      </w:r>
      <w:r w:rsidRPr="00301C75">
        <w:t>IGO, have been presented. The active control strategy has been described. We present</w:t>
      </w:r>
      <w:r w:rsidR="008F7067" w:rsidRPr="00301C75">
        <w:t>ed</w:t>
      </w:r>
      <w:r w:rsidRPr="00301C75">
        <w:t xml:space="preserve"> recent performance measurements of the isolator </w:t>
      </w:r>
      <w:r w:rsidR="00684F55" w:rsidRPr="00301C75">
        <w:t>support</w:t>
      </w:r>
      <w:r w:rsidRPr="00301C75">
        <w:t>ing a</w:t>
      </w:r>
      <w:r w:rsidR="003D3A68">
        <w:t xml:space="preserve"> </w:t>
      </w:r>
      <w:r w:rsidR="002023B9">
        <w:t>920</w:t>
      </w:r>
      <w:r w:rsidR="003D3A68">
        <w:t xml:space="preserve"> </w:t>
      </w:r>
      <w:r w:rsidR="00C467E2">
        <w:t>kg</w:t>
      </w:r>
      <w:r w:rsidR="003D3A68">
        <w:t xml:space="preserve"> </w:t>
      </w:r>
      <w:r w:rsidR="00C467E2">
        <w:t xml:space="preserve">total </w:t>
      </w:r>
      <w:r w:rsidR="003D3A68">
        <w:t>payload.</w:t>
      </w:r>
    </w:p>
    <w:p w:rsidR="008D667A" w:rsidRPr="00301C75" w:rsidRDefault="00BE55C3" w:rsidP="00A00A5E">
      <w:pPr>
        <w:spacing w:before="120"/>
      </w:pPr>
      <w:r w:rsidRPr="00301C75">
        <w:t xml:space="preserve">Special attention has been given to the direct correlation between structural modal deformations and the performance achieved. The hardware testing, modal identification and </w:t>
      </w:r>
      <w:r w:rsidRPr="00301C75">
        <w:lastRenderedPageBreak/>
        <w:t xml:space="preserve">structural reinforcements made on the prototype </w:t>
      </w:r>
      <w:r w:rsidR="008F7067" w:rsidRPr="00301C75">
        <w:t>were described</w:t>
      </w:r>
      <w:r w:rsidRPr="00301C75">
        <w:t>.</w:t>
      </w:r>
      <w:r w:rsidR="008F7067" w:rsidRPr="00301C75">
        <w:t xml:space="preserve"> </w:t>
      </w:r>
    </w:p>
    <w:p w:rsidR="00BE55C3" w:rsidRDefault="008F7067" w:rsidP="0055353C">
      <w:pPr>
        <w:spacing w:before="60"/>
      </w:pPr>
      <w:r w:rsidRPr="00301C75">
        <w:t>Current performance show</w:t>
      </w:r>
      <w:r w:rsidR="00684F55" w:rsidRPr="00301C75">
        <w:t>s</w:t>
      </w:r>
      <w:r w:rsidRPr="00301C75">
        <w:t xml:space="preserve"> that the BSC-ISI </w:t>
      </w:r>
      <w:r w:rsidR="00684F55" w:rsidRPr="00301C75">
        <w:t>is expected to provide the level</w:t>
      </w:r>
      <w:r w:rsidRPr="00301C75">
        <w:t xml:space="preserve"> of passive and active isolation required by aLIGO</w:t>
      </w:r>
      <w:r w:rsidR="00BE55C3" w:rsidRPr="00301C75">
        <w:t>.</w:t>
      </w:r>
      <w:r w:rsidRPr="00301C75">
        <w:t xml:space="preserve"> </w:t>
      </w:r>
      <w:r w:rsidR="00684F55" w:rsidRPr="00301C75">
        <w:t>The next steps will be to enhance</w:t>
      </w:r>
      <w:r w:rsidRPr="00301C75">
        <w:t xml:space="preserve"> the performance at low frequencies by limiting the horizontal seismometers tilt </w:t>
      </w:r>
      <w:r w:rsidR="00E52EB6">
        <w:t xml:space="preserve">coupling </w:t>
      </w:r>
      <w:r w:rsidRPr="00301C75">
        <w:t>and at high frequencies by pursuing the mitigation of structural resonances.</w:t>
      </w:r>
    </w:p>
    <w:p w:rsidR="00B476BE" w:rsidRPr="00B476BE" w:rsidRDefault="00B476BE" w:rsidP="00B476BE">
      <w:pPr>
        <w:pStyle w:val="BodyText"/>
        <w:spacing w:before="120"/>
        <w:rPr>
          <w:b/>
          <w:caps/>
        </w:rPr>
      </w:pPr>
      <w:r w:rsidRPr="00B476BE">
        <w:rPr>
          <w:b/>
          <w:caps/>
        </w:rPr>
        <w:t>Acknowledgments</w:t>
      </w:r>
    </w:p>
    <w:p w:rsidR="00B476BE" w:rsidRPr="00301C75" w:rsidRDefault="00B476BE" w:rsidP="00B476BE">
      <w:r>
        <w:t>LIGO was constructed by the California Institute of Technology and Massachusetts Institute of Technology with funding from the National Science Foundation and operates under cooperative agreement PHY-0107417. This document has been assigned LIGO Laboratory document number LIGO-P1000029.</w:t>
      </w:r>
    </w:p>
    <w:p w:rsidR="00141331" w:rsidRPr="00301C75" w:rsidRDefault="00141331" w:rsidP="00E52EB6">
      <w:pPr>
        <w:pStyle w:val="BodyText"/>
        <w:spacing w:before="120"/>
        <w:rPr>
          <w:b/>
          <w:caps/>
        </w:rPr>
      </w:pPr>
      <w:r w:rsidRPr="00301C75">
        <w:rPr>
          <w:b/>
          <w:caps/>
        </w:rPr>
        <w:t>References</w:t>
      </w:r>
    </w:p>
    <w:p w:rsidR="001A6D82" w:rsidRPr="00E0198C" w:rsidRDefault="001A6D82" w:rsidP="00AC2FFA">
      <w:pPr>
        <w:pStyle w:val="BodyText2"/>
        <w:numPr>
          <w:ilvl w:val="0"/>
          <w:numId w:val="16"/>
        </w:numPr>
        <w:tabs>
          <w:tab w:val="left" w:pos="180"/>
        </w:tabs>
        <w:ind w:right="0"/>
      </w:pPr>
      <w:r w:rsidRPr="00E0198C">
        <w:t xml:space="preserve">B </w:t>
      </w:r>
      <w:proofErr w:type="spellStart"/>
      <w:r w:rsidRPr="00E0198C">
        <w:t>Barish</w:t>
      </w:r>
      <w:proofErr w:type="spellEnd"/>
      <w:r w:rsidR="00622183" w:rsidRPr="00E0198C">
        <w:t xml:space="preserve">, R Weiss. </w:t>
      </w:r>
      <w:r w:rsidRPr="00E0198C">
        <w:t>LIGO and the Det</w:t>
      </w:r>
      <w:r w:rsidR="00622183" w:rsidRPr="00E0198C">
        <w:t>ection of Gravitational Waves. Physics Today.</w:t>
      </w:r>
      <w:r w:rsidRPr="00E0198C">
        <w:t xml:space="preserve"> </w:t>
      </w:r>
      <w:r w:rsidR="00622183" w:rsidRPr="00E0198C">
        <w:t>1999; 52:</w:t>
      </w:r>
      <w:r w:rsidR="00CC3C91" w:rsidRPr="00E0198C">
        <w:t xml:space="preserve"> 44-50.</w:t>
      </w:r>
    </w:p>
    <w:p w:rsidR="00992AAE" w:rsidRPr="00E0198C" w:rsidRDefault="00622183" w:rsidP="00AC2FFA">
      <w:pPr>
        <w:pStyle w:val="BodyText2"/>
        <w:numPr>
          <w:ilvl w:val="0"/>
          <w:numId w:val="16"/>
        </w:numPr>
        <w:tabs>
          <w:tab w:val="left" w:pos="180"/>
        </w:tabs>
        <w:ind w:right="0"/>
      </w:pPr>
      <w:r w:rsidRPr="00E0198C">
        <w:t>B Abbott et al.</w:t>
      </w:r>
      <w:r w:rsidR="00992AAE" w:rsidRPr="00E0198C">
        <w:t xml:space="preserve"> </w:t>
      </w:r>
      <w:r w:rsidR="00FA47AA" w:rsidRPr="00E0198C">
        <w:t>LIGO: the Laser Interferometer Gravitational-Wave Observatory</w:t>
      </w:r>
      <w:r w:rsidRPr="00E0198C">
        <w:t>.</w:t>
      </w:r>
      <w:r w:rsidR="00992AAE" w:rsidRPr="00E0198C">
        <w:t xml:space="preserve"> </w:t>
      </w:r>
      <w:r w:rsidR="0076071A" w:rsidRPr="00E0198C">
        <w:rPr>
          <w:rStyle w:val="cite"/>
          <w:iCs/>
        </w:rPr>
        <w:t xml:space="preserve">Rep. </w:t>
      </w:r>
      <w:proofErr w:type="spellStart"/>
      <w:r w:rsidR="0076071A" w:rsidRPr="00E0198C">
        <w:rPr>
          <w:rStyle w:val="cite"/>
          <w:iCs/>
        </w:rPr>
        <w:t>Prog</w:t>
      </w:r>
      <w:proofErr w:type="spellEnd"/>
      <w:r w:rsidR="0076071A" w:rsidRPr="00E0198C">
        <w:rPr>
          <w:rStyle w:val="cite"/>
          <w:iCs/>
        </w:rPr>
        <w:t>. Phys.</w:t>
      </w:r>
      <w:r w:rsidR="0076071A" w:rsidRPr="00E0198C">
        <w:rPr>
          <w:rStyle w:val="cite"/>
        </w:rPr>
        <w:t xml:space="preserve"> </w:t>
      </w:r>
      <w:r w:rsidRPr="00E0198C">
        <w:rPr>
          <w:rStyle w:val="cite"/>
        </w:rPr>
        <w:t xml:space="preserve">2009; </w:t>
      </w:r>
      <w:r w:rsidR="0076071A" w:rsidRPr="00E0198C">
        <w:rPr>
          <w:rStyle w:val="Strong"/>
          <w:b w:val="0"/>
        </w:rPr>
        <w:t>72</w:t>
      </w:r>
      <w:r w:rsidR="0076071A" w:rsidRPr="00E0198C">
        <w:rPr>
          <w:rStyle w:val="cite"/>
        </w:rPr>
        <w:t xml:space="preserve"> No 7</w:t>
      </w:r>
      <w:r w:rsidRPr="00E0198C">
        <w:rPr>
          <w:rStyle w:val="cite"/>
        </w:rPr>
        <w:t>:</w:t>
      </w:r>
      <w:r w:rsidR="0076071A" w:rsidRPr="00E0198C">
        <w:rPr>
          <w:rStyle w:val="cite"/>
        </w:rPr>
        <w:t xml:space="preserve"> 25pp</w:t>
      </w:r>
      <w:r w:rsidRPr="00E0198C">
        <w:rPr>
          <w:rStyle w:val="cite"/>
        </w:rPr>
        <w:t>.</w:t>
      </w:r>
    </w:p>
    <w:p w:rsidR="00124833" w:rsidRPr="00E0198C" w:rsidRDefault="00622183" w:rsidP="0002567C">
      <w:pPr>
        <w:pStyle w:val="BodyText2"/>
        <w:numPr>
          <w:ilvl w:val="0"/>
          <w:numId w:val="16"/>
        </w:numPr>
        <w:tabs>
          <w:tab w:val="left" w:pos="180"/>
        </w:tabs>
        <w:ind w:right="0"/>
      </w:pPr>
      <w:r w:rsidRPr="00E0198C">
        <w:t xml:space="preserve">G. M. Harry et al. Advanced LIGO: The next generation of gravitational wave detectors. Classical and Quantum Gravity, to be published in the Proceeding of the Eighth </w:t>
      </w:r>
      <w:proofErr w:type="spellStart"/>
      <w:r w:rsidRPr="00E0198C">
        <w:t>Edoardo</w:t>
      </w:r>
      <w:proofErr w:type="spellEnd"/>
      <w:r w:rsidRPr="00E0198C">
        <w:t xml:space="preserve"> </w:t>
      </w:r>
      <w:proofErr w:type="spellStart"/>
      <w:r w:rsidRPr="00E0198C">
        <w:t>Amaldi</w:t>
      </w:r>
      <w:proofErr w:type="spellEnd"/>
      <w:r w:rsidRPr="00E0198C">
        <w:t xml:space="preserve"> Conference on Gravitational Waves (2010).</w:t>
      </w:r>
    </w:p>
    <w:p w:rsidR="00992AAE" w:rsidRPr="00E0198C" w:rsidRDefault="00992AAE" w:rsidP="00AC2FFA">
      <w:pPr>
        <w:pStyle w:val="BodyText2"/>
        <w:numPr>
          <w:ilvl w:val="0"/>
          <w:numId w:val="16"/>
        </w:numPr>
        <w:tabs>
          <w:tab w:val="left" w:pos="180"/>
        </w:tabs>
        <w:ind w:right="0"/>
      </w:pPr>
      <w:r w:rsidRPr="00E0198C">
        <w:rPr>
          <w:lang w:val="fr-BE"/>
        </w:rPr>
        <w:t>N A Robertson et al</w:t>
      </w:r>
      <w:r w:rsidR="00666098" w:rsidRPr="00E0198C">
        <w:rPr>
          <w:lang w:val="fr-BE"/>
        </w:rPr>
        <w:t>.</w:t>
      </w:r>
      <w:r w:rsidRPr="00E0198C">
        <w:rPr>
          <w:lang w:val="fr-BE"/>
        </w:rPr>
        <w:t xml:space="preserve"> </w:t>
      </w:r>
      <w:r w:rsidRPr="00E0198C">
        <w:t>Seismic isolation and suspen</w:t>
      </w:r>
      <w:r w:rsidR="00CC3C91" w:rsidRPr="00E0198C">
        <w:t xml:space="preserve">sion systems for Advanced LIGO. </w:t>
      </w:r>
      <w:r w:rsidR="0097736A" w:rsidRPr="00E0198C">
        <w:t xml:space="preserve">Gravitational Wave and Particle Astrophysics Detectors, </w:t>
      </w:r>
      <w:r w:rsidRPr="00E0198C">
        <w:t>Proceedings</w:t>
      </w:r>
      <w:r w:rsidR="0097736A" w:rsidRPr="00E0198C">
        <w:t xml:space="preserve"> of SPIE</w:t>
      </w:r>
      <w:r w:rsidR="00CC3C91" w:rsidRPr="00E0198C">
        <w:t>. 2004;</w:t>
      </w:r>
      <w:r w:rsidRPr="00E0198C">
        <w:t xml:space="preserve"> 5500</w:t>
      </w:r>
      <w:r w:rsidR="00CC3C91" w:rsidRPr="00E0198C">
        <w:t>: 81-91.</w:t>
      </w:r>
    </w:p>
    <w:p w:rsidR="0064037F" w:rsidRPr="00E0198C" w:rsidRDefault="0064037F" w:rsidP="00AC2FFA">
      <w:pPr>
        <w:pStyle w:val="BodyText2"/>
        <w:numPr>
          <w:ilvl w:val="0"/>
          <w:numId w:val="16"/>
        </w:numPr>
        <w:tabs>
          <w:tab w:val="left" w:pos="180"/>
        </w:tabs>
        <w:ind w:right="0"/>
      </w:pPr>
      <w:r w:rsidRPr="00E0198C">
        <w:t xml:space="preserve">R Abbott, </w:t>
      </w:r>
      <w:r w:rsidR="00666098" w:rsidRPr="00E0198C">
        <w:t>et al.</w:t>
      </w:r>
      <w:r w:rsidR="00CC3C91" w:rsidRPr="00E0198C">
        <w:t xml:space="preserve"> </w:t>
      </w:r>
      <w:r w:rsidRPr="00E0198C">
        <w:t>Seismic isolation enhancement</w:t>
      </w:r>
      <w:r w:rsidR="00CC3C91" w:rsidRPr="00E0198C">
        <w:t xml:space="preserve">s for initial and advanced LIGO. Class. Quantum </w:t>
      </w:r>
      <w:proofErr w:type="spellStart"/>
      <w:r w:rsidR="00CC3C91" w:rsidRPr="00E0198C">
        <w:t>Grav</w:t>
      </w:r>
      <w:proofErr w:type="spellEnd"/>
      <w:r w:rsidR="00CC3C91" w:rsidRPr="00E0198C">
        <w:t>. 2004;</w:t>
      </w:r>
      <w:r w:rsidRPr="00E0198C">
        <w:t xml:space="preserve"> 21</w:t>
      </w:r>
      <w:r w:rsidR="00CC3C91" w:rsidRPr="00E0198C">
        <w:t>:</w:t>
      </w:r>
      <w:r w:rsidRPr="00E0198C">
        <w:t xml:space="preserve"> </w:t>
      </w:r>
      <w:r w:rsidR="00CC3C91" w:rsidRPr="00E0198C">
        <w:t>915-921.</w:t>
      </w:r>
    </w:p>
    <w:p w:rsidR="00992AAE" w:rsidRPr="00E0198C" w:rsidRDefault="006B2ABE" w:rsidP="00CE24F5">
      <w:pPr>
        <w:pStyle w:val="BodyText2"/>
        <w:numPr>
          <w:ilvl w:val="0"/>
          <w:numId w:val="16"/>
        </w:numPr>
        <w:tabs>
          <w:tab w:val="left" w:pos="180"/>
        </w:tabs>
        <w:ind w:right="0"/>
      </w:pPr>
      <w:r w:rsidRPr="00E0198C">
        <w:t xml:space="preserve">C. </w:t>
      </w:r>
      <w:proofErr w:type="spellStart"/>
      <w:r w:rsidRPr="00E0198C">
        <w:t>Hardham</w:t>
      </w:r>
      <w:proofErr w:type="spellEnd"/>
      <w:r w:rsidRPr="00E0198C">
        <w:t xml:space="preserve"> et al. Multi-DOF Isolation and Alignment</w:t>
      </w:r>
      <w:r w:rsidR="000454AE">
        <w:t xml:space="preserve"> with Quiet Hydraulic Actuators.</w:t>
      </w:r>
      <w:r w:rsidRPr="00E0198C">
        <w:t xml:space="preserve"> Spring</w:t>
      </w:r>
      <w:r w:rsidR="000454AE">
        <w:t xml:space="preserve"> t</w:t>
      </w:r>
      <w:r w:rsidRPr="00E0198C">
        <w:t xml:space="preserve">opical </w:t>
      </w:r>
      <w:r w:rsidR="000454AE">
        <w:t>m</w:t>
      </w:r>
      <w:r w:rsidRPr="00E0198C">
        <w:t xml:space="preserve">eeting </w:t>
      </w:r>
      <w:r w:rsidR="00CC3C91" w:rsidRPr="00E0198C">
        <w:t>on Control of Precision Systems</w:t>
      </w:r>
      <w:r w:rsidR="005C4A2A" w:rsidRPr="00E0198C">
        <w:t>, Proceedings of ASPE</w:t>
      </w:r>
      <w:r w:rsidR="00CC3C91" w:rsidRPr="00E0198C">
        <w:t xml:space="preserve">. 2004; </w:t>
      </w:r>
      <w:r w:rsidRPr="00E0198C">
        <w:t>32</w:t>
      </w:r>
      <w:r w:rsidR="00CC3C91" w:rsidRPr="00E0198C">
        <w:t>: 127-132.</w:t>
      </w:r>
    </w:p>
    <w:p w:rsidR="00141331" w:rsidRPr="00E0198C" w:rsidRDefault="00B36320" w:rsidP="00CE24F5">
      <w:pPr>
        <w:pStyle w:val="BodyText2"/>
        <w:numPr>
          <w:ilvl w:val="0"/>
          <w:numId w:val="16"/>
        </w:numPr>
        <w:tabs>
          <w:tab w:val="left" w:pos="180"/>
        </w:tabs>
        <w:ind w:right="0"/>
      </w:pPr>
      <w:r w:rsidRPr="00E0198C">
        <w:t xml:space="preserve"> </w:t>
      </w:r>
      <w:r w:rsidRPr="00330C92">
        <w:rPr>
          <w:lang w:val="fr-BE"/>
        </w:rPr>
        <w:t xml:space="preserve">N A Robertson, </w:t>
      </w:r>
      <w:r w:rsidR="00666098" w:rsidRPr="00330C92">
        <w:rPr>
          <w:lang w:val="fr-BE"/>
        </w:rPr>
        <w:t>et al.</w:t>
      </w:r>
      <w:r w:rsidRPr="00330C92">
        <w:rPr>
          <w:lang w:val="fr-BE"/>
        </w:rPr>
        <w:t xml:space="preserve"> </w:t>
      </w:r>
      <w:r w:rsidRPr="00E0198C">
        <w:t>Quadruple suspe</w:t>
      </w:r>
      <w:r w:rsidR="005C4A2A" w:rsidRPr="00E0198C">
        <w:t>nsion design for Advanced LIGO.</w:t>
      </w:r>
      <w:r w:rsidRPr="00E0198C">
        <w:t xml:space="preserve"> Class. Quantum </w:t>
      </w:r>
      <w:proofErr w:type="spellStart"/>
      <w:r w:rsidRPr="00E0198C">
        <w:t>Grav</w:t>
      </w:r>
      <w:proofErr w:type="spellEnd"/>
      <w:r w:rsidRPr="00E0198C">
        <w:t xml:space="preserve">. </w:t>
      </w:r>
      <w:r w:rsidR="005C4A2A" w:rsidRPr="00E0198C">
        <w:t>2002; 19:</w:t>
      </w:r>
      <w:r w:rsidRPr="00E0198C">
        <w:t xml:space="preserve"> 4043-4058</w:t>
      </w:r>
      <w:r w:rsidR="005C4A2A" w:rsidRPr="00E0198C">
        <w:t>.</w:t>
      </w:r>
      <w:r w:rsidRPr="00E0198C">
        <w:t xml:space="preserve"> </w:t>
      </w:r>
    </w:p>
    <w:p w:rsidR="008827E2" w:rsidRPr="00E0198C" w:rsidRDefault="008827E2" w:rsidP="00CE24F5">
      <w:pPr>
        <w:pStyle w:val="BodyText2"/>
        <w:numPr>
          <w:ilvl w:val="0"/>
          <w:numId w:val="16"/>
        </w:numPr>
        <w:tabs>
          <w:tab w:val="left" w:pos="180"/>
        </w:tabs>
        <w:ind w:right="0"/>
      </w:pPr>
      <w:r w:rsidRPr="00E0198C">
        <w:t xml:space="preserve">W. </w:t>
      </w:r>
      <w:proofErr w:type="spellStart"/>
      <w:r w:rsidRPr="00E0198C">
        <w:t>Hua</w:t>
      </w:r>
      <w:proofErr w:type="spellEnd"/>
      <w:r w:rsidRPr="00E0198C">
        <w:t xml:space="preserve"> </w:t>
      </w:r>
      <w:r w:rsidR="00666098" w:rsidRPr="00E0198C">
        <w:t xml:space="preserve">et al. </w:t>
      </w:r>
      <w:r w:rsidRPr="00E0198C">
        <w:t>Low Frequency Active Vibration Isolation for Advanced LIGO</w:t>
      </w:r>
      <w:r w:rsidR="0097736A" w:rsidRPr="00E0198C">
        <w:t>.</w:t>
      </w:r>
      <w:r w:rsidRPr="00E0198C">
        <w:t xml:space="preserve"> Gravitational Wave and Particle Astrophysics Detectors, </w:t>
      </w:r>
      <w:r w:rsidR="005C4A2A" w:rsidRPr="00E0198C">
        <w:t>Proceedings of SPIE.</w:t>
      </w:r>
      <w:r w:rsidRPr="00E0198C">
        <w:t xml:space="preserve"> </w:t>
      </w:r>
      <w:r w:rsidR="005C4A2A" w:rsidRPr="00E0198C">
        <w:t>2004; 5500:</w:t>
      </w:r>
      <w:r w:rsidRPr="00E0198C">
        <w:t xml:space="preserve"> 194</w:t>
      </w:r>
      <w:r w:rsidR="00187F3B" w:rsidRPr="00E0198C">
        <w:t>-199</w:t>
      </w:r>
      <w:r w:rsidRPr="00E0198C">
        <w:t>.</w:t>
      </w:r>
    </w:p>
    <w:sectPr w:rsidR="008827E2" w:rsidRPr="00E0198C" w:rsidSect="00BF4763">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JHPBI+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3452B4C"/>
    <w:multiLevelType w:val="multilevel"/>
    <w:tmpl w:val="3C4EEFDA"/>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45F3526"/>
    <w:multiLevelType w:val="hybridMultilevel"/>
    <w:tmpl w:val="43324070"/>
    <w:lvl w:ilvl="0" w:tplc="44C8071A">
      <w:start w:val="1"/>
      <w:numFmt w:val="decimal"/>
      <w:lvlText w:val="[%1]"/>
      <w:lvlJc w:val="left"/>
      <w:pPr>
        <w:tabs>
          <w:tab w:val="num" w:pos="720"/>
        </w:tabs>
        <w:ind w:left="720" w:hanging="360"/>
      </w:pPr>
      <w:rPr>
        <w:rFonts w:hint="default"/>
      </w:rPr>
    </w:lvl>
    <w:lvl w:ilvl="1" w:tplc="F248469E" w:tentative="1">
      <w:start w:val="1"/>
      <w:numFmt w:val="lowerLetter"/>
      <w:lvlText w:val="%2."/>
      <w:lvlJc w:val="left"/>
      <w:pPr>
        <w:tabs>
          <w:tab w:val="num" w:pos="1440"/>
        </w:tabs>
        <w:ind w:left="1440" w:hanging="360"/>
      </w:pPr>
    </w:lvl>
    <w:lvl w:ilvl="2" w:tplc="76D2FA36" w:tentative="1">
      <w:start w:val="1"/>
      <w:numFmt w:val="lowerRoman"/>
      <w:lvlText w:val="%3."/>
      <w:lvlJc w:val="right"/>
      <w:pPr>
        <w:tabs>
          <w:tab w:val="num" w:pos="2160"/>
        </w:tabs>
        <w:ind w:left="2160" w:hanging="180"/>
      </w:pPr>
    </w:lvl>
    <w:lvl w:ilvl="3" w:tplc="979A5CA6" w:tentative="1">
      <w:start w:val="1"/>
      <w:numFmt w:val="decimal"/>
      <w:lvlText w:val="%4."/>
      <w:lvlJc w:val="left"/>
      <w:pPr>
        <w:tabs>
          <w:tab w:val="num" w:pos="2880"/>
        </w:tabs>
        <w:ind w:left="2880" w:hanging="360"/>
      </w:pPr>
    </w:lvl>
    <w:lvl w:ilvl="4" w:tplc="DF8C9C34" w:tentative="1">
      <w:start w:val="1"/>
      <w:numFmt w:val="lowerLetter"/>
      <w:lvlText w:val="%5."/>
      <w:lvlJc w:val="left"/>
      <w:pPr>
        <w:tabs>
          <w:tab w:val="num" w:pos="3600"/>
        </w:tabs>
        <w:ind w:left="3600" w:hanging="360"/>
      </w:pPr>
    </w:lvl>
    <w:lvl w:ilvl="5" w:tplc="12C461E8" w:tentative="1">
      <w:start w:val="1"/>
      <w:numFmt w:val="lowerRoman"/>
      <w:lvlText w:val="%6."/>
      <w:lvlJc w:val="right"/>
      <w:pPr>
        <w:tabs>
          <w:tab w:val="num" w:pos="4320"/>
        </w:tabs>
        <w:ind w:left="4320" w:hanging="180"/>
      </w:pPr>
    </w:lvl>
    <w:lvl w:ilvl="6" w:tplc="63623400" w:tentative="1">
      <w:start w:val="1"/>
      <w:numFmt w:val="decimal"/>
      <w:lvlText w:val="%7."/>
      <w:lvlJc w:val="left"/>
      <w:pPr>
        <w:tabs>
          <w:tab w:val="num" w:pos="5040"/>
        </w:tabs>
        <w:ind w:left="5040" w:hanging="360"/>
      </w:pPr>
    </w:lvl>
    <w:lvl w:ilvl="7" w:tplc="47A03052" w:tentative="1">
      <w:start w:val="1"/>
      <w:numFmt w:val="lowerLetter"/>
      <w:lvlText w:val="%8."/>
      <w:lvlJc w:val="left"/>
      <w:pPr>
        <w:tabs>
          <w:tab w:val="num" w:pos="5760"/>
        </w:tabs>
        <w:ind w:left="5760" w:hanging="360"/>
      </w:pPr>
    </w:lvl>
    <w:lvl w:ilvl="8" w:tplc="199AA6CC" w:tentative="1">
      <w:start w:val="1"/>
      <w:numFmt w:val="lowerRoman"/>
      <w:lvlText w:val="%9."/>
      <w:lvlJc w:val="right"/>
      <w:pPr>
        <w:tabs>
          <w:tab w:val="num" w:pos="6480"/>
        </w:tabs>
        <w:ind w:left="6480" w:hanging="180"/>
      </w:pPr>
    </w:lvl>
  </w:abstractNum>
  <w:abstractNum w:abstractNumId="3">
    <w:nsid w:val="14E673F2"/>
    <w:multiLevelType w:val="multilevel"/>
    <w:tmpl w:val="E4729F10"/>
    <w:lvl w:ilvl="0">
      <w:start w:val="1"/>
      <w:numFmt w:val="decimal"/>
      <w:lvlText w:val="[%1]"/>
      <w:lvlJc w:val="left"/>
      <w:pPr>
        <w:tabs>
          <w:tab w:val="num" w:pos="432"/>
        </w:tabs>
        <w:ind w:left="432"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BEC550D"/>
    <w:multiLevelType w:val="multilevel"/>
    <w:tmpl w:val="044C2D10"/>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DEB49CB"/>
    <w:multiLevelType w:val="hybridMultilevel"/>
    <w:tmpl w:val="4A006DAA"/>
    <w:lvl w:ilvl="0" w:tplc="1B20EA7E">
      <w:start w:val="1"/>
      <w:numFmt w:val="decimal"/>
      <w:lvlText w:val="[%1]"/>
      <w:lvlJc w:val="right"/>
      <w:pPr>
        <w:tabs>
          <w:tab w:val="num" w:pos="432"/>
        </w:tabs>
        <w:ind w:left="432" w:hanging="144"/>
      </w:pPr>
      <w:rPr>
        <w:rFonts w:hint="default"/>
      </w:rPr>
    </w:lvl>
    <w:lvl w:ilvl="1" w:tplc="9CDAE070" w:tentative="1">
      <w:start w:val="1"/>
      <w:numFmt w:val="lowerLetter"/>
      <w:lvlText w:val="%2."/>
      <w:lvlJc w:val="left"/>
      <w:pPr>
        <w:tabs>
          <w:tab w:val="num" w:pos="1440"/>
        </w:tabs>
        <w:ind w:left="1440" w:hanging="360"/>
      </w:pPr>
    </w:lvl>
    <w:lvl w:ilvl="2" w:tplc="E9560788" w:tentative="1">
      <w:start w:val="1"/>
      <w:numFmt w:val="lowerRoman"/>
      <w:lvlText w:val="%3."/>
      <w:lvlJc w:val="right"/>
      <w:pPr>
        <w:tabs>
          <w:tab w:val="num" w:pos="2160"/>
        </w:tabs>
        <w:ind w:left="2160" w:hanging="180"/>
      </w:pPr>
    </w:lvl>
    <w:lvl w:ilvl="3" w:tplc="38D6EB88" w:tentative="1">
      <w:start w:val="1"/>
      <w:numFmt w:val="decimal"/>
      <w:lvlText w:val="%4."/>
      <w:lvlJc w:val="left"/>
      <w:pPr>
        <w:tabs>
          <w:tab w:val="num" w:pos="2880"/>
        </w:tabs>
        <w:ind w:left="2880" w:hanging="360"/>
      </w:pPr>
    </w:lvl>
    <w:lvl w:ilvl="4" w:tplc="6AC6982C" w:tentative="1">
      <w:start w:val="1"/>
      <w:numFmt w:val="lowerLetter"/>
      <w:lvlText w:val="%5."/>
      <w:lvlJc w:val="left"/>
      <w:pPr>
        <w:tabs>
          <w:tab w:val="num" w:pos="3600"/>
        </w:tabs>
        <w:ind w:left="3600" w:hanging="360"/>
      </w:pPr>
    </w:lvl>
    <w:lvl w:ilvl="5" w:tplc="73A025B6" w:tentative="1">
      <w:start w:val="1"/>
      <w:numFmt w:val="lowerRoman"/>
      <w:lvlText w:val="%6."/>
      <w:lvlJc w:val="right"/>
      <w:pPr>
        <w:tabs>
          <w:tab w:val="num" w:pos="4320"/>
        </w:tabs>
        <w:ind w:left="4320" w:hanging="180"/>
      </w:pPr>
    </w:lvl>
    <w:lvl w:ilvl="6" w:tplc="27A8E484" w:tentative="1">
      <w:start w:val="1"/>
      <w:numFmt w:val="decimal"/>
      <w:lvlText w:val="%7."/>
      <w:lvlJc w:val="left"/>
      <w:pPr>
        <w:tabs>
          <w:tab w:val="num" w:pos="5040"/>
        </w:tabs>
        <w:ind w:left="5040" w:hanging="360"/>
      </w:pPr>
    </w:lvl>
    <w:lvl w:ilvl="7" w:tplc="3996C1EC" w:tentative="1">
      <w:start w:val="1"/>
      <w:numFmt w:val="lowerLetter"/>
      <w:lvlText w:val="%8."/>
      <w:lvlJc w:val="left"/>
      <w:pPr>
        <w:tabs>
          <w:tab w:val="num" w:pos="5760"/>
        </w:tabs>
        <w:ind w:left="5760" w:hanging="360"/>
      </w:pPr>
    </w:lvl>
    <w:lvl w:ilvl="8" w:tplc="25847C82" w:tentative="1">
      <w:start w:val="1"/>
      <w:numFmt w:val="lowerRoman"/>
      <w:lvlText w:val="%9."/>
      <w:lvlJc w:val="right"/>
      <w:pPr>
        <w:tabs>
          <w:tab w:val="num" w:pos="6480"/>
        </w:tabs>
        <w:ind w:left="6480" w:hanging="180"/>
      </w:pPr>
    </w:lvl>
  </w:abstractNum>
  <w:abstractNum w:abstractNumId="6">
    <w:nsid w:val="42A33B6D"/>
    <w:multiLevelType w:val="hybridMultilevel"/>
    <w:tmpl w:val="A3CEA6DC"/>
    <w:lvl w:ilvl="0" w:tplc="C6B8125A">
      <w:start w:val="1"/>
      <w:numFmt w:val="decimal"/>
      <w:lvlText w:val="[%1]"/>
      <w:lvlJc w:val="left"/>
      <w:pPr>
        <w:tabs>
          <w:tab w:val="num" w:pos="504"/>
        </w:tabs>
        <w:ind w:left="504" w:hanging="360"/>
      </w:pPr>
      <w:rPr>
        <w:rFonts w:hint="default"/>
      </w:rPr>
    </w:lvl>
    <w:lvl w:ilvl="1" w:tplc="8D5684A8" w:tentative="1">
      <w:start w:val="1"/>
      <w:numFmt w:val="lowerLetter"/>
      <w:lvlText w:val="%2."/>
      <w:lvlJc w:val="left"/>
      <w:pPr>
        <w:tabs>
          <w:tab w:val="num" w:pos="1440"/>
        </w:tabs>
        <w:ind w:left="1440" w:hanging="360"/>
      </w:pPr>
    </w:lvl>
    <w:lvl w:ilvl="2" w:tplc="960E4322" w:tentative="1">
      <w:start w:val="1"/>
      <w:numFmt w:val="lowerRoman"/>
      <w:lvlText w:val="%3."/>
      <w:lvlJc w:val="right"/>
      <w:pPr>
        <w:tabs>
          <w:tab w:val="num" w:pos="2160"/>
        </w:tabs>
        <w:ind w:left="2160" w:hanging="180"/>
      </w:pPr>
    </w:lvl>
    <w:lvl w:ilvl="3" w:tplc="FF12118C" w:tentative="1">
      <w:start w:val="1"/>
      <w:numFmt w:val="decimal"/>
      <w:lvlText w:val="%4."/>
      <w:lvlJc w:val="left"/>
      <w:pPr>
        <w:tabs>
          <w:tab w:val="num" w:pos="2880"/>
        </w:tabs>
        <w:ind w:left="2880" w:hanging="360"/>
      </w:pPr>
    </w:lvl>
    <w:lvl w:ilvl="4" w:tplc="9DE25F98" w:tentative="1">
      <w:start w:val="1"/>
      <w:numFmt w:val="lowerLetter"/>
      <w:lvlText w:val="%5."/>
      <w:lvlJc w:val="left"/>
      <w:pPr>
        <w:tabs>
          <w:tab w:val="num" w:pos="3600"/>
        </w:tabs>
        <w:ind w:left="3600" w:hanging="360"/>
      </w:pPr>
    </w:lvl>
    <w:lvl w:ilvl="5" w:tplc="BBD2F4EE" w:tentative="1">
      <w:start w:val="1"/>
      <w:numFmt w:val="lowerRoman"/>
      <w:lvlText w:val="%6."/>
      <w:lvlJc w:val="right"/>
      <w:pPr>
        <w:tabs>
          <w:tab w:val="num" w:pos="4320"/>
        </w:tabs>
        <w:ind w:left="4320" w:hanging="180"/>
      </w:pPr>
    </w:lvl>
    <w:lvl w:ilvl="6" w:tplc="CE74D1D2" w:tentative="1">
      <w:start w:val="1"/>
      <w:numFmt w:val="decimal"/>
      <w:lvlText w:val="%7."/>
      <w:lvlJc w:val="left"/>
      <w:pPr>
        <w:tabs>
          <w:tab w:val="num" w:pos="5040"/>
        </w:tabs>
        <w:ind w:left="5040" w:hanging="360"/>
      </w:pPr>
    </w:lvl>
    <w:lvl w:ilvl="7" w:tplc="F452AFF8" w:tentative="1">
      <w:start w:val="1"/>
      <w:numFmt w:val="lowerLetter"/>
      <w:lvlText w:val="%8."/>
      <w:lvlJc w:val="left"/>
      <w:pPr>
        <w:tabs>
          <w:tab w:val="num" w:pos="5760"/>
        </w:tabs>
        <w:ind w:left="5760" w:hanging="360"/>
      </w:pPr>
    </w:lvl>
    <w:lvl w:ilvl="8" w:tplc="3306CFDE" w:tentative="1">
      <w:start w:val="1"/>
      <w:numFmt w:val="lowerRoman"/>
      <w:lvlText w:val="%9."/>
      <w:lvlJc w:val="right"/>
      <w:pPr>
        <w:tabs>
          <w:tab w:val="num" w:pos="6480"/>
        </w:tabs>
        <w:ind w:left="6480" w:hanging="180"/>
      </w:pPr>
    </w:lvl>
  </w:abstractNum>
  <w:abstractNum w:abstractNumId="7">
    <w:nsid w:val="4AAB4CF5"/>
    <w:multiLevelType w:val="multilevel"/>
    <w:tmpl w:val="526EA6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B63595D"/>
    <w:multiLevelType w:val="hybridMultilevel"/>
    <w:tmpl w:val="044C2D10"/>
    <w:lvl w:ilvl="0" w:tplc="273CB57E">
      <w:start w:val="1"/>
      <w:numFmt w:val="decimal"/>
      <w:lvlText w:val="[%1]"/>
      <w:lvlJc w:val="left"/>
      <w:pPr>
        <w:tabs>
          <w:tab w:val="num" w:pos="432"/>
        </w:tabs>
        <w:ind w:left="432" w:hanging="432"/>
      </w:pPr>
      <w:rPr>
        <w:rFonts w:hint="default"/>
      </w:rPr>
    </w:lvl>
    <w:lvl w:ilvl="1" w:tplc="4AEA6B7E" w:tentative="1">
      <w:start w:val="1"/>
      <w:numFmt w:val="lowerLetter"/>
      <w:lvlText w:val="%2."/>
      <w:lvlJc w:val="left"/>
      <w:pPr>
        <w:tabs>
          <w:tab w:val="num" w:pos="1440"/>
        </w:tabs>
        <w:ind w:left="1440" w:hanging="360"/>
      </w:pPr>
    </w:lvl>
    <w:lvl w:ilvl="2" w:tplc="4E66F0E6" w:tentative="1">
      <w:start w:val="1"/>
      <w:numFmt w:val="lowerRoman"/>
      <w:lvlText w:val="%3."/>
      <w:lvlJc w:val="right"/>
      <w:pPr>
        <w:tabs>
          <w:tab w:val="num" w:pos="2160"/>
        </w:tabs>
        <w:ind w:left="2160" w:hanging="180"/>
      </w:pPr>
    </w:lvl>
    <w:lvl w:ilvl="3" w:tplc="66D690B8" w:tentative="1">
      <w:start w:val="1"/>
      <w:numFmt w:val="decimal"/>
      <w:lvlText w:val="%4."/>
      <w:lvlJc w:val="left"/>
      <w:pPr>
        <w:tabs>
          <w:tab w:val="num" w:pos="2880"/>
        </w:tabs>
        <w:ind w:left="2880" w:hanging="360"/>
      </w:pPr>
    </w:lvl>
    <w:lvl w:ilvl="4" w:tplc="853CD772" w:tentative="1">
      <w:start w:val="1"/>
      <w:numFmt w:val="lowerLetter"/>
      <w:lvlText w:val="%5."/>
      <w:lvlJc w:val="left"/>
      <w:pPr>
        <w:tabs>
          <w:tab w:val="num" w:pos="3600"/>
        </w:tabs>
        <w:ind w:left="3600" w:hanging="360"/>
      </w:pPr>
    </w:lvl>
    <w:lvl w:ilvl="5" w:tplc="CED42952" w:tentative="1">
      <w:start w:val="1"/>
      <w:numFmt w:val="lowerRoman"/>
      <w:lvlText w:val="%6."/>
      <w:lvlJc w:val="right"/>
      <w:pPr>
        <w:tabs>
          <w:tab w:val="num" w:pos="4320"/>
        </w:tabs>
        <w:ind w:left="4320" w:hanging="180"/>
      </w:pPr>
    </w:lvl>
    <w:lvl w:ilvl="6" w:tplc="8C562DFC" w:tentative="1">
      <w:start w:val="1"/>
      <w:numFmt w:val="decimal"/>
      <w:lvlText w:val="%7."/>
      <w:lvlJc w:val="left"/>
      <w:pPr>
        <w:tabs>
          <w:tab w:val="num" w:pos="5040"/>
        </w:tabs>
        <w:ind w:left="5040" w:hanging="360"/>
      </w:pPr>
    </w:lvl>
    <w:lvl w:ilvl="7" w:tplc="98B6F32C" w:tentative="1">
      <w:start w:val="1"/>
      <w:numFmt w:val="lowerLetter"/>
      <w:lvlText w:val="%8."/>
      <w:lvlJc w:val="left"/>
      <w:pPr>
        <w:tabs>
          <w:tab w:val="num" w:pos="5760"/>
        </w:tabs>
        <w:ind w:left="5760" w:hanging="360"/>
      </w:pPr>
    </w:lvl>
    <w:lvl w:ilvl="8" w:tplc="7C509CC8" w:tentative="1">
      <w:start w:val="1"/>
      <w:numFmt w:val="lowerRoman"/>
      <w:lvlText w:val="%9."/>
      <w:lvlJc w:val="right"/>
      <w:pPr>
        <w:tabs>
          <w:tab w:val="num" w:pos="6480"/>
        </w:tabs>
        <w:ind w:left="6480" w:hanging="180"/>
      </w:pPr>
    </w:lvl>
  </w:abstractNum>
  <w:abstractNum w:abstractNumId="9">
    <w:nsid w:val="4C8F5AA3"/>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5E2F7B98"/>
    <w:multiLevelType w:val="multilevel"/>
    <w:tmpl w:val="A3CEA6DC"/>
    <w:lvl w:ilvl="0">
      <w:start w:val="1"/>
      <w:numFmt w:val="decimal"/>
      <w:lvlText w:val="[%1]"/>
      <w:lvlJc w:val="left"/>
      <w:pPr>
        <w:tabs>
          <w:tab w:val="num" w:pos="504"/>
        </w:tabs>
        <w:ind w:left="5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61024F96"/>
    <w:multiLevelType w:val="hybridMultilevel"/>
    <w:tmpl w:val="C72A1FE0"/>
    <w:lvl w:ilvl="0" w:tplc="E940D620">
      <w:start w:val="1"/>
      <w:numFmt w:val="decimal"/>
      <w:lvlText w:val="%1."/>
      <w:lvlJc w:val="left"/>
      <w:pPr>
        <w:tabs>
          <w:tab w:val="num" w:pos="720"/>
        </w:tabs>
        <w:ind w:left="720" w:hanging="360"/>
      </w:pPr>
    </w:lvl>
    <w:lvl w:ilvl="1" w:tplc="321CC098" w:tentative="1">
      <w:start w:val="1"/>
      <w:numFmt w:val="lowerLetter"/>
      <w:lvlText w:val="%2."/>
      <w:lvlJc w:val="left"/>
      <w:pPr>
        <w:tabs>
          <w:tab w:val="num" w:pos="1440"/>
        </w:tabs>
        <w:ind w:left="1440" w:hanging="360"/>
      </w:pPr>
    </w:lvl>
    <w:lvl w:ilvl="2" w:tplc="0BDA13B2" w:tentative="1">
      <w:start w:val="1"/>
      <w:numFmt w:val="lowerRoman"/>
      <w:lvlText w:val="%3."/>
      <w:lvlJc w:val="right"/>
      <w:pPr>
        <w:tabs>
          <w:tab w:val="num" w:pos="2160"/>
        </w:tabs>
        <w:ind w:left="2160" w:hanging="180"/>
      </w:pPr>
    </w:lvl>
    <w:lvl w:ilvl="3" w:tplc="F9D6198A" w:tentative="1">
      <w:start w:val="1"/>
      <w:numFmt w:val="decimal"/>
      <w:lvlText w:val="%4."/>
      <w:lvlJc w:val="left"/>
      <w:pPr>
        <w:tabs>
          <w:tab w:val="num" w:pos="2880"/>
        </w:tabs>
        <w:ind w:left="2880" w:hanging="360"/>
      </w:pPr>
    </w:lvl>
    <w:lvl w:ilvl="4" w:tplc="012C3E46" w:tentative="1">
      <w:start w:val="1"/>
      <w:numFmt w:val="lowerLetter"/>
      <w:lvlText w:val="%5."/>
      <w:lvlJc w:val="left"/>
      <w:pPr>
        <w:tabs>
          <w:tab w:val="num" w:pos="3600"/>
        </w:tabs>
        <w:ind w:left="3600" w:hanging="360"/>
      </w:pPr>
    </w:lvl>
    <w:lvl w:ilvl="5" w:tplc="786E98F4" w:tentative="1">
      <w:start w:val="1"/>
      <w:numFmt w:val="lowerRoman"/>
      <w:lvlText w:val="%6."/>
      <w:lvlJc w:val="right"/>
      <w:pPr>
        <w:tabs>
          <w:tab w:val="num" w:pos="4320"/>
        </w:tabs>
        <w:ind w:left="4320" w:hanging="180"/>
      </w:pPr>
    </w:lvl>
    <w:lvl w:ilvl="6" w:tplc="43628228" w:tentative="1">
      <w:start w:val="1"/>
      <w:numFmt w:val="decimal"/>
      <w:lvlText w:val="%7."/>
      <w:lvlJc w:val="left"/>
      <w:pPr>
        <w:tabs>
          <w:tab w:val="num" w:pos="5040"/>
        </w:tabs>
        <w:ind w:left="5040" w:hanging="360"/>
      </w:pPr>
    </w:lvl>
    <w:lvl w:ilvl="7" w:tplc="AE581560" w:tentative="1">
      <w:start w:val="1"/>
      <w:numFmt w:val="lowerLetter"/>
      <w:lvlText w:val="%8."/>
      <w:lvlJc w:val="left"/>
      <w:pPr>
        <w:tabs>
          <w:tab w:val="num" w:pos="5760"/>
        </w:tabs>
        <w:ind w:left="5760" w:hanging="360"/>
      </w:pPr>
    </w:lvl>
    <w:lvl w:ilvl="8" w:tplc="61A8C1F4" w:tentative="1">
      <w:start w:val="1"/>
      <w:numFmt w:val="lowerRoman"/>
      <w:lvlText w:val="%9."/>
      <w:lvlJc w:val="right"/>
      <w:pPr>
        <w:tabs>
          <w:tab w:val="num" w:pos="6480"/>
        </w:tabs>
        <w:ind w:left="6480" w:hanging="180"/>
      </w:pPr>
    </w:lvl>
  </w:abstractNum>
  <w:abstractNum w:abstractNumId="12">
    <w:nsid w:val="626B78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3A158E4"/>
    <w:multiLevelType w:val="multilevel"/>
    <w:tmpl w:val="433240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C264DCF"/>
    <w:multiLevelType w:val="singleLevel"/>
    <w:tmpl w:val="7F205DE8"/>
    <w:lvl w:ilvl="0">
      <w:start w:val="1"/>
      <w:numFmt w:val="decimal"/>
      <w:lvlText w:val="%1."/>
      <w:lvlJc w:val="left"/>
      <w:pPr>
        <w:tabs>
          <w:tab w:val="num" w:pos="408"/>
        </w:tabs>
        <w:ind w:left="408" w:hanging="408"/>
      </w:pPr>
      <w:rPr>
        <w:rFonts w:hint="default"/>
      </w:rPr>
    </w:lvl>
  </w:abstractNum>
  <w:abstractNum w:abstractNumId="15">
    <w:nsid w:val="79307621"/>
    <w:multiLevelType w:val="hybridMultilevel"/>
    <w:tmpl w:val="3C4EEFDA"/>
    <w:lvl w:ilvl="0" w:tplc="D06EBE2C">
      <w:start w:val="1"/>
      <w:numFmt w:val="decimal"/>
      <w:lvlText w:val="[%1]"/>
      <w:lvlJc w:val="left"/>
      <w:pPr>
        <w:tabs>
          <w:tab w:val="num" w:pos="432"/>
        </w:tabs>
        <w:ind w:left="432" w:hanging="432"/>
      </w:pPr>
      <w:rPr>
        <w:rFonts w:hint="default"/>
      </w:rPr>
    </w:lvl>
    <w:lvl w:ilvl="1" w:tplc="4BD0C7A0" w:tentative="1">
      <w:start w:val="1"/>
      <w:numFmt w:val="lowerLetter"/>
      <w:lvlText w:val="%2."/>
      <w:lvlJc w:val="left"/>
      <w:pPr>
        <w:tabs>
          <w:tab w:val="num" w:pos="1440"/>
        </w:tabs>
        <w:ind w:left="1440" w:hanging="360"/>
      </w:pPr>
    </w:lvl>
    <w:lvl w:ilvl="2" w:tplc="D9D2F254" w:tentative="1">
      <w:start w:val="1"/>
      <w:numFmt w:val="lowerRoman"/>
      <w:lvlText w:val="%3."/>
      <w:lvlJc w:val="right"/>
      <w:pPr>
        <w:tabs>
          <w:tab w:val="num" w:pos="2160"/>
        </w:tabs>
        <w:ind w:left="2160" w:hanging="180"/>
      </w:pPr>
    </w:lvl>
    <w:lvl w:ilvl="3" w:tplc="47AE3818" w:tentative="1">
      <w:start w:val="1"/>
      <w:numFmt w:val="decimal"/>
      <w:lvlText w:val="%4."/>
      <w:lvlJc w:val="left"/>
      <w:pPr>
        <w:tabs>
          <w:tab w:val="num" w:pos="2880"/>
        </w:tabs>
        <w:ind w:left="2880" w:hanging="360"/>
      </w:pPr>
    </w:lvl>
    <w:lvl w:ilvl="4" w:tplc="3C166718" w:tentative="1">
      <w:start w:val="1"/>
      <w:numFmt w:val="lowerLetter"/>
      <w:lvlText w:val="%5."/>
      <w:lvlJc w:val="left"/>
      <w:pPr>
        <w:tabs>
          <w:tab w:val="num" w:pos="3600"/>
        </w:tabs>
        <w:ind w:left="3600" w:hanging="360"/>
      </w:pPr>
    </w:lvl>
    <w:lvl w:ilvl="5" w:tplc="74987624" w:tentative="1">
      <w:start w:val="1"/>
      <w:numFmt w:val="lowerRoman"/>
      <w:lvlText w:val="%6."/>
      <w:lvlJc w:val="right"/>
      <w:pPr>
        <w:tabs>
          <w:tab w:val="num" w:pos="4320"/>
        </w:tabs>
        <w:ind w:left="4320" w:hanging="180"/>
      </w:pPr>
    </w:lvl>
    <w:lvl w:ilvl="6" w:tplc="AC5834FA" w:tentative="1">
      <w:start w:val="1"/>
      <w:numFmt w:val="decimal"/>
      <w:lvlText w:val="%7."/>
      <w:lvlJc w:val="left"/>
      <w:pPr>
        <w:tabs>
          <w:tab w:val="num" w:pos="5040"/>
        </w:tabs>
        <w:ind w:left="5040" w:hanging="360"/>
      </w:pPr>
    </w:lvl>
    <w:lvl w:ilvl="7" w:tplc="BD608338" w:tentative="1">
      <w:start w:val="1"/>
      <w:numFmt w:val="lowerLetter"/>
      <w:lvlText w:val="%8."/>
      <w:lvlJc w:val="left"/>
      <w:pPr>
        <w:tabs>
          <w:tab w:val="num" w:pos="5760"/>
        </w:tabs>
        <w:ind w:left="5760" w:hanging="360"/>
      </w:pPr>
    </w:lvl>
    <w:lvl w:ilvl="8" w:tplc="998864DA"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4"/>
  </w:num>
  <w:num w:numId="4">
    <w:abstractNumId w:val="11"/>
  </w:num>
  <w:num w:numId="5">
    <w:abstractNumId w:val="2"/>
  </w:num>
  <w:num w:numId="6">
    <w:abstractNumId w:val="0"/>
  </w:num>
  <w:num w:numId="7">
    <w:abstractNumId w:val="7"/>
  </w:num>
  <w:num w:numId="8">
    <w:abstractNumId w:val="13"/>
  </w:num>
  <w:num w:numId="9">
    <w:abstractNumId w:val="15"/>
  </w:num>
  <w:num w:numId="10">
    <w:abstractNumId w:val="1"/>
  </w:num>
  <w:num w:numId="11">
    <w:abstractNumId w:val="6"/>
  </w:num>
  <w:num w:numId="12">
    <w:abstractNumId w:val="3"/>
  </w:num>
  <w:num w:numId="13">
    <w:abstractNumId w:val="10"/>
  </w:num>
  <w:num w:numId="14">
    <w:abstractNumId w:val="8"/>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intPostScriptOverText/>
  <w:proofState w:spelling="clean"/>
  <w:defaultTabStop w:val="720"/>
  <w:displayHorizontalDrawingGridEvery w:val="0"/>
  <w:displayVerticalDrawingGridEvery w:val="0"/>
  <w:doNotUseMarginsForDrawingGridOrigin/>
  <w:noPunctuationKerning/>
  <w:characterSpacingControl w:val="doNotCompress"/>
  <w:compat/>
  <w:rsids>
    <w:rsidRoot w:val="00145CA4"/>
    <w:rsid w:val="0002567C"/>
    <w:rsid w:val="000266DD"/>
    <w:rsid w:val="0003285A"/>
    <w:rsid w:val="000334A5"/>
    <w:rsid w:val="000454AE"/>
    <w:rsid w:val="00097E71"/>
    <w:rsid w:val="000A3B8B"/>
    <w:rsid w:val="000C1CA8"/>
    <w:rsid w:val="000D211E"/>
    <w:rsid w:val="000D337A"/>
    <w:rsid w:val="000D774B"/>
    <w:rsid w:val="000D794B"/>
    <w:rsid w:val="000E23E7"/>
    <w:rsid w:val="00105FB4"/>
    <w:rsid w:val="00107CF7"/>
    <w:rsid w:val="00124833"/>
    <w:rsid w:val="00141331"/>
    <w:rsid w:val="00145CA4"/>
    <w:rsid w:val="00155D65"/>
    <w:rsid w:val="00156AEB"/>
    <w:rsid w:val="001835C6"/>
    <w:rsid w:val="0018467B"/>
    <w:rsid w:val="00187F3B"/>
    <w:rsid w:val="001A6D82"/>
    <w:rsid w:val="001B4E92"/>
    <w:rsid w:val="001C3C8A"/>
    <w:rsid w:val="001D5714"/>
    <w:rsid w:val="001E5007"/>
    <w:rsid w:val="001F1076"/>
    <w:rsid w:val="001F1785"/>
    <w:rsid w:val="002009A9"/>
    <w:rsid w:val="002023B9"/>
    <w:rsid w:val="002104AF"/>
    <w:rsid w:val="00221973"/>
    <w:rsid w:val="00222F54"/>
    <w:rsid w:val="00231E22"/>
    <w:rsid w:val="00260057"/>
    <w:rsid w:val="00277DF0"/>
    <w:rsid w:val="002A06A5"/>
    <w:rsid w:val="002A1E75"/>
    <w:rsid w:val="002C51BA"/>
    <w:rsid w:val="002C6590"/>
    <w:rsid w:val="00301C75"/>
    <w:rsid w:val="0032431E"/>
    <w:rsid w:val="00327232"/>
    <w:rsid w:val="003306AB"/>
    <w:rsid w:val="00330C92"/>
    <w:rsid w:val="003440A2"/>
    <w:rsid w:val="00344139"/>
    <w:rsid w:val="00346074"/>
    <w:rsid w:val="00351F7D"/>
    <w:rsid w:val="00374A03"/>
    <w:rsid w:val="003771DA"/>
    <w:rsid w:val="00377526"/>
    <w:rsid w:val="003856D0"/>
    <w:rsid w:val="00397FC6"/>
    <w:rsid w:val="003A2750"/>
    <w:rsid w:val="003A4190"/>
    <w:rsid w:val="003B55AD"/>
    <w:rsid w:val="003B595B"/>
    <w:rsid w:val="003C3F93"/>
    <w:rsid w:val="003D3A68"/>
    <w:rsid w:val="003D63CF"/>
    <w:rsid w:val="003F6425"/>
    <w:rsid w:val="004112F2"/>
    <w:rsid w:val="004150D8"/>
    <w:rsid w:val="00416924"/>
    <w:rsid w:val="0042646E"/>
    <w:rsid w:val="004315A2"/>
    <w:rsid w:val="00436752"/>
    <w:rsid w:val="0043768C"/>
    <w:rsid w:val="0044187F"/>
    <w:rsid w:val="00454D1F"/>
    <w:rsid w:val="0046215E"/>
    <w:rsid w:val="004737AC"/>
    <w:rsid w:val="00491E8C"/>
    <w:rsid w:val="00492E77"/>
    <w:rsid w:val="00494514"/>
    <w:rsid w:val="004A75FB"/>
    <w:rsid w:val="004B72B3"/>
    <w:rsid w:val="004D0D5B"/>
    <w:rsid w:val="004D1D56"/>
    <w:rsid w:val="005027E0"/>
    <w:rsid w:val="0050395B"/>
    <w:rsid w:val="005339A7"/>
    <w:rsid w:val="00535DB0"/>
    <w:rsid w:val="0055353C"/>
    <w:rsid w:val="0056441F"/>
    <w:rsid w:val="0056715E"/>
    <w:rsid w:val="00567494"/>
    <w:rsid w:val="00570B5D"/>
    <w:rsid w:val="00570C05"/>
    <w:rsid w:val="00586A05"/>
    <w:rsid w:val="00590CC1"/>
    <w:rsid w:val="00593F2B"/>
    <w:rsid w:val="00595321"/>
    <w:rsid w:val="00596612"/>
    <w:rsid w:val="005C1BA4"/>
    <w:rsid w:val="005C245F"/>
    <w:rsid w:val="005C4A2A"/>
    <w:rsid w:val="005C7117"/>
    <w:rsid w:val="005D2966"/>
    <w:rsid w:val="005D5461"/>
    <w:rsid w:val="005E0B9F"/>
    <w:rsid w:val="0060483E"/>
    <w:rsid w:val="00621A38"/>
    <w:rsid w:val="00622183"/>
    <w:rsid w:val="006228C2"/>
    <w:rsid w:val="006324C5"/>
    <w:rsid w:val="00636428"/>
    <w:rsid w:val="0064037F"/>
    <w:rsid w:val="00647527"/>
    <w:rsid w:val="006576A2"/>
    <w:rsid w:val="00657F1C"/>
    <w:rsid w:val="00666098"/>
    <w:rsid w:val="0066656E"/>
    <w:rsid w:val="006701B6"/>
    <w:rsid w:val="006701E7"/>
    <w:rsid w:val="00672211"/>
    <w:rsid w:val="00676F01"/>
    <w:rsid w:val="00684F55"/>
    <w:rsid w:val="00693536"/>
    <w:rsid w:val="00695346"/>
    <w:rsid w:val="006B2ABE"/>
    <w:rsid w:val="006C286C"/>
    <w:rsid w:val="006C469B"/>
    <w:rsid w:val="006E5F20"/>
    <w:rsid w:val="006F355A"/>
    <w:rsid w:val="006F58B3"/>
    <w:rsid w:val="00705ED3"/>
    <w:rsid w:val="00714A8A"/>
    <w:rsid w:val="00715591"/>
    <w:rsid w:val="00716D56"/>
    <w:rsid w:val="007247C9"/>
    <w:rsid w:val="00725189"/>
    <w:rsid w:val="00742384"/>
    <w:rsid w:val="0076071A"/>
    <w:rsid w:val="00762440"/>
    <w:rsid w:val="0076652E"/>
    <w:rsid w:val="00770C0F"/>
    <w:rsid w:val="00771182"/>
    <w:rsid w:val="00771507"/>
    <w:rsid w:val="007721DF"/>
    <w:rsid w:val="0077439B"/>
    <w:rsid w:val="00776449"/>
    <w:rsid w:val="00781369"/>
    <w:rsid w:val="007D041E"/>
    <w:rsid w:val="007D69CC"/>
    <w:rsid w:val="007F0009"/>
    <w:rsid w:val="007F0B04"/>
    <w:rsid w:val="00810D3B"/>
    <w:rsid w:val="008251A8"/>
    <w:rsid w:val="00830915"/>
    <w:rsid w:val="00830DF8"/>
    <w:rsid w:val="008317DE"/>
    <w:rsid w:val="008373A7"/>
    <w:rsid w:val="008448FC"/>
    <w:rsid w:val="00844D8F"/>
    <w:rsid w:val="00855322"/>
    <w:rsid w:val="00861CF0"/>
    <w:rsid w:val="00876D08"/>
    <w:rsid w:val="008827E2"/>
    <w:rsid w:val="00883B37"/>
    <w:rsid w:val="00883C46"/>
    <w:rsid w:val="00890FA5"/>
    <w:rsid w:val="008A4A6B"/>
    <w:rsid w:val="008A6478"/>
    <w:rsid w:val="008B0E77"/>
    <w:rsid w:val="008B744D"/>
    <w:rsid w:val="008B7DFD"/>
    <w:rsid w:val="008C219D"/>
    <w:rsid w:val="008D667A"/>
    <w:rsid w:val="008F7067"/>
    <w:rsid w:val="0090054C"/>
    <w:rsid w:val="00907B18"/>
    <w:rsid w:val="00921A06"/>
    <w:rsid w:val="00936407"/>
    <w:rsid w:val="00950A25"/>
    <w:rsid w:val="00950BA7"/>
    <w:rsid w:val="00953A1B"/>
    <w:rsid w:val="00955771"/>
    <w:rsid w:val="009700CB"/>
    <w:rsid w:val="0097050D"/>
    <w:rsid w:val="0097736A"/>
    <w:rsid w:val="00992AAE"/>
    <w:rsid w:val="009A450E"/>
    <w:rsid w:val="009A73BC"/>
    <w:rsid w:val="009B4FA5"/>
    <w:rsid w:val="009B776C"/>
    <w:rsid w:val="009C2939"/>
    <w:rsid w:val="009C35F0"/>
    <w:rsid w:val="009C536F"/>
    <w:rsid w:val="009C68CE"/>
    <w:rsid w:val="009C6DD7"/>
    <w:rsid w:val="009D17A3"/>
    <w:rsid w:val="009D647E"/>
    <w:rsid w:val="009E06AB"/>
    <w:rsid w:val="00A00A5E"/>
    <w:rsid w:val="00A04E19"/>
    <w:rsid w:val="00A1261B"/>
    <w:rsid w:val="00A2110D"/>
    <w:rsid w:val="00A53AC6"/>
    <w:rsid w:val="00A57C47"/>
    <w:rsid w:val="00A63AE7"/>
    <w:rsid w:val="00A64DC9"/>
    <w:rsid w:val="00A66F20"/>
    <w:rsid w:val="00A86168"/>
    <w:rsid w:val="00A910FB"/>
    <w:rsid w:val="00A93F77"/>
    <w:rsid w:val="00A94664"/>
    <w:rsid w:val="00A94CEB"/>
    <w:rsid w:val="00AA0EA2"/>
    <w:rsid w:val="00AA1F48"/>
    <w:rsid w:val="00AA7223"/>
    <w:rsid w:val="00AC2FFA"/>
    <w:rsid w:val="00AC6B16"/>
    <w:rsid w:val="00AD6100"/>
    <w:rsid w:val="00AE6ABA"/>
    <w:rsid w:val="00B10220"/>
    <w:rsid w:val="00B149E1"/>
    <w:rsid w:val="00B23107"/>
    <w:rsid w:val="00B234D0"/>
    <w:rsid w:val="00B24B8F"/>
    <w:rsid w:val="00B33A49"/>
    <w:rsid w:val="00B36320"/>
    <w:rsid w:val="00B40BF1"/>
    <w:rsid w:val="00B453DA"/>
    <w:rsid w:val="00B476BE"/>
    <w:rsid w:val="00B47FF9"/>
    <w:rsid w:val="00B579FA"/>
    <w:rsid w:val="00B62E59"/>
    <w:rsid w:val="00B7402E"/>
    <w:rsid w:val="00B90196"/>
    <w:rsid w:val="00B93242"/>
    <w:rsid w:val="00BA0050"/>
    <w:rsid w:val="00BA136C"/>
    <w:rsid w:val="00BA50E5"/>
    <w:rsid w:val="00BC3523"/>
    <w:rsid w:val="00BC5B2F"/>
    <w:rsid w:val="00BD2277"/>
    <w:rsid w:val="00BD652E"/>
    <w:rsid w:val="00BD7DE5"/>
    <w:rsid w:val="00BE099A"/>
    <w:rsid w:val="00BE55C3"/>
    <w:rsid w:val="00BE63B9"/>
    <w:rsid w:val="00BF4763"/>
    <w:rsid w:val="00BF5C78"/>
    <w:rsid w:val="00BF644C"/>
    <w:rsid w:val="00C0225E"/>
    <w:rsid w:val="00C10D39"/>
    <w:rsid w:val="00C30643"/>
    <w:rsid w:val="00C35AB5"/>
    <w:rsid w:val="00C467E2"/>
    <w:rsid w:val="00C503F8"/>
    <w:rsid w:val="00C5099A"/>
    <w:rsid w:val="00C543A6"/>
    <w:rsid w:val="00C74643"/>
    <w:rsid w:val="00C80E4E"/>
    <w:rsid w:val="00C83733"/>
    <w:rsid w:val="00C97CE5"/>
    <w:rsid w:val="00CA2E95"/>
    <w:rsid w:val="00CB6160"/>
    <w:rsid w:val="00CC1B0B"/>
    <w:rsid w:val="00CC212E"/>
    <w:rsid w:val="00CC3C91"/>
    <w:rsid w:val="00CC3CFC"/>
    <w:rsid w:val="00CC3F28"/>
    <w:rsid w:val="00CD78C3"/>
    <w:rsid w:val="00CE24F5"/>
    <w:rsid w:val="00CE3E70"/>
    <w:rsid w:val="00CE4E21"/>
    <w:rsid w:val="00D1396E"/>
    <w:rsid w:val="00D26095"/>
    <w:rsid w:val="00D2678B"/>
    <w:rsid w:val="00D34BF0"/>
    <w:rsid w:val="00D4287F"/>
    <w:rsid w:val="00D56E58"/>
    <w:rsid w:val="00D60BCB"/>
    <w:rsid w:val="00D840CB"/>
    <w:rsid w:val="00DA61B8"/>
    <w:rsid w:val="00DA7002"/>
    <w:rsid w:val="00DB13E6"/>
    <w:rsid w:val="00DB5695"/>
    <w:rsid w:val="00DD332D"/>
    <w:rsid w:val="00DE33A4"/>
    <w:rsid w:val="00DE3F95"/>
    <w:rsid w:val="00DE561B"/>
    <w:rsid w:val="00E0198C"/>
    <w:rsid w:val="00E036AA"/>
    <w:rsid w:val="00E13A66"/>
    <w:rsid w:val="00E2788A"/>
    <w:rsid w:val="00E319AB"/>
    <w:rsid w:val="00E41547"/>
    <w:rsid w:val="00E4540C"/>
    <w:rsid w:val="00E52EB6"/>
    <w:rsid w:val="00E7573F"/>
    <w:rsid w:val="00E77ED2"/>
    <w:rsid w:val="00E828F6"/>
    <w:rsid w:val="00E97F2F"/>
    <w:rsid w:val="00EA0F2F"/>
    <w:rsid w:val="00EB1F91"/>
    <w:rsid w:val="00EB6632"/>
    <w:rsid w:val="00EB78FF"/>
    <w:rsid w:val="00EC70EC"/>
    <w:rsid w:val="00EF3108"/>
    <w:rsid w:val="00EF5A16"/>
    <w:rsid w:val="00F00D8C"/>
    <w:rsid w:val="00F06FEC"/>
    <w:rsid w:val="00F07381"/>
    <w:rsid w:val="00F118B4"/>
    <w:rsid w:val="00F63A4B"/>
    <w:rsid w:val="00F8297C"/>
    <w:rsid w:val="00F84840"/>
    <w:rsid w:val="00FA47AA"/>
    <w:rsid w:val="00FA6CA7"/>
    <w:rsid w:val="00FB50D4"/>
    <w:rsid w:val="00FC0D6D"/>
    <w:rsid w:val="00FE1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colormru v:ext="edit" colors="#06f,#f39,#60f,#66f,#33f"/>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41E"/>
    <w:pPr>
      <w:jc w:val="both"/>
    </w:pPr>
    <w:rPr>
      <w:rFonts w:ascii="Arial" w:hAnsi="Arial"/>
    </w:rPr>
  </w:style>
  <w:style w:type="paragraph" w:styleId="Heading1">
    <w:name w:val="heading 1"/>
    <w:basedOn w:val="Normal"/>
    <w:next w:val="Normal"/>
    <w:qFormat/>
    <w:rsid w:val="00BF4763"/>
    <w:pPr>
      <w:keepNext/>
      <w:jc w:val="center"/>
      <w:outlineLvl w:val="0"/>
    </w:pPr>
    <w:rPr>
      <w:b/>
      <w:sz w:val="24"/>
    </w:rPr>
  </w:style>
  <w:style w:type="paragraph" w:styleId="Heading3">
    <w:name w:val="heading 3"/>
    <w:basedOn w:val="Normal"/>
    <w:next w:val="Normal"/>
    <w:link w:val="Heading3Char"/>
    <w:uiPriority w:val="9"/>
    <w:semiHidden/>
    <w:unhideWhenUsed/>
    <w:qFormat/>
    <w:rsid w:val="00156AE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F4763"/>
    <w:pPr>
      <w:jc w:val="center"/>
    </w:pPr>
    <w:rPr>
      <w:b/>
      <w:sz w:val="28"/>
      <w:u w:val="single"/>
    </w:rPr>
  </w:style>
  <w:style w:type="paragraph" w:styleId="BodyText">
    <w:name w:val="Body Text"/>
    <w:basedOn w:val="Normal"/>
    <w:semiHidden/>
    <w:rsid w:val="00BF4763"/>
  </w:style>
  <w:style w:type="paragraph" w:styleId="BodyText2">
    <w:name w:val="Body Text 2"/>
    <w:basedOn w:val="Normal"/>
    <w:semiHidden/>
    <w:rsid w:val="00BF4763"/>
    <w:pPr>
      <w:ind w:right="-720"/>
    </w:pPr>
  </w:style>
  <w:style w:type="character" w:styleId="Hyperlink">
    <w:name w:val="Hyperlink"/>
    <w:basedOn w:val="DefaultParagraphFont"/>
    <w:semiHidden/>
    <w:rsid w:val="00BF4763"/>
    <w:rPr>
      <w:color w:val="0000FF"/>
      <w:u w:val="single"/>
    </w:rPr>
  </w:style>
  <w:style w:type="character" w:styleId="FollowedHyperlink">
    <w:name w:val="FollowedHyperlink"/>
    <w:basedOn w:val="DefaultParagraphFont"/>
    <w:semiHidden/>
    <w:rsid w:val="00BF4763"/>
    <w:rPr>
      <w:color w:val="800080"/>
      <w:u w:val="single"/>
    </w:rPr>
  </w:style>
  <w:style w:type="paragraph" w:styleId="BalloonText">
    <w:name w:val="Balloon Text"/>
    <w:basedOn w:val="Normal"/>
    <w:link w:val="BalloonTextChar"/>
    <w:uiPriority w:val="99"/>
    <w:semiHidden/>
    <w:rsid w:val="005027E0"/>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027E0"/>
    <w:rPr>
      <w:rFonts w:ascii="Tahoma" w:eastAsia="Calibri" w:hAnsi="Tahoma" w:cs="Tahoma"/>
      <w:sz w:val="16"/>
      <w:szCs w:val="16"/>
    </w:rPr>
  </w:style>
  <w:style w:type="paragraph" w:styleId="Header">
    <w:name w:val="header"/>
    <w:basedOn w:val="Normal"/>
    <w:link w:val="HeaderChar"/>
    <w:rsid w:val="003306A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3306AB"/>
    <w:rPr>
      <w:sz w:val="24"/>
      <w:szCs w:val="24"/>
    </w:rPr>
  </w:style>
  <w:style w:type="paragraph" w:styleId="Caption">
    <w:name w:val="caption"/>
    <w:basedOn w:val="Normal"/>
    <w:next w:val="Normal"/>
    <w:uiPriority w:val="35"/>
    <w:unhideWhenUsed/>
    <w:qFormat/>
    <w:rsid w:val="00156AEB"/>
    <w:rPr>
      <w:rFonts w:ascii="Times New Roman" w:hAnsi="Times New Roman"/>
      <w:b/>
      <w:bCs/>
    </w:rPr>
  </w:style>
  <w:style w:type="character" w:customStyle="1" w:styleId="Heading3Char">
    <w:name w:val="Heading 3 Char"/>
    <w:basedOn w:val="DefaultParagraphFont"/>
    <w:link w:val="Heading3"/>
    <w:uiPriority w:val="9"/>
    <w:semiHidden/>
    <w:rsid w:val="00156AEB"/>
    <w:rPr>
      <w:rFonts w:ascii="Cambria" w:eastAsia="Times New Roman" w:hAnsi="Cambria" w:cs="Times New Roman"/>
      <w:b/>
      <w:bCs/>
      <w:sz w:val="26"/>
      <w:szCs w:val="26"/>
    </w:rPr>
  </w:style>
  <w:style w:type="paragraph" w:customStyle="1" w:styleId="Default">
    <w:name w:val="Default"/>
    <w:rsid w:val="00141331"/>
    <w:pPr>
      <w:autoSpaceDE w:val="0"/>
      <w:autoSpaceDN w:val="0"/>
      <w:adjustRightInd w:val="0"/>
    </w:pPr>
    <w:rPr>
      <w:rFonts w:ascii="BJHPBI+TimesNewRoman" w:hAnsi="BJHPBI+TimesNewRoman" w:cs="BJHPBI+TimesNewRoman"/>
      <w:color w:val="000000"/>
      <w:sz w:val="24"/>
      <w:szCs w:val="24"/>
    </w:rPr>
  </w:style>
  <w:style w:type="character" w:customStyle="1" w:styleId="TitleChar">
    <w:name w:val="Title Char"/>
    <w:basedOn w:val="DefaultParagraphFont"/>
    <w:link w:val="Title"/>
    <w:uiPriority w:val="99"/>
    <w:rsid w:val="00141331"/>
    <w:rPr>
      <w:rFonts w:ascii="Arial" w:hAnsi="Arial"/>
      <w:b/>
      <w:sz w:val="28"/>
      <w:u w:val="single"/>
    </w:rPr>
  </w:style>
  <w:style w:type="paragraph" w:styleId="Footer">
    <w:name w:val="footer"/>
    <w:basedOn w:val="Default"/>
    <w:next w:val="Default"/>
    <w:link w:val="FooterChar"/>
    <w:uiPriority w:val="99"/>
    <w:rsid w:val="00141331"/>
    <w:rPr>
      <w:rFonts w:cs="Times New Roman"/>
      <w:color w:val="auto"/>
    </w:rPr>
  </w:style>
  <w:style w:type="character" w:customStyle="1" w:styleId="FooterChar">
    <w:name w:val="Footer Char"/>
    <w:basedOn w:val="DefaultParagraphFont"/>
    <w:link w:val="Footer"/>
    <w:uiPriority w:val="99"/>
    <w:rsid w:val="00141331"/>
    <w:rPr>
      <w:rFonts w:ascii="BJHPBI+TimesNewRoman" w:hAnsi="BJHPBI+TimesNewRoman"/>
      <w:sz w:val="24"/>
      <w:szCs w:val="24"/>
    </w:rPr>
  </w:style>
  <w:style w:type="paragraph" w:customStyle="1" w:styleId="xl26">
    <w:name w:val="xl26"/>
    <w:basedOn w:val="Default"/>
    <w:next w:val="Default"/>
    <w:uiPriority w:val="99"/>
    <w:rsid w:val="00141331"/>
    <w:rPr>
      <w:rFonts w:cs="Times New Roman"/>
      <w:color w:val="auto"/>
    </w:rPr>
  </w:style>
  <w:style w:type="paragraph" w:styleId="NoSpacing">
    <w:name w:val="No Spacing"/>
    <w:uiPriority w:val="1"/>
    <w:qFormat/>
    <w:rsid w:val="002C6590"/>
    <w:pPr>
      <w:jc w:val="both"/>
    </w:pPr>
    <w:rPr>
      <w:rFonts w:ascii="Arial" w:hAnsi="Arial"/>
    </w:rPr>
  </w:style>
  <w:style w:type="character" w:customStyle="1" w:styleId="cite">
    <w:name w:val="cite"/>
    <w:basedOn w:val="DefaultParagraphFont"/>
    <w:rsid w:val="0076071A"/>
  </w:style>
  <w:style w:type="character" w:styleId="Strong">
    <w:name w:val="Strong"/>
    <w:basedOn w:val="DefaultParagraphFont"/>
    <w:uiPriority w:val="22"/>
    <w:qFormat/>
    <w:rsid w:val="0076071A"/>
    <w:rPr>
      <w:b/>
      <w:bCs/>
    </w:rPr>
  </w:style>
  <w:style w:type="character" w:customStyle="1" w:styleId="hlight">
    <w:name w:val="hlight"/>
    <w:basedOn w:val="DefaultParagraphFont"/>
    <w:rsid w:val="004315A2"/>
  </w:style>
  <w:style w:type="character" w:styleId="PlaceholderText">
    <w:name w:val="Placeholder Text"/>
    <w:basedOn w:val="DefaultParagraphFont"/>
    <w:uiPriority w:val="99"/>
    <w:semiHidden/>
    <w:rsid w:val="00124833"/>
    <w:rPr>
      <w:color w:val="808080"/>
    </w:rPr>
  </w:style>
</w:styles>
</file>

<file path=word/webSettings.xml><?xml version="1.0" encoding="utf-8"?>
<w:webSettings xmlns:r="http://schemas.openxmlformats.org/officeDocument/2006/relationships" xmlns:w="http://schemas.openxmlformats.org/wordprocessingml/2006/main">
  <w:divs>
    <w:div w:id="130928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16C41-6875-4076-8C00-F53B69E0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6</Pages>
  <Words>3207</Words>
  <Characters>16261</Characters>
  <Application>Microsoft Office Word</Application>
  <DocSecurity>0</DocSecurity>
  <Lines>492</Lines>
  <Paragraphs>120</Paragraphs>
  <ScaleCrop>false</ScaleCrop>
  <HeadingPairs>
    <vt:vector size="2" baseType="variant">
      <vt:variant>
        <vt:lpstr>Title</vt:lpstr>
      </vt:variant>
      <vt:variant>
        <vt:i4>1</vt:i4>
      </vt:variant>
    </vt:vector>
  </HeadingPairs>
  <TitlesOfParts>
    <vt:vector size="1" baseType="lpstr">
      <vt:lpstr>ASPE Extended Abstract Template</vt:lpstr>
    </vt:vector>
  </TitlesOfParts>
  <Company>ASPE</Company>
  <LinksUpToDate>false</LinksUpToDate>
  <CharactersWithSpaces>19348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ASPE Extended Abstract Template</dc:title>
  <dc:subject/>
  <dc:creator>(multiple)</dc:creator>
  <cp:keywords/>
  <dc:description/>
  <cp:lastModifiedBy>Fabrice  Matichard</cp:lastModifiedBy>
  <cp:revision>36</cp:revision>
  <cp:lastPrinted>2010-03-10T23:02:00Z</cp:lastPrinted>
  <dcterms:created xsi:type="dcterms:W3CDTF">2010-03-10T23:55:00Z</dcterms:created>
  <dcterms:modified xsi:type="dcterms:W3CDTF">2010-03-15T21:46:00Z</dcterms:modified>
</cp:coreProperties>
</file>